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51E" w:rsidRDefault="0022551E" w:rsidP="0022551E">
      <w:pPr>
        <w:pStyle w:val="1"/>
        <w:rPr>
          <w:rFonts w:ascii="宋体" w:hAnsi="宋体"/>
          <w:szCs w:val="32"/>
        </w:rPr>
      </w:pPr>
      <w:bookmarkStart w:id="0" w:name="_Toc203759019"/>
      <w:bookmarkStart w:id="1" w:name="_Toc178271068"/>
      <w:bookmarkStart w:id="2" w:name="_Toc184635124"/>
      <w:bookmarkStart w:id="3" w:name="_Toc66883875"/>
      <w:r>
        <w:rPr>
          <w:rFonts w:ascii="宋体" w:hAnsi="宋体" w:hint="eastAsia"/>
          <w:szCs w:val="32"/>
        </w:rPr>
        <w:t>第5章 工程量清单</w:t>
      </w:r>
      <w:bookmarkEnd w:id="0"/>
      <w:bookmarkEnd w:id="1"/>
      <w:bookmarkEnd w:id="2"/>
      <w:bookmarkEnd w:id="3"/>
    </w:p>
    <w:p w:rsidR="0022551E" w:rsidRDefault="0022551E" w:rsidP="0022551E">
      <w:pPr>
        <w:spacing w:line="500" w:lineRule="exact"/>
        <w:jc w:val="left"/>
        <w:outlineLvl w:val="1"/>
        <w:rPr>
          <w:rFonts w:ascii="宋体" w:hAnsi="宋体" w:cs="宋体"/>
          <w:b/>
          <w:color w:val="000000"/>
          <w:kern w:val="0"/>
          <w:sz w:val="24"/>
        </w:rPr>
      </w:pPr>
      <w:bookmarkStart w:id="4" w:name="_Toc470598815"/>
      <w:bookmarkStart w:id="5" w:name="_Toc178271069"/>
      <w:bookmarkStart w:id="6" w:name="_Toc470599410"/>
      <w:bookmarkStart w:id="7" w:name="_Toc520366489"/>
      <w:bookmarkStart w:id="8" w:name="_Toc470599154"/>
      <w:bookmarkStart w:id="9" w:name="_Toc470619524"/>
      <w:bookmarkStart w:id="10" w:name="_Toc470619314"/>
      <w:r>
        <w:rPr>
          <w:rFonts w:ascii="宋体" w:hAnsi="宋体" w:cs="宋体" w:hint="eastAsia"/>
          <w:b/>
          <w:color w:val="000000"/>
          <w:kern w:val="1"/>
          <w:sz w:val="24"/>
        </w:rPr>
        <w:t>1、工程量清单说明</w:t>
      </w:r>
      <w:bookmarkEnd w:id="4"/>
      <w:bookmarkEnd w:id="5"/>
      <w:bookmarkEnd w:id="6"/>
      <w:bookmarkEnd w:id="7"/>
      <w:bookmarkEnd w:id="8"/>
      <w:bookmarkEnd w:id="9"/>
      <w:bookmarkEnd w:id="10"/>
    </w:p>
    <w:p w:rsidR="0022551E" w:rsidRDefault="0022551E" w:rsidP="0022551E">
      <w:pPr>
        <w:spacing w:line="520" w:lineRule="exact"/>
        <w:ind w:firstLineChars="200" w:firstLine="480"/>
        <w:rPr>
          <w:rFonts w:ascii="宋体"/>
          <w:sz w:val="24"/>
        </w:rPr>
      </w:pPr>
      <w:r>
        <w:rPr>
          <w:rFonts w:ascii="宋体" w:hint="eastAsia"/>
          <w:sz w:val="24"/>
        </w:rPr>
        <w:t>1.1  工程量清单应与招标文件中的投标人须知、通用合同条款、专用合同条款、技术标准和要求、图纸等一起阅读和理解。</w:t>
      </w:r>
    </w:p>
    <w:p w:rsidR="0022551E" w:rsidRDefault="0022551E" w:rsidP="0022551E">
      <w:pPr>
        <w:spacing w:line="520" w:lineRule="exact"/>
        <w:ind w:firstLineChars="200" w:firstLine="480"/>
        <w:rPr>
          <w:rFonts w:ascii="宋体"/>
          <w:sz w:val="24"/>
        </w:rPr>
      </w:pPr>
      <w:r>
        <w:rPr>
          <w:rFonts w:ascii="宋体" w:hint="eastAsia"/>
          <w:sz w:val="24"/>
        </w:rPr>
        <w:t>1.2  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规定，按施工图纸计算的有效工程量。</w:t>
      </w:r>
    </w:p>
    <w:p w:rsidR="0022551E" w:rsidRDefault="0022551E" w:rsidP="0022551E">
      <w:pPr>
        <w:spacing w:line="520" w:lineRule="exact"/>
        <w:ind w:firstLineChars="200" w:firstLine="480"/>
        <w:rPr>
          <w:rFonts w:ascii="宋体"/>
          <w:sz w:val="24"/>
        </w:rPr>
      </w:pPr>
      <w:r>
        <w:rPr>
          <w:rFonts w:ascii="宋体" w:hint="eastAsia"/>
          <w:sz w:val="24"/>
        </w:rPr>
        <w:t>1.3 工程量清单中各项目的工作内容和要求应符合相关技术标准和要求的规定。</w:t>
      </w:r>
    </w:p>
    <w:p w:rsidR="0022551E" w:rsidRDefault="0022551E" w:rsidP="0022551E">
      <w:pPr>
        <w:spacing w:line="520" w:lineRule="exact"/>
        <w:ind w:firstLineChars="200" w:firstLine="480"/>
        <w:rPr>
          <w:rFonts w:ascii="宋体"/>
          <w:sz w:val="24"/>
        </w:rPr>
      </w:pPr>
      <w:r>
        <w:rPr>
          <w:rFonts w:ascii="宋体" w:hint="eastAsia"/>
          <w:sz w:val="24"/>
        </w:rPr>
        <w:t>1.4  工程价款的支付遵循合同条款的约定。</w:t>
      </w:r>
    </w:p>
    <w:p w:rsidR="0022551E" w:rsidRDefault="0022551E" w:rsidP="0022551E">
      <w:pPr>
        <w:pStyle w:val="2"/>
        <w:jc w:val="both"/>
        <w:rPr>
          <w:rFonts w:ascii="Times New Roman" w:hAnsi="Times New Roman"/>
          <w:sz w:val="24"/>
        </w:rPr>
      </w:pPr>
      <w:bookmarkStart w:id="11" w:name="_Toc437250274"/>
      <w:bookmarkStart w:id="12" w:name="_Toc492028713"/>
      <w:bookmarkStart w:id="13" w:name="_Toc178271070"/>
      <w:bookmarkStart w:id="14" w:name="_Toc415733201"/>
      <w:bookmarkStart w:id="15" w:name="_Toc456015476"/>
      <w:bookmarkStart w:id="16" w:name="_Toc415679792"/>
      <w:r>
        <w:rPr>
          <w:rFonts w:ascii="Times New Roman" w:hAnsi="Times New Roman" w:hint="eastAsia"/>
          <w:sz w:val="24"/>
        </w:rPr>
        <w:t xml:space="preserve">2 </w:t>
      </w:r>
      <w:r>
        <w:rPr>
          <w:rFonts w:ascii="Times New Roman" w:hAnsi="Times New Roman" w:hint="eastAsia"/>
          <w:sz w:val="24"/>
        </w:rPr>
        <w:t>、</w:t>
      </w:r>
      <w:r>
        <w:rPr>
          <w:rFonts w:ascii="Times New Roman" w:hAnsi="Times New Roman" w:hint="eastAsia"/>
          <w:sz w:val="24"/>
        </w:rPr>
        <w:t xml:space="preserve"> </w:t>
      </w:r>
      <w:r>
        <w:rPr>
          <w:rFonts w:ascii="Times New Roman" w:hAnsi="Times New Roman" w:hint="eastAsia"/>
          <w:sz w:val="24"/>
        </w:rPr>
        <w:t>投标报价说明</w:t>
      </w:r>
      <w:bookmarkEnd w:id="11"/>
      <w:bookmarkEnd w:id="12"/>
      <w:bookmarkEnd w:id="13"/>
      <w:bookmarkEnd w:id="14"/>
      <w:bookmarkEnd w:id="15"/>
      <w:bookmarkEnd w:id="16"/>
    </w:p>
    <w:p w:rsidR="0022551E" w:rsidRDefault="0022551E" w:rsidP="0022551E">
      <w:pPr>
        <w:pStyle w:val="3"/>
      </w:pPr>
      <w:bookmarkStart w:id="17" w:name="_Toc492028714"/>
      <w:bookmarkStart w:id="18" w:name="_Toc456015477"/>
      <w:bookmarkStart w:id="19" w:name="_Toc415733202"/>
      <w:bookmarkStart w:id="20" w:name="_Toc437250275"/>
      <w:bookmarkStart w:id="21" w:name="_Toc415679793"/>
      <w:bookmarkStart w:id="22" w:name="_Toc178271071"/>
      <w:r>
        <w:rPr>
          <w:rFonts w:hint="eastAsia"/>
        </w:rPr>
        <w:t xml:space="preserve">2.1  </w:t>
      </w:r>
      <w:r>
        <w:rPr>
          <w:rFonts w:hint="eastAsia"/>
        </w:rPr>
        <w:t>工程量清单报价表组成</w:t>
      </w:r>
      <w:bookmarkEnd w:id="17"/>
      <w:bookmarkEnd w:id="18"/>
      <w:bookmarkEnd w:id="19"/>
      <w:bookmarkEnd w:id="20"/>
      <w:bookmarkEnd w:id="21"/>
      <w:bookmarkEnd w:id="22"/>
    </w:p>
    <w:p w:rsidR="0022551E" w:rsidRDefault="0022551E" w:rsidP="0022551E">
      <w:pPr>
        <w:spacing w:line="520" w:lineRule="exact"/>
        <w:rPr>
          <w:rFonts w:ascii="宋体"/>
          <w:sz w:val="24"/>
        </w:rPr>
      </w:pPr>
      <w:r>
        <w:rPr>
          <w:rFonts w:ascii="仿宋_GB2312" w:eastAsia="仿宋_GB2312" w:hint="eastAsia"/>
          <w:sz w:val="24"/>
        </w:rPr>
        <w:t xml:space="preserve">    </w:t>
      </w:r>
      <w:r>
        <w:rPr>
          <w:rFonts w:ascii="宋体" w:hint="eastAsia"/>
          <w:sz w:val="24"/>
        </w:rPr>
        <w:t>工程量清单报价表由以下表格组成:</w:t>
      </w:r>
    </w:p>
    <w:p w:rsidR="0022551E" w:rsidRDefault="0022551E" w:rsidP="0022551E">
      <w:pPr>
        <w:spacing w:line="520" w:lineRule="exact"/>
        <w:rPr>
          <w:rFonts w:ascii="宋体"/>
          <w:sz w:val="24"/>
        </w:rPr>
      </w:pPr>
      <w:r>
        <w:rPr>
          <w:rFonts w:ascii="宋体" w:hint="eastAsia"/>
          <w:sz w:val="24"/>
        </w:rPr>
        <w:t xml:space="preserve">   1、投标报价；</w:t>
      </w:r>
    </w:p>
    <w:p w:rsidR="0022551E" w:rsidRDefault="0022551E" w:rsidP="0022551E">
      <w:pPr>
        <w:spacing w:line="520" w:lineRule="exact"/>
        <w:rPr>
          <w:rFonts w:ascii="宋体"/>
          <w:sz w:val="24"/>
        </w:rPr>
      </w:pPr>
      <w:r>
        <w:rPr>
          <w:rFonts w:ascii="宋体" w:hint="eastAsia"/>
          <w:sz w:val="24"/>
        </w:rPr>
        <w:t xml:space="preserve">   2、工程项目总价表；</w:t>
      </w:r>
    </w:p>
    <w:p w:rsidR="0022551E" w:rsidRDefault="0022551E" w:rsidP="0022551E">
      <w:pPr>
        <w:spacing w:line="520" w:lineRule="exact"/>
        <w:rPr>
          <w:rFonts w:ascii="宋体"/>
          <w:sz w:val="24"/>
        </w:rPr>
      </w:pPr>
      <w:r>
        <w:rPr>
          <w:rFonts w:ascii="宋体" w:hint="eastAsia"/>
          <w:sz w:val="24"/>
        </w:rPr>
        <w:t xml:space="preserve">   3、分组工程量清单报价表；</w:t>
      </w:r>
    </w:p>
    <w:p w:rsidR="0022551E" w:rsidRDefault="0022551E" w:rsidP="0022551E">
      <w:pPr>
        <w:spacing w:line="520" w:lineRule="exact"/>
        <w:rPr>
          <w:rFonts w:ascii="宋体"/>
          <w:sz w:val="24"/>
        </w:rPr>
      </w:pPr>
      <w:r>
        <w:rPr>
          <w:rFonts w:ascii="宋体" w:hint="eastAsia"/>
          <w:sz w:val="24"/>
        </w:rPr>
        <w:t xml:space="preserve">   4、计日工项目报价表；</w:t>
      </w:r>
    </w:p>
    <w:p w:rsidR="0022551E" w:rsidRDefault="0022551E" w:rsidP="0022551E">
      <w:pPr>
        <w:spacing w:line="520" w:lineRule="exact"/>
        <w:rPr>
          <w:rFonts w:ascii="宋体"/>
          <w:sz w:val="24"/>
        </w:rPr>
      </w:pPr>
      <w:r>
        <w:rPr>
          <w:rFonts w:ascii="宋体" w:hint="eastAsia"/>
          <w:sz w:val="24"/>
        </w:rPr>
        <w:t xml:space="preserve">   5、工程单价汇总表；</w:t>
      </w:r>
    </w:p>
    <w:p w:rsidR="0022551E" w:rsidRDefault="0022551E" w:rsidP="0022551E">
      <w:pPr>
        <w:spacing w:line="520" w:lineRule="exact"/>
        <w:rPr>
          <w:rFonts w:ascii="宋体"/>
          <w:sz w:val="24"/>
        </w:rPr>
      </w:pPr>
      <w:r>
        <w:rPr>
          <w:rFonts w:ascii="宋体" w:hint="eastAsia"/>
          <w:sz w:val="24"/>
        </w:rPr>
        <w:t xml:space="preserve">   6、工程单价费（税）率汇总表；</w:t>
      </w:r>
    </w:p>
    <w:p w:rsidR="0022551E" w:rsidRDefault="0022551E" w:rsidP="0022551E">
      <w:pPr>
        <w:spacing w:line="520" w:lineRule="exact"/>
        <w:rPr>
          <w:rFonts w:ascii="宋体"/>
          <w:sz w:val="24"/>
        </w:rPr>
      </w:pPr>
      <w:r>
        <w:rPr>
          <w:rFonts w:ascii="宋体" w:hint="eastAsia"/>
          <w:sz w:val="24"/>
        </w:rPr>
        <w:t xml:space="preserve">   7、投标人生产电、风、水、砂石基础单价汇总表；</w:t>
      </w:r>
    </w:p>
    <w:p w:rsidR="0022551E" w:rsidRDefault="0022551E" w:rsidP="0022551E">
      <w:pPr>
        <w:spacing w:line="520" w:lineRule="exact"/>
        <w:rPr>
          <w:rFonts w:ascii="宋体"/>
          <w:sz w:val="24"/>
        </w:rPr>
      </w:pPr>
      <w:r>
        <w:rPr>
          <w:rFonts w:ascii="宋体" w:hint="eastAsia"/>
          <w:sz w:val="24"/>
        </w:rPr>
        <w:t xml:space="preserve">   8、投标人生产混凝土配合</w:t>
      </w:r>
      <w:proofErr w:type="gramStart"/>
      <w:r>
        <w:rPr>
          <w:rFonts w:ascii="宋体" w:hint="eastAsia"/>
          <w:sz w:val="24"/>
        </w:rPr>
        <w:t>比材料</w:t>
      </w:r>
      <w:proofErr w:type="gramEnd"/>
      <w:r>
        <w:rPr>
          <w:rFonts w:ascii="宋体" w:hint="eastAsia"/>
          <w:sz w:val="24"/>
        </w:rPr>
        <w:t>费表；</w:t>
      </w:r>
    </w:p>
    <w:p w:rsidR="0022551E" w:rsidRDefault="0022551E" w:rsidP="0022551E">
      <w:pPr>
        <w:spacing w:line="520" w:lineRule="exact"/>
        <w:rPr>
          <w:rFonts w:ascii="宋体"/>
          <w:sz w:val="24"/>
        </w:rPr>
      </w:pPr>
      <w:r>
        <w:rPr>
          <w:rFonts w:ascii="宋体" w:hint="eastAsia"/>
          <w:sz w:val="24"/>
        </w:rPr>
        <w:t xml:space="preserve">   9、招标人供应材料价格汇总表（若招标人提供）；</w:t>
      </w:r>
    </w:p>
    <w:p w:rsidR="0022551E" w:rsidRDefault="0022551E" w:rsidP="0022551E">
      <w:pPr>
        <w:spacing w:line="520" w:lineRule="exact"/>
        <w:ind w:firstLineChars="100" w:firstLine="240"/>
        <w:rPr>
          <w:rFonts w:ascii="宋体"/>
          <w:sz w:val="24"/>
        </w:rPr>
      </w:pPr>
      <w:r>
        <w:rPr>
          <w:rFonts w:ascii="仿宋_GB2312" w:eastAsia="仿宋_GB2312" w:hint="eastAsia"/>
          <w:sz w:val="24"/>
        </w:rPr>
        <w:t xml:space="preserve"> </w:t>
      </w:r>
      <w:r>
        <w:rPr>
          <w:rFonts w:ascii="宋体" w:hint="eastAsia"/>
          <w:sz w:val="24"/>
        </w:rPr>
        <w:t>10、投标人自行采购主要材料预算价格汇总表；</w:t>
      </w:r>
    </w:p>
    <w:p w:rsidR="0022551E" w:rsidRDefault="0022551E" w:rsidP="0022551E">
      <w:pPr>
        <w:spacing w:line="520" w:lineRule="exact"/>
        <w:ind w:firstLineChars="150" w:firstLine="360"/>
        <w:rPr>
          <w:rFonts w:ascii="宋体"/>
          <w:sz w:val="24"/>
        </w:rPr>
      </w:pPr>
      <w:r>
        <w:rPr>
          <w:rFonts w:ascii="宋体" w:hint="eastAsia"/>
          <w:sz w:val="24"/>
        </w:rPr>
        <w:t>11、招标人提供施工机械台时（班）费汇总表（若招标人提供）；</w:t>
      </w:r>
    </w:p>
    <w:p w:rsidR="0022551E" w:rsidRDefault="0022551E" w:rsidP="0022551E">
      <w:pPr>
        <w:spacing w:line="520" w:lineRule="exact"/>
        <w:rPr>
          <w:rFonts w:ascii="宋体"/>
          <w:sz w:val="24"/>
        </w:rPr>
      </w:pPr>
      <w:r>
        <w:rPr>
          <w:rFonts w:ascii="宋体" w:hint="eastAsia"/>
          <w:sz w:val="24"/>
        </w:rPr>
        <w:t xml:space="preserve">   12、投标人自备施工机械台时（班）费汇总表；</w:t>
      </w:r>
    </w:p>
    <w:p w:rsidR="0022551E" w:rsidRDefault="0022551E" w:rsidP="0022551E">
      <w:pPr>
        <w:spacing w:line="520" w:lineRule="exact"/>
        <w:ind w:firstLineChars="150" w:firstLine="360"/>
        <w:rPr>
          <w:rFonts w:ascii="宋体"/>
          <w:sz w:val="24"/>
        </w:rPr>
      </w:pPr>
      <w:r>
        <w:rPr>
          <w:rFonts w:ascii="宋体" w:hint="eastAsia"/>
          <w:sz w:val="24"/>
        </w:rPr>
        <w:lastRenderedPageBreak/>
        <w:t>13、总价项目分解表；</w:t>
      </w:r>
    </w:p>
    <w:p w:rsidR="0022551E" w:rsidRDefault="0022551E" w:rsidP="0022551E">
      <w:pPr>
        <w:spacing w:line="520" w:lineRule="exact"/>
        <w:ind w:firstLineChars="150" w:firstLine="360"/>
        <w:rPr>
          <w:rFonts w:ascii="宋体"/>
          <w:sz w:val="24"/>
        </w:rPr>
      </w:pPr>
      <w:r>
        <w:rPr>
          <w:rFonts w:ascii="宋体" w:hint="eastAsia"/>
          <w:sz w:val="24"/>
        </w:rPr>
        <w:t>14、工程单价计算表；</w:t>
      </w:r>
    </w:p>
    <w:p w:rsidR="0022551E" w:rsidRDefault="0022551E" w:rsidP="0022551E">
      <w:pPr>
        <w:spacing w:line="520" w:lineRule="exact"/>
        <w:ind w:firstLineChars="150" w:firstLine="360"/>
        <w:rPr>
          <w:rFonts w:ascii="仿宋_GB2312" w:eastAsia="仿宋_GB2312"/>
          <w:sz w:val="24"/>
        </w:rPr>
      </w:pPr>
      <w:r>
        <w:rPr>
          <w:rFonts w:ascii="宋体" w:hint="eastAsia"/>
          <w:sz w:val="24"/>
        </w:rPr>
        <w:t>15、人工费单价汇总表</w:t>
      </w:r>
      <w:r>
        <w:rPr>
          <w:rFonts w:ascii="仿宋_GB2312" w:eastAsia="仿宋_GB2312" w:hint="eastAsia"/>
          <w:sz w:val="24"/>
        </w:rPr>
        <w:t>。</w:t>
      </w:r>
    </w:p>
    <w:p w:rsidR="0022551E" w:rsidRDefault="0022551E" w:rsidP="0022551E">
      <w:pPr>
        <w:pStyle w:val="3"/>
      </w:pPr>
      <w:bookmarkStart w:id="23" w:name="_Toc178271072"/>
      <w:bookmarkStart w:id="24" w:name="_Toc492028715"/>
      <w:bookmarkStart w:id="25" w:name="_Toc415679794"/>
      <w:bookmarkStart w:id="26" w:name="_Toc437250276"/>
      <w:bookmarkStart w:id="27" w:name="_Toc456015478"/>
      <w:bookmarkStart w:id="28" w:name="_Toc415733203"/>
      <w:r>
        <w:rPr>
          <w:rFonts w:hint="eastAsia"/>
        </w:rPr>
        <w:t xml:space="preserve">2.2 </w:t>
      </w:r>
      <w:r>
        <w:rPr>
          <w:rFonts w:hint="eastAsia"/>
        </w:rPr>
        <w:t>工程量清单报价表填写规定</w:t>
      </w:r>
      <w:bookmarkEnd w:id="23"/>
      <w:bookmarkEnd w:id="24"/>
      <w:bookmarkEnd w:id="25"/>
      <w:bookmarkEnd w:id="26"/>
      <w:bookmarkEnd w:id="27"/>
      <w:bookmarkEnd w:id="28"/>
    </w:p>
    <w:p w:rsidR="0022551E" w:rsidRDefault="0022551E" w:rsidP="0022551E">
      <w:pPr>
        <w:spacing w:line="520" w:lineRule="exact"/>
        <w:rPr>
          <w:rFonts w:ascii="宋体"/>
          <w:sz w:val="24"/>
        </w:rPr>
      </w:pPr>
      <w:r>
        <w:rPr>
          <w:rFonts w:hint="eastAsia"/>
          <w:sz w:val="28"/>
          <w:szCs w:val="28"/>
        </w:rPr>
        <w:t xml:space="preserve"> </w:t>
      </w:r>
      <w:r>
        <w:rPr>
          <w:rFonts w:ascii="宋体" w:hint="eastAsia"/>
          <w:sz w:val="24"/>
        </w:rPr>
        <w:t xml:space="preserve">  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rsidR="0022551E" w:rsidRDefault="0022551E" w:rsidP="0022551E">
      <w:pPr>
        <w:spacing w:line="520" w:lineRule="exact"/>
        <w:rPr>
          <w:rFonts w:ascii="宋体"/>
          <w:sz w:val="24"/>
        </w:rPr>
      </w:pPr>
      <w:r>
        <w:rPr>
          <w:rFonts w:ascii="宋体" w:hint="eastAsia"/>
          <w:sz w:val="24"/>
        </w:rPr>
        <w:t xml:space="preserve">   2、工程量清单中的工程单价是完成工程量清单中一个质量合格的规定计量单位项目所需的</w:t>
      </w:r>
      <w:proofErr w:type="gramStart"/>
      <w:r>
        <w:rPr>
          <w:rFonts w:ascii="宋体" w:hint="eastAsia"/>
          <w:sz w:val="24"/>
        </w:rPr>
        <w:t>的</w:t>
      </w:r>
      <w:proofErr w:type="gramEnd"/>
      <w:r>
        <w:rPr>
          <w:rFonts w:ascii="宋体" w:hint="eastAsia"/>
          <w:sz w:val="24"/>
        </w:rPr>
        <w:t>直接工程费，间接费、企业利润和税金，并考虑到风险因素。投标人应根据规定的工程单价组成内容确定工程单价。除另有规定外，对有效工程量以外的超挖、</w:t>
      </w:r>
      <w:proofErr w:type="gramStart"/>
      <w:r>
        <w:rPr>
          <w:rFonts w:ascii="宋体" w:hint="eastAsia"/>
          <w:sz w:val="24"/>
        </w:rPr>
        <w:t>超填工程</w:t>
      </w:r>
      <w:proofErr w:type="gramEnd"/>
      <w:r>
        <w:rPr>
          <w:rFonts w:ascii="宋体" w:hint="eastAsia"/>
          <w:sz w:val="24"/>
        </w:rPr>
        <w:t>量，施工附加量，加工、运输损耗量等，所消耗的人工、材料和机械费用，均应</w:t>
      </w:r>
      <w:proofErr w:type="gramStart"/>
      <w:r>
        <w:rPr>
          <w:rFonts w:ascii="宋体" w:hint="eastAsia"/>
          <w:sz w:val="24"/>
        </w:rPr>
        <w:t>摊相应</w:t>
      </w:r>
      <w:proofErr w:type="gramEnd"/>
      <w:r>
        <w:rPr>
          <w:rFonts w:ascii="宋体" w:hint="eastAsia"/>
          <w:sz w:val="24"/>
        </w:rPr>
        <w:t>有效工程量的工程单价内。</w:t>
      </w:r>
    </w:p>
    <w:p w:rsidR="0022551E" w:rsidRDefault="0022551E" w:rsidP="0022551E">
      <w:pPr>
        <w:spacing w:line="520" w:lineRule="exact"/>
        <w:rPr>
          <w:rFonts w:ascii="宋体"/>
          <w:sz w:val="24"/>
        </w:rPr>
      </w:pPr>
      <w:r>
        <w:rPr>
          <w:rFonts w:ascii="宋体" w:hint="eastAsia"/>
          <w:sz w:val="24"/>
        </w:rPr>
        <w:t xml:space="preserve">   3、投标金额（价格）均应以人民币表示。</w:t>
      </w:r>
    </w:p>
    <w:p w:rsidR="0022551E" w:rsidRDefault="0022551E" w:rsidP="0022551E">
      <w:pPr>
        <w:spacing w:line="520" w:lineRule="exact"/>
        <w:rPr>
          <w:rFonts w:ascii="宋体"/>
          <w:sz w:val="24"/>
        </w:rPr>
      </w:pPr>
      <w:r>
        <w:rPr>
          <w:rFonts w:ascii="宋体" w:hint="eastAsia"/>
          <w:sz w:val="24"/>
        </w:rPr>
        <w:t xml:space="preserve">   4、投标总价应按工程项目总价表合计金额填写。</w:t>
      </w:r>
    </w:p>
    <w:p w:rsidR="0022551E" w:rsidRDefault="0022551E" w:rsidP="0022551E">
      <w:pPr>
        <w:spacing w:line="520" w:lineRule="exact"/>
        <w:rPr>
          <w:rFonts w:ascii="宋体"/>
          <w:sz w:val="24"/>
        </w:rPr>
      </w:pPr>
      <w:r>
        <w:rPr>
          <w:rFonts w:ascii="宋体" w:hint="eastAsia"/>
          <w:sz w:val="24"/>
        </w:rPr>
        <w:t xml:space="preserve">   5、工程项目总价表组号和工程项目名称按招标文件工程量清单中的相应内容填写，并按分组工程量清单报价表中相应项目合计金额填写。暂列金额按招标文件工程项目总价表中的相应内容填写。</w:t>
      </w:r>
    </w:p>
    <w:p w:rsidR="0022551E" w:rsidRDefault="0022551E" w:rsidP="0022551E">
      <w:pPr>
        <w:spacing w:line="520" w:lineRule="exact"/>
        <w:rPr>
          <w:rFonts w:ascii="宋体"/>
          <w:sz w:val="24"/>
        </w:rPr>
      </w:pPr>
      <w:r>
        <w:rPr>
          <w:rFonts w:ascii="宋体" w:hint="eastAsia"/>
          <w:sz w:val="24"/>
        </w:rPr>
        <w:t xml:space="preserve">   6、分组工程量清单报价表中序号、项目名称、计量单位、工程数量，按招标文件分组工程量清单报价表的相应内容填写，并填写相应项目的单价和合价。</w:t>
      </w:r>
    </w:p>
    <w:p w:rsidR="0022551E" w:rsidRDefault="0022551E" w:rsidP="0022551E">
      <w:pPr>
        <w:spacing w:line="520" w:lineRule="exact"/>
        <w:rPr>
          <w:rFonts w:ascii="宋体"/>
          <w:sz w:val="24"/>
        </w:rPr>
      </w:pPr>
      <w:r>
        <w:rPr>
          <w:rFonts w:ascii="宋体" w:hint="eastAsia"/>
          <w:sz w:val="24"/>
        </w:rPr>
        <w:t xml:space="preserve">   7、计日工项目报价表的序号、人工、材料、机械的名称、型号规格以及计量单位，按招标文件计</w:t>
      </w:r>
      <w:proofErr w:type="gramStart"/>
      <w:r>
        <w:rPr>
          <w:rFonts w:ascii="宋体" w:hint="eastAsia"/>
          <w:sz w:val="24"/>
        </w:rPr>
        <w:t>日项目</w:t>
      </w:r>
      <w:proofErr w:type="gramEnd"/>
      <w:r>
        <w:rPr>
          <w:rFonts w:ascii="宋体" w:hint="eastAsia"/>
          <w:sz w:val="24"/>
        </w:rPr>
        <w:t xml:space="preserve">清单报价表中的相应内容填写，并填写相应项目单价。  </w:t>
      </w:r>
    </w:p>
    <w:p w:rsidR="0022551E" w:rsidRDefault="0022551E" w:rsidP="0022551E">
      <w:pPr>
        <w:spacing w:line="520" w:lineRule="exact"/>
        <w:rPr>
          <w:rFonts w:ascii="宋体"/>
          <w:sz w:val="24"/>
        </w:rPr>
      </w:pPr>
      <w:r>
        <w:rPr>
          <w:rFonts w:ascii="仿宋_GB2312" w:eastAsia="仿宋_GB2312" w:hint="eastAsia"/>
          <w:sz w:val="28"/>
          <w:szCs w:val="28"/>
        </w:rPr>
        <w:t xml:space="preserve">  </w:t>
      </w:r>
      <w:r>
        <w:rPr>
          <w:rFonts w:ascii="宋体" w:hint="eastAsia"/>
          <w:sz w:val="24"/>
        </w:rPr>
        <w:t xml:space="preserve"> 8、辅助表格填写：</w:t>
      </w:r>
    </w:p>
    <w:p w:rsidR="0022551E" w:rsidRDefault="0022551E" w:rsidP="0022551E">
      <w:pPr>
        <w:spacing w:line="520" w:lineRule="exact"/>
        <w:rPr>
          <w:rFonts w:ascii="宋体"/>
          <w:sz w:val="24"/>
        </w:rPr>
      </w:pPr>
      <w:r>
        <w:rPr>
          <w:rFonts w:ascii="宋体" w:hint="eastAsia"/>
          <w:sz w:val="24"/>
        </w:rPr>
        <w:t xml:space="preserve">   （1）工程单价汇总表，按工程单价计算表中的相应内容、价格（费率）填写；</w:t>
      </w:r>
    </w:p>
    <w:p w:rsidR="0022551E" w:rsidRDefault="0022551E" w:rsidP="0022551E">
      <w:pPr>
        <w:spacing w:line="520" w:lineRule="exact"/>
        <w:rPr>
          <w:rFonts w:ascii="宋体"/>
          <w:sz w:val="24"/>
        </w:rPr>
      </w:pPr>
      <w:r>
        <w:rPr>
          <w:rFonts w:ascii="宋体" w:hint="eastAsia"/>
          <w:sz w:val="24"/>
        </w:rPr>
        <w:t xml:space="preserve">   （2）工程单价费（税）率汇总表，按工程单价计算表中的相应内容，费（税）率填写；</w:t>
      </w:r>
    </w:p>
    <w:p w:rsidR="0022551E" w:rsidRDefault="0022551E" w:rsidP="0022551E">
      <w:pPr>
        <w:spacing w:line="520" w:lineRule="exact"/>
        <w:rPr>
          <w:rFonts w:ascii="宋体"/>
          <w:sz w:val="24"/>
        </w:rPr>
      </w:pPr>
      <w:r>
        <w:rPr>
          <w:rFonts w:ascii="宋体" w:hint="eastAsia"/>
          <w:sz w:val="24"/>
        </w:rPr>
        <w:t xml:space="preserve">   （3）投标人生产电、风、水、砂石基础单价汇总表，按基础单价分析计算成</w:t>
      </w:r>
      <w:r>
        <w:rPr>
          <w:rFonts w:ascii="宋体" w:hint="eastAsia"/>
          <w:sz w:val="24"/>
        </w:rPr>
        <w:lastRenderedPageBreak/>
        <w:t>果的相应内容、价格填写，并附相应基础单价的分析计算书；</w:t>
      </w:r>
    </w:p>
    <w:p w:rsidR="0022551E" w:rsidRDefault="0022551E" w:rsidP="0022551E">
      <w:pPr>
        <w:spacing w:line="520" w:lineRule="exact"/>
        <w:rPr>
          <w:rFonts w:ascii="宋体"/>
          <w:sz w:val="24"/>
        </w:rPr>
      </w:pPr>
      <w:r>
        <w:rPr>
          <w:rFonts w:ascii="宋体" w:hint="eastAsia"/>
          <w:sz w:val="24"/>
        </w:rPr>
        <w:t xml:space="preserve">   （4）投标人生产混凝土配合</w:t>
      </w:r>
      <w:proofErr w:type="gramStart"/>
      <w:r>
        <w:rPr>
          <w:rFonts w:ascii="宋体" w:hint="eastAsia"/>
          <w:sz w:val="24"/>
        </w:rPr>
        <w:t>比材料</w:t>
      </w:r>
      <w:proofErr w:type="gramEnd"/>
      <w:r>
        <w:rPr>
          <w:rFonts w:ascii="宋体" w:hint="eastAsia"/>
          <w:sz w:val="24"/>
        </w:rPr>
        <w:t>费表，按表中工程部位、混凝土强度等级（附抗渗、抗冻等级）、水泥强度等级、级配、水灰比、相应材料用量和单价填写，填写的单价必须与工程单价计算表中采用的相应混凝土材料单价一致；</w:t>
      </w:r>
    </w:p>
    <w:p w:rsidR="0022551E" w:rsidRDefault="0022551E" w:rsidP="0022551E">
      <w:pPr>
        <w:spacing w:line="520" w:lineRule="exact"/>
        <w:rPr>
          <w:rFonts w:ascii="宋体"/>
          <w:sz w:val="24"/>
        </w:rPr>
      </w:pPr>
      <w:r>
        <w:rPr>
          <w:rFonts w:ascii="宋体" w:hint="eastAsia"/>
          <w:sz w:val="24"/>
        </w:rPr>
        <w:t xml:space="preserve">   (5）招标人供应材料价格汇总表，按招标人供应的材料名称、型号规格、计量单位和供应价格填写，并填写经分析计算后的相应材料预算价格，填写的预算价格必须与工程单价计算表中采用的相应材料预算价格一致（若招标人提供）； </w:t>
      </w:r>
    </w:p>
    <w:p w:rsidR="0022551E" w:rsidRDefault="0022551E" w:rsidP="0022551E">
      <w:pPr>
        <w:spacing w:line="520" w:lineRule="exact"/>
        <w:ind w:firstLineChars="200" w:firstLine="480"/>
        <w:rPr>
          <w:rFonts w:ascii="宋体"/>
          <w:sz w:val="24"/>
        </w:rPr>
      </w:pPr>
      <w:r>
        <w:rPr>
          <w:rFonts w:ascii="宋体" w:hint="eastAsia"/>
          <w:sz w:val="24"/>
        </w:rPr>
        <w:t>(6）投标人自行采购主要材料预算价格汇总表，按表中的序号、材料名称、型号规格、计量单位和预算价格填写，填写的预算价格必须与工程单价计算表中采用的相应材料预算价格一致；</w:t>
      </w:r>
    </w:p>
    <w:p w:rsidR="0022551E" w:rsidRDefault="0022551E" w:rsidP="0022551E">
      <w:pPr>
        <w:spacing w:line="520" w:lineRule="exact"/>
        <w:rPr>
          <w:rFonts w:ascii="宋体"/>
          <w:sz w:val="24"/>
        </w:rPr>
      </w:pPr>
      <w:r>
        <w:rPr>
          <w:rFonts w:ascii="宋体" w:hint="eastAsia"/>
          <w:sz w:val="24"/>
        </w:rPr>
        <w:t xml:space="preserve">   （7）招标人提供施工机械台时（班）费汇总表，按招标人提供的机械名称、型号规格和招标人收取的台时（班）折旧费填写；投标人填写的台时（班）费用合计金额必须与工程单价计算表中相应的施工机械台时（班）费单价一致（若招标人提供）；</w:t>
      </w:r>
    </w:p>
    <w:p w:rsidR="0022551E" w:rsidRDefault="0022551E" w:rsidP="0022551E">
      <w:pPr>
        <w:spacing w:line="520" w:lineRule="exact"/>
        <w:ind w:firstLineChars="150" w:firstLine="360"/>
        <w:rPr>
          <w:rFonts w:ascii="宋体"/>
          <w:sz w:val="24"/>
        </w:rPr>
      </w:pPr>
      <w:r>
        <w:rPr>
          <w:rFonts w:ascii="宋体" w:hint="eastAsia"/>
          <w:sz w:val="24"/>
        </w:rPr>
        <w:t>（8）投标人自备施工机械台时（班）费汇总表，按表中的序号、机械名称、型号规格、一类费用和二类费用填写，填写的台时（班）费合计金额必须与工程单价计算表中相应的施工机械台时（班）费单价一致；</w:t>
      </w:r>
    </w:p>
    <w:p w:rsidR="0022551E" w:rsidRDefault="0022551E" w:rsidP="0022551E">
      <w:pPr>
        <w:spacing w:line="520" w:lineRule="exact"/>
        <w:ind w:firstLineChars="150" w:firstLine="360"/>
        <w:rPr>
          <w:rFonts w:ascii="宋体"/>
          <w:sz w:val="24"/>
        </w:rPr>
      </w:pPr>
      <w:r>
        <w:rPr>
          <w:rFonts w:ascii="宋体" w:hint="eastAsia"/>
          <w:sz w:val="24"/>
        </w:rPr>
        <w:t>（9）投标人应对工程量清单中的总价项目编码总价项目分解表，每个总价项目一份，项目编号和名称应与工程量清单一致；</w:t>
      </w:r>
    </w:p>
    <w:p w:rsidR="0022551E" w:rsidRDefault="0022551E" w:rsidP="0022551E">
      <w:pPr>
        <w:spacing w:line="520" w:lineRule="exact"/>
        <w:ind w:firstLineChars="150" w:firstLine="360"/>
        <w:rPr>
          <w:rFonts w:ascii="宋体"/>
          <w:sz w:val="24"/>
        </w:rPr>
      </w:pPr>
      <w:r>
        <w:rPr>
          <w:rFonts w:ascii="宋体" w:hint="eastAsia"/>
          <w:sz w:val="24"/>
        </w:rPr>
        <w:t>（10）投标金额大于或等于投标总标价万分之五的工程项目，必须编报工程单价计算表。工程单价计算表，按表中的施工方法、序号、名称、型号规格、计量单位、数量、单价、合价填写，填写的人工、材料和机械等基础价格，必须与人工费单价汇总表、基础材料单价汇总表、主要材料预算价格汇总表及施工机械台时（班）费汇总表中的单价相一致，填写的其它直接费、现场经费、间接费、企业利润和税金等费（税）率汇总表中费（税）率相一致；</w:t>
      </w:r>
    </w:p>
    <w:p w:rsidR="0022551E" w:rsidRDefault="0022551E" w:rsidP="0022551E">
      <w:pPr>
        <w:spacing w:line="520" w:lineRule="exact"/>
        <w:ind w:firstLineChars="100" w:firstLine="240"/>
        <w:rPr>
          <w:rFonts w:ascii="宋体"/>
          <w:sz w:val="24"/>
        </w:rPr>
      </w:pPr>
      <w:r>
        <w:rPr>
          <w:rFonts w:ascii="宋体" w:hint="eastAsia"/>
          <w:sz w:val="24"/>
        </w:rPr>
        <w:t>（11）人工费单价汇总表应按人工费单价计算表的内容、价格填写，并附相应</w:t>
      </w:r>
      <w:r>
        <w:rPr>
          <w:rFonts w:ascii="宋体" w:hint="eastAsia"/>
          <w:sz w:val="24"/>
        </w:rPr>
        <w:lastRenderedPageBreak/>
        <w:t>的人工费单价计算表。</w:t>
      </w:r>
    </w:p>
    <w:p w:rsidR="0022551E" w:rsidRDefault="0022551E" w:rsidP="0022551E">
      <w:pPr>
        <w:pStyle w:val="3"/>
        <w:spacing w:line="520" w:lineRule="exact"/>
        <w:rPr>
          <w:rFonts w:ascii="宋体" w:hAnsi="宋体"/>
        </w:rPr>
      </w:pPr>
      <w:bookmarkStart w:id="29" w:name="_Toc178271073"/>
      <w:bookmarkStart w:id="30" w:name="_Toc169861335"/>
      <w:r>
        <w:rPr>
          <w:rFonts w:ascii="宋体" w:hAnsi="宋体" w:hint="eastAsia"/>
        </w:rPr>
        <w:t>2.3其他</w:t>
      </w:r>
      <w:bookmarkEnd w:id="29"/>
      <w:bookmarkEnd w:id="30"/>
    </w:p>
    <w:p w:rsidR="0022551E" w:rsidRDefault="0022551E" w:rsidP="0022551E"/>
    <w:p w:rsidR="0022551E" w:rsidRDefault="0022551E" w:rsidP="0022551E">
      <w:pPr>
        <w:spacing w:line="520" w:lineRule="exact"/>
        <w:outlineLvl w:val="0"/>
        <w:rPr>
          <w:rFonts w:ascii="宋体"/>
          <w:sz w:val="24"/>
        </w:rPr>
      </w:pPr>
      <w:bookmarkStart w:id="31" w:name="_Toc178271074"/>
      <w:bookmarkStart w:id="32" w:name="_Toc169861336"/>
      <w:bookmarkStart w:id="33" w:name="_Toc169606188"/>
      <w:r>
        <w:rPr>
          <w:rFonts w:ascii="宋体" w:hAnsi="宋体" w:cs="宋体" w:hint="eastAsia"/>
          <w:b/>
          <w:color w:val="000000"/>
          <w:kern w:val="1"/>
          <w:sz w:val="24"/>
        </w:rPr>
        <w:t>3、工程量清单报价表（见后附）</w:t>
      </w:r>
      <w:bookmarkEnd w:id="31"/>
      <w:bookmarkEnd w:id="32"/>
      <w:bookmarkEnd w:id="33"/>
    </w:p>
    <w:p w:rsidR="0022551E" w:rsidRDefault="0022551E" w:rsidP="0022551E">
      <w:pPr>
        <w:spacing w:line="500" w:lineRule="exact"/>
        <w:jc w:val="left"/>
        <w:rPr>
          <w:rFonts w:ascii="宋体" w:hAnsi="宋体" w:cs="宋体"/>
          <w:b/>
          <w:color w:val="000000"/>
          <w:kern w:val="1"/>
          <w:sz w:val="24"/>
        </w:rPr>
      </w:pPr>
    </w:p>
    <w:p w:rsidR="0022551E" w:rsidRDefault="0022551E" w:rsidP="0022551E">
      <w:pPr>
        <w:spacing w:line="520" w:lineRule="exact"/>
        <w:jc w:val="left"/>
        <w:rPr>
          <w:rFonts w:ascii="宋体" w:hAnsi="宋体" w:cs="宋体"/>
          <w:b/>
          <w:color w:val="000000"/>
          <w:kern w:val="1"/>
          <w:sz w:val="24"/>
        </w:rPr>
      </w:pPr>
    </w:p>
    <w:p w:rsidR="0022551E" w:rsidRDefault="0022551E" w:rsidP="0022551E">
      <w:pPr>
        <w:spacing w:line="520" w:lineRule="exact"/>
        <w:jc w:val="left"/>
        <w:outlineLvl w:val="1"/>
        <w:rPr>
          <w:rFonts w:ascii="宋体" w:hAnsi="宋体" w:cs="宋体"/>
          <w:b/>
          <w:color w:val="000000"/>
          <w:kern w:val="1"/>
          <w:sz w:val="24"/>
        </w:rPr>
      </w:pPr>
    </w:p>
    <w:p w:rsidR="0022551E" w:rsidRDefault="0022551E" w:rsidP="0022551E">
      <w:pPr>
        <w:spacing w:line="520" w:lineRule="exact"/>
        <w:jc w:val="left"/>
        <w:outlineLvl w:val="1"/>
        <w:rPr>
          <w:rFonts w:ascii="宋体" w:hAnsi="宋体" w:cs="宋体"/>
          <w:b/>
          <w:color w:val="000000"/>
          <w:kern w:val="1"/>
          <w:sz w:val="24"/>
        </w:rPr>
      </w:pPr>
    </w:p>
    <w:p w:rsidR="0022551E" w:rsidRDefault="0022551E" w:rsidP="0022551E">
      <w:pPr>
        <w:spacing w:line="520" w:lineRule="exact"/>
        <w:jc w:val="left"/>
        <w:rPr>
          <w:rFonts w:ascii="宋体" w:hAnsi="宋体" w:cs="宋体"/>
          <w:b/>
          <w:color w:val="000000"/>
          <w:kern w:val="1"/>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rPr>
          <w:rFonts w:ascii="宋体" w:hAnsi="宋体"/>
          <w:sz w:val="24"/>
        </w:rPr>
      </w:pPr>
    </w:p>
    <w:p w:rsidR="0022551E" w:rsidRDefault="0022551E" w:rsidP="0022551E">
      <w:pPr>
        <w:spacing w:line="520" w:lineRule="exact"/>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rPr>
          <w:rFonts w:ascii="宋体" w:hAnsi="宋体"/>
          <w:sz w:val="24"/>
        </w:rPr>
      </w:pPr>
    </w:p>
    <w:p w:rsidR="0022551E" w:rsidRDefault="0022551E" w:rsidP="0022551E">
      <w:pPr>
        <w:spacing w:line="520" w:lineRule="exact"/>
        <w:ind w:firstLineChars="100" w:firstLine="240"/>
        <w:rPr>
          <w:rFonts w:ascii="宋体" w:hAnsi="宋体" w:hint="eastAsia"/>
          <w:sz w:val="24"/>
        </w:rPr>
      </w:pPr>
    </w:p>
    <w:p w:rsidR="0022551E" w:rsidRDefault="0022551E" w:rsidP="0022551E">
      <w:pPr>
        <w:pStyle w:val="a0"/>
        <w:rPr>
          <w:rFonts w:hint="eastAsia"/>
        </w:rPr>
      </w:pPr>
    </w:p>
    <w:p w:rsidR="0022551E" w:rsidRDefault="0022551E" w:rsidP="0022551E">
      <w:pPr>
        <w:rPr>
          <w:rFonts w:hint="eastAsia"/>
        </w:rPr>
      </w:pPr>
    </w:p>
    <w:p w:rsidR="0022551E" w:rsidRDefault="0022551E" w:rsidP="0022551E">
      <w:pPr>
        <w:pStyle w:val="a0"/>
        <w:rPr>
          <w:rFonts w:hint="eastAsia"/>
        </w:rPr>
      </w:pPr>
    </w:p>
    <w:p w:rsidR="0022551E" w:rsidRDefault="0022551E" w:rsidP="0022551E">
      <w:pPr>
        <w:rPr>
          <w:rFonts w:hint="eastAsia"/>
        </w:rPr>
      </w:pPr>
    </w:p>
    <w:p w:rsidR="0022551E" w:rsidRDefault="0022551E" w:rsidP="0022551E">
      <w:pPr>
        <w:pStyle w:val="a0"/>
        <w:rPr>
          <w:rFonts w:hint="eastAsia"/>
        </w:rPr>
      </w:pPr>
    </w:p>
    <w:p w:rsidR="0022551E" w:rsidRPr="0022551E" w:rsidRDefault="0022551E" w:rsidP="0022551E"/>
    <w:p w:rsidR="0022551E" w:rsidRDefault="0022551E" w:rsidP="0022551E">
      <w:pPr>
        <w:pStyle w:val="a0"/>
      </w:pPr>
    </w:p>
    <w:p w:rsidR="0022551E" w:rsidRDefault="0022551E" w:rsidP="0022551E"/>
    <w:p w:rsidR="0022551E" w:rsidRDefault="0022551E" w:rsidP="0022551E">
      <w:pPr>
        <w:ind w:firstLineChars="592" w:firstLine="2615"/>
        <w:rPr>
          <w:rFonts w:ascii="宋体"/>
          <w:b/>
          <w:sz w:val="44"/>
          <w:szCs w:val="44"/>
        </w:rPr>
      </w:pPr>
      <w:r>
        <w:rPr>
          <w:rFonts w:ascii="宋体" w:hint="eastAsia"/>
          <w:b/>
          <w:sz w:val="44"/>
          <w:szCs w:val="44"/>
        </w:rPr>
        <w:t>投  标  总  价</w:t>
      </w: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ind w:firstLineChars="494" w:firstLine="2182"/>
        <w:rPr>
          <w:rFonts w:ascii="宋体"/>
          <w:b/>
          <w:sz w:val="44"/>
          <w:szCs w:val="44"/>
        </w:rPr>
      </w:pPr>
    </w:p>
    <w:p w:rsidR="0022551E" w:rsidRDefault="0022551E" w:rsidP="0022551E">
      <w:pPr>
        <w:spacing w:line="520" w:lineRule="exact"/>
        <w:ind w:firstLineChars="494" w:firstLine="1186"/>
        <w:rPr>
          <w:rFonts w:ascii="宋体"/>
          <w:sz w:val="24"/>
          <w:u w:val="single"/>
        </w:rPr>
      </w:pPr>
      <w:r>
        <w:rPr>
          <w:rFonts w:ascii="宋体" w:hint="eastAsia"/>
          <w:sz w:val="24"/>
          <w:u w:val="single"/>
        </w:rPr>
        <w:t xml:space="preserve">            </w:t>
      </w:r>
      <w:r>
        <w:rPr>
          <w:rFonts w:ascii="宋体" w:hint="eastAsia"/>
          <w:sz w:val="24"/>
        </w:rPr>
        <w:t>（项目名称）</w:t>
      </w:r>
    </w:p>
    <w:p w:rsidR="0022551E" w:rsidRDefault="0022551E" w:rsidP="0022551E">
      <w:pPr>
        <w:spacing w:line="520" w:lineRule="exact"/>
        <w:ind w:firstLineChars="494" w:firstLine="1186"/>
        <w:rPr>
          <w:rFonts w:ascii="宋体"/>
          <w:sz w:val="24"/>
          <w:u w:val="single"/>
        </w:rPr>
      </w:pPr>
      <w:r>
        <w:rPr>
          <w:rFonts w:ascii="宋体" w:hint="eastAsia"/>
          <w:sz w:val="24"/>
        </w:rPr>
        <w:t>项目编号：</w:t>
      </w:r>
      <w:r>
        <w:rPr>
          <w:rFonts w:ascii="宋体" w:hint="eastAsia"/>
          <w:sz w:val="24"/>
          <w:u w:val="single"/>
        </w:rPr>
        <w:t xml:space="preserve">                   </w:t>
      </w:r>
    </w:p>
    <w:p w:rsidR="0022551E" w:rsidRDefault="0022551E" w:rsidP="0022551E">
      <w:pPr>
        <w:spacing w:line="520" w:lineRule="exact"/>
        <w:ind w:firstLineChars="494" w:firstLine="1186"/>
        <w:rPr>
          <w:rFonts w:ascii="宋体"/>
          <w:sz w:val="24"/>
        </w:rPr>
      </w:pPr>
      <w:r>
        <w:rPr>
          <w:rFonts w:ascii="宋体" w:hint="eastAsia"/>
          <w:sz w:val="24"/>
        </w:rPr>
        <w:t>投标总价人民币（大写）：</w:t>
      </w:r>
      <w:r>
        <w:rPr>
          <w:rFonts w:ascii="宋体" w:hint="eastAsia"/>
          <w:sz w:val="24"/>
          <w:u w:val="single"/>
        </w:rPr>
        <w:t xml:space="preserve">               </w:t>
      </w:r>
      <w:r>
        <w:rPr>
          <w:rFonts w:ascii="宋体" w:hint="eastAsia"/>
          <w:sz w:val="24"/>
        </w:rPr>
        <w:t>元</w:t>
      </w:r>
    </w:p>
    <w:p w:rsidR="0022551E" w:rsidRDefault="0022551E" w:rsidP="0022551E">
      <w:pPr>
        <w:spacing w:line="520" w:lineRule="exact"/>
        <w:ind w:firstLineChars="494" w:firstLine="1186"/>
        <w:rPr>
          <w:rFonts w:ascii="宋体"/>
          <w:sz w:val="24"/>
          <w:u w:val="single"/>
        </w:rPr>
      </w:pPr>
      <w:r>
        <w:rPr>
          <w:rFonts w:ascii="宋体" w:hint="eastAsia"/>
          <w:sz w:val="24"/>
        </w:rPr>
        <w:t xml:space="preserve">               （￥）： </w:t>
      </w:r>
      <w:r>
        <w:rPr>
          <w:rFonts w:ascii="宋体" w:hint="eastAsia"/>
          <w:sz w:val="24"/>
          <w:u w:val="single"/>
        </w:rPr>
        <w:t xml:space="preserve">               </w:t>
      </w:r>
      <w:r>
        <w:rPr>
          <w:rFonts w:ascii="宋体" w:hint="eastAsia"/>
          <w:sz w:val="24"/>
        </w:rPr>
        <w:t>元</w:t>
      </w:r>
    </w:p>
    <w:p w:rsidR="0022551E" w:rsidRDefault="0022551E" w:rsidP="0022551E">
      <w:pPr>
        <w:ind w:firstLineChars="494" w:firstLine="1587"/>
        <w:rPr>
          <w:rFonts w:ascii="宋体"/>
          <w:b/>
          <w:sz w:val="32"/>
          <w:szCs w:val="32"/>
          <w:u w:val="single"/>
        </w:rPr>
      </w:pPr>
    </w:p>
    <w:p w:rsidR="0022551E" w:rsidRDefault="0022551E" w:rsidP="0022551E">
      <w:pPr>
        <w:rPr>
          <w:b/>
          <w:sz w:val="28"/>
          <w:szCs w:val="28"/>
        </w:rPr>
      </w:pPr>
    </w:p>
    <w:tbl>
      <w:tblPr>
        <w:tblW w:w="8940" w:type="dxa"/>
        <w:jc w:val="center"/>
        <w:tblLook w:val="04A0"/>
      </w:tblPr>
      <w:tblGrid>
        <w:gridCol w:w="1060"/>
        <w:gridCol w:w="4580"/>
        <w:gridCol w:w="1700"/>
        <w:gridCol w:w="1600"/>
      </w:tblGrid>
      <w:tr w:rsidR="0022551E" w:rsidTr="00207404">
        <w:trPr>
          <w:trHeight w:val="762"/>
          <w:jc w:val="center"/>
        </w:trPr>
        <w:tc>
          <w:tcPr>
            <w:tcW w:w="8940" w:type="dxa"/>
            <w:gridSpan w:val="4"/>
            <w:tcBorders>
              <w:top w:val="nil"/>
              <w:left w:val="nil"/>
              <w:bottom w:val="nil"/>
              <w:right w:val="nil"/>
            </w:tcBorders>
            <w:noWrap/>
            <w:vAlign w:val="center"/>
          </w:tcPr>
          <w:p w:rsidR="0022551E" w:rsidRDefault="0022551E" w:rsidP="00207404">
            <w:pPr>
              <w:widowControl/>
              <w:jc w:val="center"/>
              <w:rPr>
                <w:rFonts w:ascii="宋体" w:hAnsi="宋体" w:cs="Arial"/>
                <w:b/>
                <w:bCs/>
                <w:color w:val="000000"/>
                <w:kern w:val="0"/>
                <w:sz w:val="28"/>
                <w:szCs w:val="28"/>
              </w:rPr>
            </w:pPr>
            <w:bookmarkStart w:id="34" w:name="OLE_LINK4"/>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lastRenderedPageBreak/>
              <w:t>工程项目总价表</w:t>
            </w:r>
          </w:p>
        </w:tc>
      </w:tr>
      <w:tr w:rsidR="0022551E" w:rsidTr="00207404">
        <w:trPr>
          <w:trHeight w:val="360"/>
          <w:jc w:val="center"/>
        </w:trPr>
        <w:tc>
          <w:tcPr>
            <w:tcW w:w="8940" w:type="dxa"/>
            <w:gridSpan w:val="4"/>
            <w:tcBorders>
              <w:top w:val="nil"/>
              <w:left w:val="nil"/>
              <w:bottom w:val="nil"/>
              <w:right w:val="nil"/>
            </w:tcBorders>
            <w:vAlign w:val="bottom"/>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lastRenderedPageBreak/>
              <w:t>项目编号：</w:t>
            </w:r>
          </w:p>
        </w:tc>
      </w:tr>
      <w:tr w:rsidR="0022551E" w:rsidTr="00207404">
        <w:trPr>
          <w:trHeight w:val="619"/>
          <w:jc w:val="center"/>
        </w:trPr>
        <w:tc>
          <w:tcPr>
            <w:tcW w:w="8940" w:type="dxa"/>
            <w:gridSpan w:val="4"/>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w:t>
            </w:r>
            <w:r>
              <w:rPr>
                <w:rFonts w:ascii="宋体" w:hAnsi="宋体" w:cs="Arial"/>
                <w:color w:val="000000"/>
                <w:kern w:val="0"/>
                <w:sz w:val="20"/>
                <w:szCs w:val="20"/>
              </w:rPr>
              <w:t xml:space="preserve"> </w:t>
            </w:r>
          </w:p>
        </w:tc>
      </w:tr>
      <w:tr w:rsidR="0022551E" w:rsidTr="00207404">
        <w:trPr>
          <w:trHeight w:val="480"/>
          <w:jc w:val="center"/>
        </w:trPr>
        <w:tc>
          <w:tcPr>
            <w:tcW w:w="1060" w:type="dxa"/>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组号</w:t>
            </w:r>
          </w:p>
        </w:tc>
        <w:tc>
          <w:tcPr>
            <w:tcW w:w="4580" w:type="dxa"/>
            <w:tcBorders>
              <w:top w:val="single" w:sz="4" w:space="0" w:color="000000"/>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项目分组名称</w:t>
            </w:r>
          </w:p>
        </w:tc>
        <w:tc>
          <w:tcPr>
            <w:tcW w:w="1700" w:type="dxa"/>
            <w:tcBorders>
              <w:top w:val="single" w:sz="4" w:space="0" w:color="000000"/>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金额（元）</w:t>
            </w:r>
          </w:p>
        </w:tc>
        <w:tc>
          <w:tcPr>
            <w:tcW w:w="1600" w:type="dxa"/>
            <w:tcBorders>
              <w:top w:val="single" w:sz="4" w:space="0" w:color="000000"/>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color w:val="000000"/>
                <w:kern w:val="0"/>
                <w:sz w:val="18"/>
                <w:szCs w:val="18"/>
              </w:rPr>
            </w:pPr>
            <w:r>
              <w:rPr>
                <w:rFonts w:ascii="宋体" w:hAnsi="宋体" w:cs="Arial" w:hint="eastAsia"/>
                <w:b/>
                <w:bCs/>
                <w:color w:val="000000"/>
                <w:kern w:val="0"/>
                <w:sz w:val="18"/>
                <w:szCs w:val="18"/>
              </w:rPr>
              <w:t>备注</w:t>
            </w: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18"/>
                <w:szCs w:val="18"/>
              </w:rPr>
            </w:pPr>
            <w:proofErr w:type="gramStart"/>
            <w:r>
              <w:rPr>
                <w:rFonts w:ascii="宋体" w:hAnsi="宋体" w:cs="Arial" w:hint="eastAsia"/>
                <w:color w:val="000000"/>
                <w:kern w:val="0"/>
                <w:sz w:val="18"/>
                <w:szCs w:val="18"/>
              </w:rPr>
              <w:t>一</w:t>
            </w:r>
            <w:proofErr w:type="gramEnd"/>
          </w:p>
        </w:tc>
        <w:tc>
          <w:tcPr>
            <w:tcW w:w="458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18"/>
                <w:szCs w:val="18"/>
              </w:rPr>
            </w:pPr>
            <w:r>
              <w:rPr>
                <w:rFonts w:ascii="宋体" w:hAnsi="宋体" w:cs="Arial" w:hint="eastAsia"/>
                <w:color w:val="000000"/>
                <w:kern w:val="0"/>
                <w:sz w:val="18"/>
                <w:szCs w:val="18"/>
              </w:rPr>
              <w:t>建筑工程</w:t>
            </w: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二 </w:t>
            </w:r>
          </w:p>
        </w:tc>
        <w:tc>
          <w:tcPr>
            <w:tcW w:w="458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18"/>
                <w:szCs w:val="18"/>
              </w:rPr>
            </w:pPr>
            <w:r>
              <w:rPr>
                <w:rFonts w:ascii="宋体" w:hAnsi="宋体" w:cs="Arial" w:hint="eastAsia"/>
                <w:color w:val="000000"/>
                <w:kern w:val="0"/>
                <w:sz w:val="18"/>
                <w:szCs w:val="18"/>
              </w:rPr>
              <w:t>工程保险</w:t>
            </w: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18"/>
                <w:szCs w:val="18"/>
              </w:rPr>
            </w:pPr>
          </w:p>
        </w:tc>
        <w:tc>
          <w:tcPr>
            <w:tcW w:w="458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18"/>
                <w:szCs w:val="18"/>
              </w:rPr>
            </w:pP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4580" w:type="dxa"/>
            <w:tcBorders>
              <w:top w:val="single" w:sz="4" w:space="0" w:color="000000"/>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7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106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4580" w:type="dxa"/>
            <w:tcBorders>
              <w:top w:val="single" w:sz="4" w:space="0" w:color="000000"/>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7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5640" w:type="dxa"/>
            <w:gridSpan w:val="2"/>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合计（A）</w:t>
            </w:r>
          </w:p>
        </w:tc>
        <w:tc>
          <w:tcPr>
            <w:tcW w:w="170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22551E" w:rsidTr="00207404">
        <w:trPr>
          <w:trHeight w:val="480"/>
          <w:jc w:val="center"/>
        </w:trPr>
        <w:tc>
          <w:tcPr>
            <w:tcW w:w="1060" w:type="dxa"/>
            <w:tcBorders>
              <w:top w:val="nil"/>
              <w:left w:val="nil"/>
              <w:bottom w:val="nil"/>
              <w:right w:val="nil"/>
            </w:tcBorders>
            <w:noWrap/>
            <w:vAlign w:val="center"/>
          </w:tcPr>
          <w:p w:rsidR="0022551E" w:rsidRDefault="0022551E" w:rsidP="00207404">
            <w:pPr>
              <w:widowControl/>
              <w:jc w:val="center"/>
              <w:rPr>
                <w:rFonts w:ascii="宋体" w:hAnsi="宋体" w:cs="Arial"/>
                <w:color w:val="000000"/>
                <w:kern w:val="0"/>
                <w:sz w:val="18"/>
                <w:szCs w:val="18"/>
              </w:rPr>
            </w:pPr>
          </w:p>
        </w:tc>
        <w:tc>
          <w:tcPr>
            <w:tcW w:w="4580" w:type="dxa"/>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18"/>
                <w:szCs w:val="18"/>
              </w:rPr>
            </w:pPr>
            <w:r>
              <w:rPr>
                <w:rFonts w:ascii="宋体" w:hAnsi="宋体" w:cs="Arial" w:hint="eastAsia"/>
                <w:color w:val="000000"/>
                <w:kern w:val="0"/>
                <w:sz w:val="18"/>
                <w:szCs w:val="18"/>
              </w:rPr>
              <w:t>磋商报价 A =</w:t>
            </w:r>
          </w:p>
        </w:tc>
        <w:tc>
          <w:tcPr>
            <w:tcW w:w="1700" w:type="dxa"/>
            <w:tcBorders>
              <w:top w:val="nil"/>
              <w:left w:val="nil"/>
              <w:bottom w:val="single" w:sz="4" w:space="0" w:color="000000"/>
              <w:right w:val="nil"/>
            </w:tcBorders>
            <w:vAlign w:val="bottom"/>
          </w:tcPr>
          <w:p w:rsidR="0022551E" w:rsidRDefault="0022551E" w:rsidP="00207404">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600" w:type="dxa"/>
            <w:tcBorders>
              <w:top w:val="nil"/>
              <w:left w:val="nil"/>
              <w:bottom w:val="nil"/>
              <w:right w:val="nil"/>
            </w:tcBorders>
            <w:noWrap/>
            <w:vAlign w:val="bottom"/>
          </w:tcPr>
          <w:p w:rsidR="0022551E" w:rsidRDefault="0022551E" w:rsidP="00207404">
            <w:pPr>
              <w:widowControl/>
              <w:jc w:val="left"/>
              <w:rPr>
                <w:rFonts w:ascii="宋体" w:hAnsi="宋体" w:cs="Arial"/>
                <w:color w:val="000000"/>
                <w:kern w:val="0"/>
                <w:sz w:val="18"/>
                <w:szCs w:val="18"/>
              </w:rPr>
            </w:pPr>
            <w:r>
              <w:rPr>
                <w:rFonts w:ascii="宋体" w:hAnsi="宋体" w:cs="Arial" w:hint="eastAsia"/>
                <w:color w:val="000000"/>
                <w:kern w:val="0"/>
                <w:sz w:val="18"/>
                <w:szCs w:val="18"/>
              </w:rPr>
              <w:t>元</w:t>
            </w:r>
          </w:p>
        </w:tc>
      </w:tr>
      <w:bookmarkEnd w:id="34"/>
    </w:tbl>
    <w:p w:rsidR="0022551E" w:rsidRDefault="0022551E" w:rsidP="0022551E"/>
    <w:p w:rsidR="0022551E" w:rsidRDefault="0022551E" w:rsidP="0022551E">
      <w:pPr>
        <w:rPr>
          <w:sz w:val="28"/>
          <w:szCs w:val="28"/>
          <w:u w:val="single"/>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sz w:val="24"/>
        </w:rPr>
      </w:pPr>
    </w:p>
    <w:p w:rsidR="0022551E" w:rsidRDefault="0022551E" w:rsidP="0022551E">
      <w:pPr>
        <w:spacing w:line="520" w:lineRule="exact"/>
        <w:ind w:firstLineChars="100" w:firstLine="240"/>
        <w:rPr>
          <w:rFonts w:ascii="宋体" w:hAnsi="宋体" w:hint="eastAsia"/>
          <w:sz w:val="24"/>
        </w:rPr>
      </w:pPr>
    </w:p>
    <w:p w:rsidR="0022551E" w:rsidRPr="0022551E" w:rsidRDefault="0022551E" w:rsidP="0022551E">
      <w:pPr>
        <w:pStyle w:val="a0"/>
      </w:pPr>
    </w:p>
    <w:p w:rsidR="0022551E" w:rsidRDefault="0022551E" w:rsidP="0022551E">
      <w:pPr>
        <w:spacing w:line="520" w:lineRule="exact"/>
        <w:rPr>
          <w:rFonts w:ascii="宋体" w:hAnsi="宋体"/>
          <w:sz w:val="24"/>
        </w:rPr>
      </w:pPr>
    </w:p>
    <w:p w:rsidR="0022551E" w:rsidRDefault="0022551E" w:rsidP="0022551E">
      <w:pPr>
        <w:spacing w:line="520" w:lineRule="exact"/>
        <w:rPr>
          <w:rFonts w:ascii="宋体" w:hAnsi="宋体"/>
          <w:sz w:val="24"/>
        </w:rPr>
      </w:pPr>
    </w:p>
    <w:p w:rsidR="0022551E" w:rsidRDefault="0022551E" w:rsidP="0022551E"/>
    <w:tbl>
      <w:tblPr>
        <w:tblW w:w="8937" w:type="dxa"/>
        <w:tblInd w:w="94" w:type="dxa"/>
        <w:tblLook w:val="04A0"/>
      </w:tblPr>
      <w:tblGrid>
        <w:gridCol w:w="1245"/>
        <w:gridCol w:w="2631"/>
        <w:gridCol w:w="663"/>
        <w:gridCol w:w="1064"/>
        <w:gridCol w:w="1145"/>
        <w:gridCol w:w="1386"/>
        <w:gridCol w:w="803"/>
      </w:tblGrid>
      <w:tr w:rsidR="0022551E" w:rsidTr="00207404">
        <w:trPr>
          <w:trHeight w:val="607"/>
        </w:trPr>
        <w:tc>
          <w:tcPr>
            <w:tcW w:w="8937" w:type="dxa"/>
            <w:gridSpan w:val="7"/>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bookmarkStart w:id="35" w:name="_Hlk196742504"/>
            <w:r>
              <w:rPr>
                <w:rFonts w:ascii="宋体" w:hAnsi="宋体" w:cs="Arial" w:hint="eastAsia"/>
                <w:b/>
                <w:bCs/>
                <w:color w:val="000000"/>
                <w:kern w:val="0"/>
                <w:sz w:val="28"/>
                <w:szCs w:val="28"/>
              </w:rPr>
              <w:t>工程量清单</w:t>
            </w:r>
          </w:p>
        </w:tc>
      </w:tr>
      <w:tr w:rsidR="0022551E" w:rsidTr="00207404">
        <w:trPr>
          <w:trHeight w:val="346"/>
        </w:trPr>
        <w:tc>
          <w:tcPr>
            <w:tcW w:w="6748" w:type="dxa"/>
            <w:gridSpan w:val="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9" w:type="dxa"/>
            <w:gridSpan w:val="2"/>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650"/>
        </w:trPr>
        <w:tc>
          <w:tcPr>
            <w:tcW w:w="8937" w:type="dxa"/>
            <w:gridSpan w:val="7"/>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566"/>
        </w:trPr>
        <w:tc>
          <w:tcPr>
            <w:tcW w:w="1245"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31"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4"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5"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6"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proofErr w:type="gramStart"/>
            <w:r>
              <w:rPr>
                <w:rFonts w:ascii="宋体" w:hAnsi="宋体" w:cs="Arial" w:hint="eastAsia"/>
                <w:b/>
                <w:bCs/>
                <w:color w:val="000000"/>
                <w:kern w:val="0"/>
                <w:sz w:val="20"/>
                <w:szCs w:val="20"/>
              </w:rPr>
              <w:t>一</w:t>
            </w:r>
            <w:proofErr w:type="gramEnd"/>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建筑工程</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堤防工程</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赤水河左堤养护</w:t>
            </w:r>
          </w:p>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(0+000～3+800)</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65</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428"/>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堤顶刮平</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台班</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5</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w:t>
            </w:r>
            <w:proofErr w:type="gramStart"/>
            <w:r>
              <w:rPr>
                <w:rFonts w:ascii="宋体" w:hAnsi="宋体" w:cs="Arial" w:hint="eastAsia"/>
                <w:color w:val="000000"/>
                <w:kern w:val="0"/>
                <w:sz w:val="20"/>
                <w:szCs w:val="20"/>
              </w:rPr>
              <w:t>行道林</w:t>
            </w:r>
            <w:proofErr w:type="gramEnd"/>
            <w:r>
              <w:rPr>
                <w:rFonts w:ascii="宋体" w:hAnsi="宋体" w:cs="Arial" w:hint="eastAsia"/>
                <w:color w:val="000000"/>
                <w:kern w:val="0"/>
                <w:sz w:val="20"/>
                <w:szCs w:val="20"/>
              </w:rPr>
              <w:t>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1.1.1.3.1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灌木</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687</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443"/>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1.1.1.3.2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乔木</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株</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1005</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1.1.1.4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石渣铺设</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26400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1.1.2.1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90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91"/>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1.1.2.2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121600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附属设施养护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1.1.3.1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水尺养护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处</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413"/>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1.1.3.2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proofErr w:type="gramStart"/>
            <w:r>
              <w:rPr>
                <w:rFonts w:ascii="宋体" w:hAnsi="宋体" w:cs="Arial" w:hint="eastAsia"/>
                <w:color w:val="000000"/>
                <w:kern w:val="0"/>
                <w:sz w:val="20"/>
                <w:szCs w:val="20"/>
              </w:rPr>
              <w:t>跨堤龙门</w:t>
            </w:r>
            <w:proofErr w:type="gramEnd"/>
            <w:r>
              <w:rPr>
                <w:rFonts w:ascii="宋体" w:hAnsi="宋体" w:cs="Arial" w:hint="eastAsia"/>
                <w:color w:val="000000"/>
                <w:kern w:val="0"/>
                <w:sz w:val="20"/>
                <w:szCs w:val="20"/>
              </w:rPr>
              <w:t>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1.1.3.3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标志牌养护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座</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35</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1.1.3.4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边界桩/警示桩</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根</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24</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1.1.4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堤防保洁</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工日</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38</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650"/>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遇仙河左堤养护</w:t>
            </w:r>
          </w:p>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(0+000～4+630)</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92"/>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w:t>
            </w:r>
          </w:p>
        </w:tc>
        <w:tc>
          <w:tcPr>
            <w:tcW w:w="663"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1.2.1.1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堤顶刮平</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台班</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6</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506"/>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1.2.1.2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乔木养护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株</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1994</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419"/>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1.2.1.3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石渣铺设</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19909</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w:t>
            </w:r>
          </w:p>
        </w:tc>
        <w:tc>
          <w:tcPr>
            <w:tcW w:w="663"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bookmarkEnd w:id="35"/>
      <w:tr w:rsidR="0022551E" w:rsidTr="00207404">
        <w:trPr>
          <w:trHeight w:val="607"/>
        </w:trPr>
        <w:tc>
          <w:tcPr>
            <w:tcW w:w="8937" w:type="dxa"/>
            <w:gridSpan w:val="7"/>
            <w:tcBorders>
              <w:top w:val="nil"/>
              <w:left w:val="nil"/>
              <w:bottom w:val="nil"/>
              <w:right w:val="nil"/>
            </w:tcBorders>
            <w:vAlign w:val="center"/>
          </w:tcPr>
          <w:p w:rsidR="0022551E" w:rsidRDefault="0022551E" w:rsidP="00207404">
            <w:pPr>
              <w:widowControl/>
              <w:jc w:val="center"/>
              <w:rPr>
                <w:rFonts w:ascii="宋体" w:hAnsi="宋体" w:cs="Arial" w:hint="eastAsia"/>
                <w:b/>
                <w:bCs/>
                <w:color w:val="000000"/>
                <w:kern w:val="0"/>
                <w:sz w:val="28"/>
                <w:szCs w:val="28"/>
              </w:rPr>
            </w:pPr>
          </w:p>
          <w:p w:rsidR="0022551E" w:rsidRDefault="0022551E" w:rsidP="0022551E">
            <w:pPr>
              <w:pStyle w:val="a0"/>
              <w:rPr>
                <w:rFonts w:hint="eastAsia"/>
              </w:rPr>
            </w:pPr>
          </w:p>
          <w:p w:rsidR="0022551E" w:rsidRPr="0022551E" w:rsidRDefault="0022551E" w:rsidP="0022551E"/>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trHeight w:val="346"/>
        </w:trPr>
        <w:tc>
          <w:tcPr>
            <w:tcW w:w="6748" w:type="dxa"/>
            <w:gridSpan w:val="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lastRenderedPageBreak/>
              <w:t>项目编号：</w:t>
            </w:r>
          </w:p>
        </w:tc>
        <w:tc>
          <w:tcPr>
            <w:tcW w:w="2189" w:type="dxa"/>
            <w:gridSpan w:val="2"/>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650"/>
        </w:trPr>
        <w:tc>
          <w:tcPr>
            <w:tcW w:w="8937" w:type="dxa"/>
            <w:gridSpan w:val="7"/>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566"/>
        </w:trPr>
        <w:tc>
          <w:tcPr>
            <w:tcW w:w="1245"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31" w:type="dxa"/>
            <w:tcBorders>
              <w:top w:val="single" w:sz="4" w:space="0" w:color="000000"/>
              <w:left w:val="nil"/>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3" w:type="dxa"/>
            <w:tcBorders>
              <w:top w:val="single" w:sz="4" w:space="0" w:color="000000"/>
              <w:left w:val="nil"/>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4" w:type="dxa"/>
            <w:tcBorders>
              <w:top w:val="single" w:sz="4" w:space="0" w:color="000000"/>
              <w:left w:val="nil"/>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5" w:type="dxa"/>
            <w:tcBorders>
              <w:top w:val="single" w:sz="4" w:space="0" w:color="000000"/>
              <w:left w:val="nil"/>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6" w:type="dxa"/>
            <w:tcBorders>
              <w:top w:val="single" w:sz="4" w:space="0" w:color="000000"/>
              <w:left w:val="nil"/>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3" w:type="dxa"/>
            <w:tcBorders>
              <w:top w:val="single" w:sz="4" w:space="0" w:color="000000"/>
              <w:left w:val="nil"/>
              <w:bottom w:val="single" w:sz="4" w:space="0" w:color="000000"/>
              <w:right w:val="single" w:sz="4" w:space="0" w:color="000000"/>
            </w:tcBorders>
            <w:vAlign w:val="center"/>
          </w:tcPr>
          <w:p w:rsidR="0022551E" w:rsidRDefault="0022551E" w:rsidP="00207404">
            <w:pPr>
              <w:widowControl/>
              <w:spacing w:line="240" w:lineRule="exact"/>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1.2.2.1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312</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1.2.2.2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上堤口养护土方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10 </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1.2.2.3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152000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附属设施养护</w:t>
            </w:r>
          </w:p>
        </w:tc>
        <w:tc>
          <w:tcPr>
            <w:tcW w:w="663"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1.2.3.1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里程桩养护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21</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1.2.3.2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宣传碑养护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1.2.3.3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proofErr w:type="gramStart"/>
            <w:r>
              <w:rPr>
                <w:rFonts w:ascii="宋体" w:hAnsi="宋体" w:cs="Arial" w:hint="eastAsia"/>
                <w:color w:val="000000"/>
                <w:kern w:val="0"/>
                <w:sz w:val="20"/>
                <w:szCs w:val="20"/>
              </w:rPr>
              <w:t>跨堤龙门</w:t>
            </w:r>
            <w:proofErr w:type="gramEnd"/>
            <w:r>
              <w:rPr>
                <w:rFonts w:ascii="宋体" w:hAnsi="宋体" w:cs="Arial" w:hint="eastAsia"/>
                <w:color w:val="000000"/>
                <w:kern w:val="0"/>
                <w:sz w:val="20"/>
                <w:szCs w:val="20"/>
              </w:rPr>
              <w:t>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1.2.3.4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堤防保洁</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工日</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46</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遇仙河右堤养护</w:t>
            </w:r>
          </w:p>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(0+000～4+630)</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1.3.1.1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堤顶刮平</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台班</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6</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1.3.1.2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乔木养护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株</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2040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1.3.1.3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石渣铺设</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19909</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w:t>
            </w:r>
          </w:p>
        </w:tc>
        <w:tc>
          <w:tcPr>
            <w:tcW w:w="663"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1.3.2.1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312 </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1.3.2.2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上堤口养护土方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10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1.3.2.3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148530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附属设施养护</w:t>
            </w:r>
          </w:p>
        </w:tc>
        <w:tc>
          <w:tcPr>
            <w:tcW w:w="663"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1.3.3.1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里程桩养护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21</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79"/>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1.3.3.2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宣传碑养护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1.3.3.3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proofErr w:type="gramStart"/>
            <w:r>
              <w:rPr>
                <w:rFonts w:ascii="宋体" w:hAnsi="宋体" w:cs="Arial" w:hint="eastAsia"/>
                <w:color w:val="000000"/>
                <w:kern w:val="0"/>
                <w:sz w:val="20"/>
                <w:szCs w:val="20"/>
              </w:rPr>
              <w:t>跨堤龙门</w:t>
            </w:r>
            <w:proofErr w:type="gramEnd"/>
            <w:r>
              <w:rPr>
                <w:rFonts w:ascii="宋体" w:hAnsi="宋体" w:cs="Arial" w:hint="eastAsia"/>
                <w:color w:val="000000"/>
                <w:kern w:val="0"/>
                <w:sz w:val="20"/>
                <w:szCs w:val="20"/>
              </w:rPr>
              <w:t>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1.3.3.4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堤防保洁</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工日</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46</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color w:val="000000"/>
                <w:kern w:val="0"/>
                <w:sz w:val="20"/>
                <w:szCs w:val="20"/>
              </w:rPr>
            </w:pPr>
            <w:proofErr w:type="gramStart"/>
            <w:r>
              <w:rPr>
                <w:rFonts w:ascii="宋体" w:hAnsi="宋体" w:cs="Arial" w:hint="eastAsia"/>
                <w:b/>
                <w:bCs/>
                <w:color w:val="000000"/>
                <w:kern w:val="0"/>
                <w:sz w:val="20"/>
                <w:szCs w:val="20"/>
              </w:rPr>
              <w:t>柳叶河</w:t>
            </w:r>
            <w:proofErr w:type="gramEnd"/>
            <w:r>
              <w:rPr>
                <w:rFonts w:ascii="宋体" w:hAnsi="宋体" w:cs="Arial" w:hint="eastAsia"/>
                <w:b/>
                <w:bCs/>
                <w:color w:val="000000"/>
                <w:kern w:val="0"/>
                <w:sz w:val="20"/>
                <w:szCs w:val="20"/>
              </w:rPr>
              <w:t>左堤养护</w:t>
            </w:r>
          </w:p>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(0+000～7+000)</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w:t>
            </w:r>
          </w:p>
        </w:tc>
        <w:tc>
          <w:tcPr>
            <w:tcW w:w="663"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1.4.1.1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160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1.4.1.2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堤顶刮平</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台班</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5</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1.4.1.3</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乔木养护</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株</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4276</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1.4.1.4</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石渣铺设</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27000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607"/>
        </w:trPr>
        <w:tc>
          <w:tcPr>
            <w:tcW w:w="8937" w:type="dxa"/>
            <w:gridSpan w:val="7"/>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lastRenderedPageBreak/>
              <w:t>工程量清单</w:t>
            </w:r>
          </w:p>
        </w:tc>
      </w:tr>
      <w:tr w:rsidR="0022551E" w:rsidTr="00207404">
        <w:trPr>
          <w:trHeight w:val="346"/>
        </w:trPr>
        <w:tc>
          <w:tcPr>
            <w:tcW w:w="6748" w:type="dxa"/>
            <w:gridSpan w:val="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9" w:type="dxa"/>
            <w:gridSpan w:val="2"/>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650"/>
        </w:trPr>
        <w:tc>
          <w:tcPr>
            <w:tcW w:w="8937" w:type="dxa"/>
            <w:gridSpan w:val="7"/>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566"/>
        </w:trPr>
        <w:tc>
          <w:tcPr>
            <w:tcW w:w="1245"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31"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4"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5"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6"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388"/>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1.4.2.1</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260</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0"/>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1.4.2.2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上堤口养护土方</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22</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1.4.2.3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146000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1.4.2.4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草皮补植</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998</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附属设施养护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78"/>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1.4.3.1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里程桩养护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70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1.4.3.2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proofErr w:type="gramStart"/>
            <w:r>
              <w:rPr>
                <w:rFonts w:ascii="宋体" w:hAnsi="宋体" w:cs="Arial" w:hint="eastAsia"/>
                <w:color w:val="000000"/>
                <w:kern w:val="0"/>
                <w:sz w:val="20"/>
                <w:szCs w:val="20"/>
              </w:rPr>
              <w:t>跨堤龙门</w:t>
            </w:r>
            <w:proofErr w:type="gramEnd"/>
            <w:r>
              <w:rPr>
                <w:rFonts w:ascii="宋体" w:hAnsi="宋体" w:cs="Arial" w:hint="eastAsia"/>
                <w:color w:val="000000"/>
                <w:kern w:val="0"/>
                <w:sz w:val="20"/>
                <w:szCs w:val="20"/>
              </w:rPr>
              <w:t>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1.4.3.3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水尺养护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处</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1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1.4.3.4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堤防保洁</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工日</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70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1.5</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color w:val="000000"/>
                <w:kern w:val="0"/>
                <w:sz w:val="20"/>
                <w:szCs w:val="20"/>
              </w:rPr>
            </w:pPr>
            <w:proofErr w:type="gramStart"/>
            <w:r>
              <w:rPr>
                <w:rFonts w:ascii="宋体" w:hAnsi="宋体" w:cs="Arial" w:hint="eastAsia"/>
                <w:b/>
                <w:bCs/>
                <w:color w:val="000000"/>
                <w:kern w:val="0"/>
                <w:sz w:val="20"/>
                <w:szCs w:val="20"/>
              </w:rPr>
              <w:t>柳叶河</w:t>
            </w:r>
            <w:proofErr w:type="gramEnd"/>
            <w:r>
              <w:rPr>
                <w:rFonts w:ascii="宋体" w:hAnsi="宋体" w:cs="Arial" w:hint="eastAsia"/>
                <w:b/>
                <w:bCs/>
                <w:color w:val="000000"/>
                <w:kern w:val="0"/>
                <w:sz w:val="20"/>
                <w:szCs w:val="20"/>
              </w:rPr>
              <w:t>右堤养护</w:t>
            </w:r>
          </w:p>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(0+000～7+900)</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1.5.1.1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176</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1.5.1.2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堤顶刮平</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台班</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5</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1.5.1.3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乔木养护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株</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4832</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1.5.1.4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石渣铺设</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27000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1.5.2.1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堤坡养护土方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275</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1.5.2.2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上堤口养护土方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22</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1.5.2.3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148000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1.5.2.4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草皮补植</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1000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附属设施养护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1.5.3.1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里程桩养护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79</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1.5.3.2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proofErr w:type="gramStart"/>
            <w:r>
              <w:rPr>
                <w:rFonts w:ascii="宋体" w:hAnsi="宋体" w:cs="Arial" w:hint="eastAsia"/>
                <w:color w:val="000000"/>
                <w:kern w:val="0"/>
                <w:sz w:val="20"/>
                <w:szCs w:val="20"/>
              </w:rPr>
              <w:t>跨堤龙门</w:t>
            </w:r>
            <w:proofErr w:type="gramEnd"/>
            <w:r>
              <w:rPr>
                <w:rFonts w:ascii="宋体" w:hAnsi="宋体" w:cs="Arial" w:hint="eastAsia"/>
                <w:color w:val="000000"/>
                <w:kern w:val="0"/>
                <w:sz w:val="20"/>
                <w:szCs w:val="20"/>
              </w:rPr>
              <w:t>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roofErr w:type="gramStart"/>
            <w:r>
              <w:rPr>
                <w:rFonts w:ascii="宋体" w:hAnsi="宋体" w:cs="Arial" w:hint="eastAsia"/>
                <w:color w:val="000000"/>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bookmarkStart w:id="36" w:name="_Hlk196745558"/>
            <w:r>
              <w:rPr>
                <w:rFonts w:ascii="宋体" w:hAnsi="宋体" w:cs="Arial" w:hint="eastAsia"/>
                <w:color w:val="000000"/>
                <w:kern w:val="0"/>
                <w:sz w:val="20"/>
                <w:szCs w:val="20"/>
              </w:rPr>
              <w:t>1.5.3.3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堤防保洁</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工日</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79</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bookmarkEnd w:id="36"/>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1.6</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color w:val="000000"/>
                <w:kern w:val="0"/>
                <w:sz w:val="20"/>
                <w:szCs w:val="20"/>
              </w:rPr>
            </w:pPr>
            <w:r>
              <w:rPr>
                <w:rFonts w:ascii="宋体" w:hAnsi="宋体" w:cs="Arial" w:hint="eastAsia"/>
                <w:b/>
                <w:bCs/>
                <w:color w:val="000000"/>
                <w:kern w:val="0"/>
                <w:sz w:val="20"/>
                <w:szCs w:val="20"/>
              </w:rPr>
              <w:t>洛河城南下堤养护（0+000～7+850）</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1.6.1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color w:val="00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91"/>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1.6.1.1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堤顶养护土方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bookmarkStart w:id="37" w:name="OLE_LINK9"/>
            <w:bookmarkStart w:id="38" w:name="OLE_LINK10"/>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bookmarkEnd w:id="37"/>
            <w:bookmarkEnd w:id="38"/>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506</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1.6.1.2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上堤路口养护土方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15</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bookmarkStart w:id="39" w:name="OLE_LINK13"/>
            <w:bookmarkStart w:id="40" w:name="OLE_LINK14"/>
            <w:r>
              <w:rPr>
                <w:rFonts w:ascii="宋体" w:hAnsi="宋体" w:cs="Arial" w:hint="eastAsia"/>
                <w:color w:val="000000"/>
                <w:kern w:val="0"/>
                <w:sz w:val="20"/>
                <w:szCs w:val="20"/>
              </w:rPr>
              <w:t>1.6.1.3</w:t>
            </w:r>
            <w:bookmarkEnd w:id="39"/>
            <w:bookmarkEnd w:id="40"/>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草皮养护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color w:val="000000"/>
                <w:kern w:val="0"/>
                <w:sz w:val="20"/>
                <w:szCs w:val="20"/>
              </w:rPr>
              <w:t>140000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607"/>
        </w:trPr>
        <w:tc>
          <w:tcPr>
            <w:tcW w:w="8937" w:type="dxa"/>
            <w:gridSpan w:val="7"/>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lastRenderedPageBreak/>
              <w:t>工程量清单</w:t>
            </w:r>
          </w:p>
        </w:tc>
      </w:tr>
      <w:tr w:rsidR="0022551E" w:rsidTr="00207404">
        <w:trPr>
          <w:trHeight w:val="346"/>
        </w:trPr>
        <w:tc>
          <w:tcPr>
            <w:tcW w:w="6748" w:type="dxa"/>
            <w:gridSpan w:val="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9" w:type="dxa"/>
            <w:gridSpan w:val="2"/>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650"/>
        </w:trPr>
        <w:tc>
          <w:tcPr>
            <w:tcW w:w="8937" w:type="dxa"/>
            <w:gridSpan w:val="7"/>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566"/>
        </w:trPr>
        <w:tc>
          <w:tcPr>
            <w:tcW w:w="1245"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31"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4"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5"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6"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388"/>
        </w:trPr>
        <w:tc>
          <w:tcPr>
            <w:tcW w:w="1245"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1.6.2</w:t>
            </w:r>
          </w:p>
        </w:tc>
        <w:tc>
          <w:tcPr>
            <w:tcW w:w="2631"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堤防保洁</w:t>
            </w:r>
          </w:p>
        </w:tc>
        <w:tc>
          <w:tcPr>
            <w:tcW w:w="663"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工日</w:t>
            </w:r>
          </w:p>
        </w:tc>
        <w:tc>
          <w:tcPr>
            <w:tcW w:w="1064"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47</w:t>
            </w:r>
          </w:p>
        </w:tc>
        <w:tc>
          <w:tcPr>
            <w:tcW w:w="1145"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1.7</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大荔洛河城南上堤背水侧养护                   (0+000～5+000和7+300～9+300)</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堤坡养护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1.7.1.1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堤坡养护土方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163</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1.7.1.2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上堤路口养护土方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5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1.7.1.3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草皮补植</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800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1.7.1.4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98500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堤防保洁</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1.8</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渭河华州区段堤顶养护(32+500～60+210)</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养护土方</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堤顶路面维修养护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1.8.2.1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沥青路面维修养护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270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行道林</w:t>
            </w:r>
            <w:proofErr w:type="gramEnd"/>
            <w:r>
              <w:rPr>
                <w:rFonts w:ascii="宋体" w:hAnsi="宋体" w:cs="Arial" w:hint="eastAsia"/>
                <w:kern w:val="0"/>
                <w:sz w:val="20"/>
                <w:szCs w:val="20"/>
              </w:rPr>
              <w:t>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1.8.3.1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行道林</w:t>
            </w:r>
            <w:proofErr w:type="gramEnd"/>
            <w:r>
              <w:rPr>
                <w:rFonts w:ascii="宋体" w:hAnsi="宋体" w:cs="Arial" w:hint="eastAsia"/>
                <w:kern w:val="0"/>
                <w:sz w:val="20"/>
                <w:szCs w:val="20"/>
              </w:rPr>
              <w:t>补植（4-5cm)</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165</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1.8.3.2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乔木养护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20085</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1.8.3.3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灌木养护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56830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绿化带草皮养护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1.8.4.1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265920</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管理设施养护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路灯、警示</w:t>
            </w:r>
            <w:proofErr w:type="gramStart"/>
            <w:r>
              <w:rPr>
                <w:rFonts w:ascii="宋体" w:hAnsi="宋体" w:cs="Arial" w:hint="eastAsia"/>
                <w:kern w:val="0"/>
                <w:sz w:val="20"/>
                <w:szCs w:val="20"/>
              </w:rPr>
              <w:t>灯维护</w:t>
            </w:r>
            <w:proofErr w:type="gramEnd"/>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708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1.8.5.2</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路灯蓄电池更换</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1.8.5.3</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限高门</w:t>
            </w:r>
            <w:proofErr w:type="gramStart"/>
            <w:r>
              <w:rPr>
                <w:rFonts w:ascii="宋体" w:hAnsi="宋体" w:cs="Arial" w:hint="eastAsia"/>
                <w:kern w:val="0"/>
                <w:sz w:val="20"/>
                <w:szCs w:val="20"/>
              </w:rPr>
              <w:t>架维护</w:t>
            </w:r>
            <w:proofErr w:type="gramEnd"/>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11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1.8.5.4</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交通标示标牌</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92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1.8.5.5</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里程桩养护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根</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190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1.8.5.6</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景观小品</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7 </w:t>
            </w: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 xml:space="preserve">　1.9</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 xml:space="preserve">　渭河华阴段堤顶养护（0+000～32+450）</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64"/>
        </w:trPr>
        <w:tc>
          <w:tcPr>
            <w:tcW w:w="1245"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1.9.1</w:t>
            </w:r>
          </w:p>
        </w:tc>
        <w:tc>
          <w:tcPr>
            <w:tcW w:w="2631"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堤顶维修养护</w:t>
            </w:r>
          </w:p>
        </w:tc>
        <w:tc>
          <w:tcPr>
            <w:tcW w:w="66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4"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5"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6"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bl>
    <w:p w:rsidR="0022551E" w:rsidRDefault="0022551E" w:rsidP="0022551E"/>
    <w:p w:rsidR="0022551E" w:rsidRDefault="0022551E" w:rsidP="0022551E"/>
    <w:tbl>
      <w:tblPr>
        <w:tblW w:w="8956" w:type="dxa"/>
        <w:tblInd w:w="94" w:type="dxa"/>
        <w:tblLook w:val="04A0"/>
      </w:tblPr>
      <w:tblGrid>
        <w:gridCol w:w="1240"/>
        <w:gridCol w:w="56"/>
        <w:gridCol w:w="2564"/>
        <w:gridCol w:w="56"/>
        <w:gridCol w:w="604"/>
        <w:gridCol w:w="56"/>
        <w:gridCol w:w="64"/>
        <w:gridCol w:w="940"/>
        <w:gridCol w:w="56"/>
        <w:gridCol w:w="1084"/>
        <w:gridCol w:w="56"/>
        <w:gridCol w:w="1324"/>
        <w:gridCol w:w="56"/>
        <w:gridCol w:w="744"/>
        <w:gridCol w:w="56"/>
      </w:tblGrid>
      <w:tr w:rsidR="0022551E" w:rsidTr="0022551E">
        <w:trPr>
          <w:gridAfter w:val="1"/>
          <w:wAfter w:w="56" w:type="dxa"/>
          <w:trHeight w:val="600"/>
        </w:trPr>
        <w:tc>
          <w:tcPr>
            <w:tcW w:w="8900" w:type="dxa"/>
            <w:gridSpan w:val="14"/>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2551E">
        <w:trPr>
          <w:gridAfter w:val="1"/>
          <w:wAfter w:w="56" w:type="dxa"/>
          <w:trHeight w:val="342"/>
        </w:trPr>
        <w:tc>
          <w:tcPr>
            <w:tcW w:w="6720" w:type="dxa"/>
            <w:gridSpan w:val="10"/>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0" w:type="dxa"/>
            <w:gridSpan w:val="4"/>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2551E">
        <w:trPr>
          <w:gridAfter w:val="1"/>
          <w:wAfter w:w="56" w:type="dxa"/>
          <w:trHeight w:val="642"/>
        </w:trPr>
        <w:tc>
          <w:tcPr>
            <w:tcW w:w="8900" w:type="dxa"/>
            <w:gridSpan w:val="14"/>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2551E">
        <w:trPr>
          <w:gridAfter w:val="1"/>
          <w:wAfter w:w="56" w:type="dxa"/>
          <w:trHeight w:val="559"/>
        </w:trPr>
        <w:tc>
          <w:tcPr>
            <w:tcW w:w="1240"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0"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堤顶养护土方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155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乔木养护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1.9.1.3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灌木养护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81058</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1.9.1.4</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338527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里程桩（界桩）养护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路灯维护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255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限高门</w:t>
            </w:r>
            <w:proofErr w:type="gramStart"/>
            <w:r>
              <w:rPr>
                <w:rFonts w:ascii="宋体" w:hAnsi="宋体" w:cs="Arial" w:hint="eastAsia"/>
                <w:kern w:val="0"/>
                <w:sz w:val="20"/>
                <w:szCs w:val="20"/>
              </w:rPr>
              <w:t>架维护</w:t>
            </w:r>
            <w:proofErr w:type="gramEnd"/>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项</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14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1.9.2.4</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景观小品维护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9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1.9.2.5</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宣传（公示）标志牌</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5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1.9.2.6</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宣传（警示）标识牌</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45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1.9.2.7</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堤顶保洁</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195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1.10</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渭河潼关段堤防养护(0+000～-3+350）</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乔木养护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200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灌木养护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4500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1.10.1.3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15000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堤坡维修养护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堤坡养护土方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100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47000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里程桩（界桩）养护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20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1.10.3.2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路灯维护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67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1.10.3.3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限高门</w:t>
            </w:r>
            <w:proofErr w:type="gramStart"/>
            <w:r>
              <w:rPr>
                <w:rFonts w:ascii="宋体" w:hAnsi="宋体" w:cs="Arial" w:hint="eastAsia"/>
                <w:kern w:val="0"/>
                <w:sz w:val="20"/>
                <w:szCs w:val="20"/>
              </w:rPr>
              <w:t>架维护</w:t>
            </w:r>
            <w:proofErr w:type="gramEnd"/>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1.10.3.4</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宣传（警示）标识牌</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10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1.10.3.5</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堤顶保洁</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34</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1.11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渭河渭南市市区段堤顶养护 （左岸25+160～31+430）</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600"/>
        </w:trPr>
        <w:tc>
          <w:tcPr>
            <w:tcW w:w="8900" w:type="dxa"/>
            <w:gridSpan w:val="14"/>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lastRenderedPageBreak/>
              <w:t>工程量清单</w:t>
            </w:r>
          </w:p>
        </w:tc>
      </w:tr>
      <w:tr w:rsidR="0022551E" w:rsidTr="0022551E">
        <w:trPr>
          <w:gridAfter w:val="1"/>
          <w:wAfter w:w="56" w:type="dxa"/>
          <w:trHeight w:val="342"/>
        </w:trPr>
        <w:tc>
          <w:tcPr>
            <w:tcW w:w="6720" w:type="dxa"/>
            <w:gridSpan w:val="10"/>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0" w:type="dxa"/>
            <w:gridSpan w:val="4"/>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2551E">
        <w:trPr>
          <w:gridAfter w:val="1"/>
          <w:wAfter w:w="56" w:type="dxa"/>
          <w:trHeight w:val="642"/>
        </w:trPr>
        <w:tc>
          <w:tcPr>
            <w:tcW w:w="8900" w:type="dxa"/>
            <w:gridSpan w:val="14"/>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2551E">
        <w:trPr>
          <w:gridAfter w:val="1"/>
          <w:wAfter w:w="56" w:type="dxa"/>
          <w:trHeight w:val="559"/>
        </w:trPr>
        <w:tc>
          <w:tcPr>
            <w:tcW w:w="1240"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78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4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堤顶养护土方</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670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w:t>
            </w:r>
            <w:proofErr w:type="gramStart"/>
            <w:r>
              <w:rPr>
                <w:rFonts w:ascii="宋体" w:hAnsi="宋体" w:cs="Arial" w:hint="eastAsia"/>
                <w:kern w:val="0"/>
                <w:sz w:val="20"/>
                <w:szCs w:val="20"/>
              </w:rPr>
              <w:t>行道林</w:t>
            </w:r>
            <w:proofErr w:type="gramEnd"/>
            <w:r>
              <w:rPr>
                <w:rFonts w:ascii="宋体" w:hAnsi="宋体" w:cs="Arial" w:hint="eastAsia"/>
                <w:kern w:val="0"/>
                <w:sz w:val="20"/>
                <w:szCs w:val="20"/>
              </w:rPr>
              <w:t>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1.11.1.2.1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乔木养护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5531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1.11.1.2.2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灌木养护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14056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1.11.1.2.3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91976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堤顶保洁</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38</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1.12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渭河大荔段堤顶养护（22+000～50+034、0+000～20+230、2.95km衔接段）</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堤顶维修养护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乔木养护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9865</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堤顶灌木养护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33875</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1.12.1.3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kern w:val="0"/>
                <w:sz w:val="20"/>
                <w:szCs w:val="20"/>
              </w:rPr>
              <w:t>426939</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1.12.1.4</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堤顶养护土方</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3</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限高门</w:t>
            </w:r>
            <w:proofErr w:type="gramStart"/>
            <w:r>
              <w:rPr>
                <w:rFonts w:ascii="宋体" w:hAnsi="宋体" w:cs="Arial" w:hint="eastAsia"/>
                <w:kern w:val="0"/>
                <w:sz w:val="20"/>
                <w:szCs w:val="20"/>
              </w:rPr>
              <w:t>架维护</w:t>
            </w:r>
            <w:proofErr w:type="gramEnd"/>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堤顶保洁</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307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 xml:space="preserve">　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控</w:t>
            </w:r>
            <w:proofErr w:type="gramStart"/>
            <w:r>
              <w:rPr>
                <w:rFonts w:ascii="宋体" w:hAnsi="宋体" w:cs="Arial" w:hint="eastAsia"/>
                <w:b/>
                <w:bCs/>
                <w:kern w:val="0"/>
                <w:sz w:val="20"/>
                <w:szCs w:val="20"/>
              </w:rPr>
              <w:t>导工程</w:t>
            </w:r>
            <w:proofErr w:type="gramEnd"/>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r>
              <w:rPr>
                <w:rFonts w:ascii="宋体" w:hAnsi="宋体" w:cs="Arial" w:hint="eastAsia"/>
                <w:color w:val="FF0000"/>
                <w:kern w:val="0"/>
                <w:sz w:val="20"/>
                <w:szCs w:val="20"/>
              </w:rPr>
              <w:t xml:space="preserve">　</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r>
              <w:rPr>
                <w:rFonts w:ascii="宋体" w:hAnsi="宋体" w:cs="Arial" w:hint="eastAsia"/>
                <w:color w:val="FF0000"/>
                <w:kern w:val="0"/>
                <w:sz w:val="20"/>
                <w:szCs w:val="20"/>
              </w:rPr>
              <w:t xml:space="preserve">　</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r>
              <w:rPr>
                <w:rFonts w:ascii="宋体" w:hAnsi="宋体" w:cs="Arial" w:hint="eastAsia"/>
                <w:color w:val="FF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r>
              <w:rPr>
                <w:rFonts w:ascii="宋体" w:hAnsi="宋体" w:cs="Arial" w:hint="eastAsia"/>
                <w:color w:val="FF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r>
              <w:rPr>
                <w:rFonts w:ascii="宋体" w:hAnsi="宋体" w:cs="Arial" w:hint="eastAsia"/>
                <w:color w:val="FF0000"/>
                <w:kern w:val="0"/>
                <w:sz w:val="20"/>
                <w:szCs w:val="20"/>
              </w:rPr>
              <w:t xml:space="preserve">　</w:t>
            </w: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 xml:space="preserve">　2.1</w:t>
            </w:r>
          </w:p>
        </w:tc>
        <w:tc>
          <w:tcPr>
            <w:tcW w:w="2620" w:type="dxa"/>
            <w:gridSpan w:val="2"/>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西安城市段险工养护（1#～104#）</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坝顶养护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坝顶土方养护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坝顶沿子石</w:t>
            </w:r>
            <w:proofErr w:type="gramEnd"/>
            <w:r>
              <w:rPr>
                <w:rFonts w:ascii="宋体" w:hAnsi="宋体" w:cs="Arial" w:hint="eastAsia"/>
                <w:kern w:val="0"/>
                <w:sz w:val="20"/>
                <w:szCs w:val="20"/>
              </w:rPr>
              <w:t>翻修</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坝坡石方养护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坝坡土方养护</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护坝地边埂整修</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104</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2.1.3.2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坝号桩维护</w:t>
            </w:r>
            <w:proofErr w:type="gramEnd"/>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104</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2.1.3.3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根石加固</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540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p>
        </w:tc>
      </w:tr>
      <w:tr w:rsidR="0022551E" w:rsidTr="0022551E">
        <w:trPr>
          <w:gridAfter w:val="1"/>
          <w:wAfter w:w="56" w:type="dxa"/>
          <w:trHeight w:val="360"/>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2.1.3.4</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备防石</w:t>
            </w:r>
            <w:proofErr w:type="gramEnd"/>
            <w:r>
              <w:rPr>
                <w:rFonts w:ascii="宋体" w:hAnsi="宋体" w:cs="Arial" w:hint="eastAsia"/>
                <w:kern w:val="0"/>
                <w:sz w:val="20"/>
                <w:szCs w:val="20"/>
              </w:rPr>
              <w:t>整修</w:t>
            </w:r>
          </w:p>
        </w:tc>
        <w:tc>
          <w:tcPr>
            <w:tcW w:w="78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312</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r>
              <w:rPr>
                <w:rFonts w:ascii="宋体" w:hAnsi="宋体" w:cs="Arial" w:hint="eastAsia"/>
                <w:color w:val="FF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FF0000"/>
                <w:kern w:val="0"/>
                <w:sz w:val="20"/>
                <w:szCs w:val="20"/>
              </w:rPr>
            </w:pPr>
            <w:r>
              <w:rPr>
                <w:rFonts w:ascii="宋体" w:hAnsi="宋体" w:cs="Arial" w:hint="eastAsia"/>
                <w:color w:val="FF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FF0000"/>
                <w:kern w:val="0"/>
                <w:sz w:val="20"/>
                <w:szCs w:val="20"/>
              </w:rPr>
            </w:pPr>
            <w:r>
              <w:rPr>
                <w:rFonts w:ascii="宋体" w:hAnsi="宋体" w:cs="Arial" w:hint="eastAsia"/>
                <w:color w:val="FF0000"/>
                <w:kern w:val="0"/>
                <w:sz w:val="20"/>
                <w:szCs w:val="20"/>
              </w:rPr>
              <w:t xml:space="preserve">　</w:t>
            </w:r>
          </w:p>
        </w:tc>
      </w:tr>
      <w:tr w:rsidR="0022551E" w:rsidTr="0022551E">
        <w:trPr>
          <w:trHeight w:val="600"/>
        </w:trPr>
        <w:tc>
          <w:tcPr>
            <w:tcW w:w="8956" w:type="dxa"/>
            <w:gridSpan w:val="15"/>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lastRenderedPageBreak/>
              <w:t>工程量清单</w:t>
            </w:r>
          </w:p>
        </w:tc>
      </w:tr>
      <w:tr w:rsidR="0022551E" w:rsidTr="0022551E">
        <w:trPr>
          <w:trHeight w:val="342"/>
        </w:trPr>
        <w:tc>
          <w:tcPr>
            <w:tcW w:w="6776" w:type="dxa"/>
            <w:gridSpan w:val="11"/>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0" w:type="dxa"/>
            <w:gridSpan w:val="4"/>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2551E">
        <w:trPr>
          <w:trHeight w:val="642"/>
        </w:trPr>
        <w:tc>
          <w:tcPr>
            <w:tcW w:w="8956" w:type="dxa"/>
            <w:gridSpan w:val="1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2551E">
        <w:trPr>
          <w:trHeight w:val="559"/>
        </w:trPr>
        <w:tc>
          <w:tcPr>
            <w:tcW w:w="1296"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0"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8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0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2551E">
        <w:trPr>
          <w:trHeight w:val="438"/>
        </w:trPr>
        <w:tc>
          <w:tcPr>
            <w:tcW w:w="1296"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2.2</w:t>
            </w:r>
          </w:p>
        </w:tc>
        <w:tc>
          <w:tcPr>
            <w:tcW w:w="2620" w:type="dxa"/>
            <w:gridSpan w:val="2"/>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华农续建工程养护</w:t>
            </w:r>
          </w:p>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(-1#～5#坝）</w:t>
            </w:r>
          </w:p>
        </w:tc>
        <w:tc>
          <w:tcPr>
            <w:tcW w:w="660" w:type="dxa"/>
            <w:gridSpan w:val="2"/>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465"/>
        </w:trPr>
        <w:tc>
          <w:tcPr>
            <w:tcW w:w="1296"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2.2.1</w:t>
            </w:r>
          </w:p>
        </w:tc>
        <w:tc>
          <w:tcPr>
            <w:tcW w:w="2620" w:type="dxa"/>
            <w:gridSpan w:val="2"/>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坝顶维修养护</w:t>
            </w:r>
          </w:p>
        </w:tc>
        <w:tc>
          <w:tcPr>
            <w:tcW w:w="660" w:type="dxa"/>
            <w:gridSpan w:val="2"/>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坝顶养护土方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72</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坝顶沿子石</w:t>
            </w:r>
            <w:proofErr w:type="gramEnd"/>
            <w:r>
              <w:rPr>
                <w:rFonts w:ascii="宋体" w:hAnsi="宋体" w:cs="Arial" w:hint="eastAsia"/>
                <w:kern w:val="0"/>
                <w:sz w:val="20"/>
                <w:szCs w:val="20"/>
              </w:rPr>
              <w:t>翻修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2.2.1.3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乔木养护（5cm-10cm）</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株</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460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2.2.1.4</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灌木养护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2.2.1.5</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人工铺设磨耗层</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2880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坝坡养护土方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坝坡石方整修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草皮养护及补植</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2.2.2.3.1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9200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标志牌(碑)维护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26</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2.2.3.2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备防石</w:t>
            </w:r>
            <w:proofErr w:type="gramEnd"/>
            <w:r>
              <w:rPr>
                <w:rFonts w:ascii="宋体" w:hAnsi="宋体" w:cs="Arial" w:hint="eastAsia"/>
                <w:kern w:val="0"/>
                <w:sz w:val="20"/>
                <w:szCs w:val="20"/>
              </w:rPr>
              <w:t>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16</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2.2.3.3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垃圾清扫及保洁</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三河口续建工程养护(12#～22#坝）</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坝顶维修养护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2.3.1.1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坝顶养护土方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2.3.1.2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坝顶沿子石</w:t>
            </w:r>
            <w:proofErr w:type="gramEnd"/>
            <w:r>
              <w:rPr>
                <w:rFonts w:ascii="宋体" w:hAnsi="宋体" w:cs="Arial" w:hint="eastAsia"/>
                <w:kern w:val="0"/>
                <w:sz w:val="20"/>
                <w:szCs w:val="20"/>
              </w:rPr>
              <w:t>翻修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2.3.1.3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灌木养护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3600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2.3.2.1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坝坡养护土方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155</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2.3.2.2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坝坡石方整修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2.3.2.3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草皮养护及补植</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2.3.2.3.1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草皮养护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16900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2.3.3</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2.3.3.1</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标志牌(碑)维护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35</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2551E">
        <w:trPr>
          <w:trHeight w:val="360"/>
        </w:trPr>
        <w:tc>
          <w:tcPr>
            <w:tcW w:w="1296"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2.3.3.2</w:t>
            </w:r>
          </w:p>
        </w:tc>
        <w:tc>
          <w:tcPr>
            <w:tcW w:w="26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备防石</w:t>
            </w:r>
            <w:proofErr w:type="gramEnd"/>
            <w:r>
              <w:rPr>
                <w:rFonts w:ascii="宋体" w:hAnsi="宋体" w:cs="Arial" w:hint="eastAsia"/>
                <w:kern w:val="0"/>
                <w:sz w:val="20"/>
                <w:szCs w:val="20"/>
              </w:rPr>
              <w:t>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40</w:t>
            </w:r>
          </w:p>
        </w:tc>
        <w:tc>
          <w:tcPr>
            <w:tcW w:w="114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8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0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bl>
    <w:tbl>
      <w:tblPr>
        <w:tblpPr w:leftFromText="180" w:rightFromText="180" w:vertAnchor="text" w:horzAnchor="margin" w:tblpY="139"/>
        <w:tblOverlap w:val="never"/>
        <w:tblW w:w="8900" w:type="dxa"/>
        <w:tblLayout w:type="fixed"/>
        <w:tblLook w:val="04A0"/>
      </w:tblPr>
      <w:tblGrid>
        <w:gridCol w:w="1240"/>
        <w:gridCol w:w="2620"/>
        <w:gridCol w:w="820"/>
        <w:gridCol w:w="900"/>
        <w:gridCol w:w="1140"/>
        <w:gridCol w:w="1301"/>
        <w:gridCol w:w="879"/>
      </w:tblGrid>
      <w:tr w:rsidR="0022551E" w:rsidTr="00207404">
        <w:trPr>
          <w:trHeight w:val="306"/>
        </w:trPr>
        <w:tc>
          <w:tcPr>
            <w:tcW w:w="8900" w:type="dxa"/>
            <w:gridSpan w:val="7"/>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lastRenderedPageBreak/>
              <w:t>工程量清单</w:t>
            </w:r>
          </w:p>
        </w:tc>
      </w:tr>
      <w:tr w:rsidR="0022551E" w:rsidTr="00207404">
        <w:trPr>
          <w:trHeight w:val="175"/>
        </w:trPr>
        <w:tc>
          <w:tcPr>
            <w:tcW w:w="6720" w:type="dxa"/>
            <w:gridSpan w:val="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0" w:type="dxa"/>
            <w:gridSpan w:val="2"/>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328"/>
        </w:trPr>
        <w:tc>
          <w:tcPr>
            <w:tcW w:w="8900" w:type="dxa"/>
            <w:gridSpan w:val="7"/>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286"/>
        </w:trPr>
        <w:tc>
          <w:tcPr>
            <w:tcW w:w="1240"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82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0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01"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79"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237"/>
        </w:trPr>
        <w:tc>
          <w:tcPr>
            <w:tcW w:w="1240"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2.3.3.3</w:t>
            </w:r>
          </w:p>
        </w:tc>
        <w:tc>
          <w:tcPr>
            <w:tcW w:w="2620"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垃圾清扫及保洁</w:t>
            </w:r>
          </w:p>
        </w:tc>
        <w:tc>
          <w:tcPr>
            <w:tcW w:w="82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55</w:t>
            </w:r>
          </w:p>
        </w:tc>
        <w:tc>
          <w:tcPr>
            <w:tcW w:w="1140"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2.4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淤积断面设施维修养护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渭河断面设施维护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26"/>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2.4.1.1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断面标志</w:t>
            </w:r>
            <w:proofErr w:type="gramStart"/>
            <w:r>
              <w:rPr>
                <w:rFonts w:ascii="宋体" w:hAnsi="宋体" w:cs="Arial" w:hint="eastAsia"/>
                <w:kern w:val="0"/>
                <w:sz w:val="20"/>
                <w:szCs w:val="20"/>
              </w:rPr>
              <w:t>杆维护</w:t>
            </w:r>
            <w:proofErr w:type="gramEnd"/>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根</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294</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26"/>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2.4.1.2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断面基点</w:t>
            </w:r>
            <w:proofErr w:type="gramStart"/>
            <w:r>
              <w:rPr>
                <w:rFonts w:ascii="宋体" w:hAnsi="宋体" w:cs="Arial" w:hint="eastAsia"/>
                <w:kern w:val="0"/>
                <w:sz w:val="20"/>
                <w:szCs w:val="20"/>
              </w:rPr>
              <w:t>桩维护</w:t>
            </w:r>
            <w:proofErr w:type="gramEnd"/>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850</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2.4.1.3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断面观测</w:t>
            </w:r>
            <w:proofErr w:type="gramStart"/>
            <w:r>
              <w:rPr>
                <w:rFonts w:ascii="宋体" w:hAnsi="宋体" w:cs="Arial" w:hint="eastAsia"/>
                <w:kern w:val="0"/>
                <w:sz w:val="20"/>
                <w:szCs w:val="20"/>
              </w:rPr>
              <w:t>桩维护</w:t>
            </w:r>
            <w:proofErr w:type="gramEnd"/>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970</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洛河断面设施维护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26"/>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2.4.2.1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断面标志</w:t>
            </w:r>
            <w:proofErr w:type="gramStart"/>
            <w:r>
              <w:rPr>
                <w:rFonts w:ascii="宋体" w:hAnsi="宋体" w:cs="Arial" w:hint="eastAsia"/>
                <w:kern w:val="0"/>
                <w:sz w:val="20"/>
                <w:szCs w:val="20"/>
              </w:rPr>
              <w:t>杆维护</w:t>
            </w:r>
            <w:proofErr w:type="gramEnd"/>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根</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123</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2.4.2.2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断面基点</w:t>
            </w:r>
            <w:proofErr w:type="gramStart"/>
            <w:r>
              <w:rPr>
                <w:rFonts w:ascii="宋体" w:hAnsi="宋体" w:cs="Arial" w:hint="eastAsia"/>
                <w:kern w:val="0"/>
                <w:sz w:val="20"/>
                <w:szCs w:val="20"/>
              </w:rPr>
              <w:t>桩维护</w:t>
            </w:r>
            <w:proofErr w:type="gramEnd"/>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390</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2.4.2.3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断面观测</w:t>
            </w:r>
            <w:proofErr w:type="gramStart"/>
            <w:r>
              <w:rPr>
                <w:rFonts w:ascii="宋体" w:hAnsi="宋体" w:cs="Arial" w:hint="eastAsia"/>
                <w:kern w:val="0"/>
                <w:sz w:val="20"/>
                <w:szCs w:val="20"/>
              </w:rPr>
              <w:t>桩维护</w:t>
            </w:r>
            <w:proofErr w:type="gramEnd"/>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540</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26"/>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3</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挡水闸工程</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19"/>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3.1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rPr>
                <w:rFonts w:ascii="宋体" w:hAnsi="宋体" w:cs="Arial"/>
                <w:b/>
                <w:bCs/>
                <w:kern w:val="0"/>
                <w:sz w:val="20"/>
                <w:szCs w:val="20"/>
              </w:rPr>
            </w:pPr>
            <w:proofErr w:type="gramStart"/>
            <w:r>
              <w:rPr>
                <w:rFonts w:ascii="宋体" w:hAnsi="宋体" w:cs="Arial" w:hint="eastAsia"/>
                <w:b/>
                <w:bCs/>
                <w:kern w:val="0"/>
                <w:sz w:val="20"/>
                <w:szCs w:val="20"/>
              </w:rPr>
              <w:t>罗纹河挡</w:t>
            </w:r>
            <w:proofErr w:type="gramEnd"/>
            <w:r>
              <w:rPr>
                <w:rFonts w:ascii="宋体" w:hAnsi="宋体" w:cs="Arial" w:hint="eastAsia"/>
                <w:b/>
                <w:bCs/>
                <w:kern w:val="0"/>
                <w:sz w:val="20"/>
                <w:szCs w:val="20"/>
              </w:rPr>
              <w:t>水闸工程</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12"/>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水工建筑物养护</w:t>
            </w:r>
            <w:bookmarkStart w:id="41" w:name="_GoBack"/>
            <w:bookmarkEnd w:id="41"/>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05"/>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养护土方</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55</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砌石护坡勾缝修补</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62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砌石护坡翻修石方</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反滤排水设施维修</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3.1.1.5</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混凝土破损修补</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3.1.2</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橡胶坝养护</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3.1.2.1</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橡胶坝养护</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120</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3.1.3</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闸门养护</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3.1.3.1</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闸门防腐处理</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3.1.4</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启闭机养护</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auto"/>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3.1.4.1</w:t>
            </w:r>
          </w:p>
        </w:tc>
        <w:tc>
          <w:tcPr>
            <w:tcW w:w="2620" w:type="dxa"/>
            <w:tcBorders>
              <w:top w:val="nil"/>
              <w:left w:val="nil"/>
              <w:bottom w:val="single" w:sz="4" w:space="0" w:color="auto"/>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机体表面防腐处理</w:t>
            </w:r>
          </w:p>
        </w:tc>
        <w:tc>
          <w:tcPr>
            <w:tcW w:w="820" w:type="dxa"/>
            <w:tcBorders>
              <w:top w:val="nil"/>
              <w:left w:val="nil"/>
              <w:bottom w:val="single" w:sz="4" w:space="0" w:color="auto"/>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auto"/>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48 </w:t>
            </w:r>
          </w:p>
        </w:tc>
        <w:tc>
          <w:tcPr>
            <w:tcW w:w="1140" w:type="dxa"/>
            <w:tcBorders>
              <w:top w:val="nil"/>
              <w:left w:val="nil"/>
              <w:bottom w:val="single" w:sz="4" w:space="0" w:color="auto"/>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auto"/>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auto"/>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3.1.4.2</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丝杠养护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28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3.1.4.3</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传(制)动系统养护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30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3.1.4.4</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配件更换</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更换率　</w:t>
            </w: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机电设备养护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3.1.5.1</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电动机养护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24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3.1.5.2</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操作设备养护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30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3.1.5.3</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配电设备养护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32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3.1.5.4</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输变电系统养护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34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3.1.5.5</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避雷设施养护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3.1.5.6</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配件更换</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更换率　</w:t>
            </w: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3.1.6.1</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机房及管理房养护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120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3.1.6.2</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闸区绿化养护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1605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3.1.6.3</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围栏、护栏养护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840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3.1.6.4</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照明设施养护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40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3.1.6.5</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观测设施维修养护（水尺）</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座·次</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3.1.6.6</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标志牌（碑）养护</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3.1.7</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物料动力消耗</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3.1.7.1</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电力消耗</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roofErr w:type="spellStart"/>
            <w:r>
              <w:rPr>
                <w:rFonts w:ascii="宋体" w:hAnsi="宋体" w:cs="Arial" w:hint="eastAsia"/>
                <w:kern w:val="0"/>
                <w:sz w:val="20"/>
                <w:szCs w:val="20"/>
              </w:rPr>
              <w:t>kw</w:t>
            </w:r>
            <w:proofErr w:type="spellEnd"/>
            <w:r>
              <w:rPr>
                <w:rFonts w:ascii="宋体" w:hAnsi="宋体" w:cs="Arial" w:hint="eastAsia"/>
                <w:kern w:val="0"/>
                <w:sz w:val="20"/>
                <w:szCs w:val="20"/>
              </w:rPr>
              <w:t>·h</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21700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251"/>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3.1.7.2</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柴(汽)油消耗</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kg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1022 </w:t>
            </w:r>
          </w:p>
        </w:tc>
        <w:tc>
          <w:tcPr>
            <w:tcW w:w="114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251"/>
        </w:trPr>
        <w:tc>
          <w:tcPr>
            <w:tcW w:w="1240" w:type="dxa"/>
            <w:tcBorders>
              <w:top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2620" w:type="dxa"/>
            <w:tcBorders>
              <w:top w:val="single" w:sz="4" w:space="0" w:color="auto"/>
            </w:tcBorders>
            <w:shd w:val="clear" w:color="auto" w:fill="auto"/>
            <w:noWrap/>
            <w:vAlign w:val="center"/>
          </w:tcPr>
          <w:p w:rsidR="0022551E" w:rsidRDefault="0022551E" w:rsidP="00207404">
            <w:pPr>
              <w:widowControl/>
              <w:jc w:val="left"/>
              <w:rPr>
                <w:rFonts w:ascii="宋体" w:hAnsi="宋体" w:cs="Arial"/>
                <w:kern w:val="0"/>
                <w:sz w:val="20"/>
                <w:szCs w:val="20"/>
              </w:rPr>
            </w:pPr>
          </w:p>
        </w:tc>
        <w:tc>
          <w:tcPr>
            <w:tcW w:w="820" w:type="dxa"/>
            <w:tcBorders>
              <w:top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single" w:sz="4" w:space="0" w:color="auto"/>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306"/>
        </w:trPr>
        <w:tc>
          <w:tcPr>
            <w:tcW w:w="8900" w:type="dxa"/>
            <w:gridSpan w:val="7"/>
            <w:tcBorders>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trHeight w:val="175"/>
        </w:trPr>
        <w:tc>
          <w:tcPr>
            <w:tcW w:w="6720" w:type="dxa"/>
            <w:gridSpan w:val="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180" w:type="dxa"/>
            <w:gridSpan w:val="2"/>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328"/>
        </w:trPr>
        <w:tc>
          <w:tcPr>
            <w:tcW w:w="8900" w:type="dxa"/>
            <w:gridSpan w:val="7"/>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286"/>
        </w:trPr>
        <w:tc>
          <w:tcPr>
            <w:tcW w:w="1240"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82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0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301"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879"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3.1.7.3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机油消耗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kg</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90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3.1.7.4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黄油消耗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kg</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63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3.1.8</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闸室(蓄水池)清淤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205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3.1.9</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自动控制设施养护和安全鉴定</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3.1.9.1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自动控制设施养护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维修率</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3.1.10</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自备发电机组养护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spellStart"/>
            <w:r>
              <w:rPr>
                <w:rFonts w:ascii="宋体" w:hAnsi="宋体" w:cs="Arial" w:hint="eastAsia"/>
                <w:kern w:val="0"/>
                <w:sz w:val="20"/>
                <w:szCs w:val="20"/>
              </w:rPr>
              <w:t>kw</w:t>
            </w:r>
            <w:proofErr w:type="spellEnd"/>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105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3.2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proofErr w:type="gramStart"/>
            <w:r>
              <w:rPr>
                <w:rFonts w:ascii="宋体" w:hAnsi="宋体" w:cs="Arial" w:hint="eastAsia"/>
                <w:b/>
                <w:bCs/>
                <w:kern w:val="0"/>
                <w:sz w:val="20"/>
                <w:szCs w:val="20"/>
              </w:rPr>
              <w:t>遇仙河挡水闸</w:t>
            </w:r>
            <w:proofErr w:type="gramEnd"/>
            <w:r>
              <w:rPr>
                <w:rFonts w:ascii="宋体" w:hAnsi="宋体" w:cs="Arial" w:hint="eastAsia"/>
                <w:b/>
                <w:bCs/>
                <w:kern w:val="0"/>
                <w:sz w:val="20"/>
                <w:szCs w:val="20"/>
              </w:rPr>
              <w:t>工程</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水工建筑物养护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养护土方</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68</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砌石护坡勾缝修补</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90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砌石护坡翻修石方</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7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反滤排水设施维修</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3.2.1.5</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混凝土破损修补</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3.2.2</w:t>
            </w:r>
          </w:p>
        </w:tc>
        <w:tc>
          <w:tcPr>
            <w:tcW w:w="26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橡胶坝养护</w:t>
            </w:r>
          </w:p>
        </w:tc>
        <w:tc>
          <w:tcPr>
            <w:tcW w:w="82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shd w:val="clear" w:color="auto" w:fill="auto"/>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3.2.2.1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橡胶坝养护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128</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闸门养护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3.2.3.1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闸门防腐处理</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启闭机养护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3.2.4.1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机体表面防腐处理</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3.2.4.2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丝杠养护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34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3.2.4.3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传(制)动系统养护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3.2.4.4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配件更换</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更换率</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3.2.5</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机电设备养护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3.2.5.1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电动机养护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32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3.2.5.2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操作设备养护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3.2.5.3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配电设备养护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34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3.2.5.4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输变电系统养护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38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3.2.5.5</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避雷设施养护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3.2.5.6</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配件更换</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更换率</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附属设施养护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机房及管理房养护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145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闸区绿化养护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1350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围栏、护栏养护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600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照明设施养护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32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3.2.6.5</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观测设施维修养护（水尺）</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座·次</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3.2.6.6</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标志牌（碑）养护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3.2.7</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物料动力消耗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3.2.7.1</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电力消耗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spellStart"/>
            <w:r>
              <w:rPr>
                <w:rFonts w:ascii="宋体" w:hAnsi="宋体" w:cs="Arial" w:hint="eastAsia"/>
                <w:kern w:val="0"/>
                <w:sz w:val="20"/>
                <w:szCs w:val="20"/>
              </w:rPr>
              <w:t>kw</w:t>
            </w:r>
            <w:proofErr w:type="spellEnd"/>
            <w:r>
              <w:rPr>
                <w:rFonts w:ascii="宋体" w:hAnsi="宋体" w:cs="Arial" w:hint="eastAsia"/>
                <w:kern w:val="0"/>
                <w:sz w:val="20"/>
                <w:szCs w:val="20"/>
              </w:rPr>
              <w:t>·h</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15371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3.2.7.2</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柴(汽)油消耗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kg</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440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3.2.7.3</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机油消耗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kg</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66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3.2.7.4</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黄油消耗</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kg</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200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22551E" w:rsidTr="00207404">
        <w:trPr>
          <w:trHeight w:val="184"/>
        </w:trPr>
        <w:tc>
          <w:tcPr>
            <w:tcW w:w="1240"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3.2.8</w:t>
            </w:r>
          </w:p>
        </w:tc>
        <w:tc>
          <w:tcPr>
            <w:tcW w:w="2620"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闸室(蓄水池)清淤</w:t>
            </w:r>
          </w:p>
        </w:tc>
        <w:tc>
          <w:tcPr>
            <w:tcW w:w="82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90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196 </w:t>
            </w:r>
          </w:p>
        </w:tc>
        <w:tc>
          <w:tcPr>
            <w:tcW w:w="1140"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301" w:type="dxa"/>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79"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bl>
    <w:p w:rsidR="0022551E" w:rsidRDefault="0022551E" w:rsidP="0022551E">
      <w:pPr>
        <w:rPr>
          <w:rFonts w:hint="eastAsia"/>
        </w:rPr>
      </w:pPr>
    </w:p>
    <w:p w:rsidR="0022551E" w:rsidRPr="0022551E" w:rsidRDefault="0022551E" w:rsidP="0022551E">
      <w:pPr>
        <w:pStyle w:val="a0"/>
      </w:pPr>
    </w:p>
    <w:tbl>
      <w:tblPr>
        <w:tblpPr w:leftFromText="180" w:rightFromText="180" w:vertAnchor="text" w:horzAnchor="page" w:tblpX="1896" w:tblpY="289"/>
        <w:tblOverlap w:val="never"/>
        <w:tblW w:w="9000" w:type="dxa"/>
        <w:tblLayout w:type="fixed"/>
        <w:tblLook w:val="04A0"/>
      </w:tblPr>
      <w:tblGrid>
        <w:gridCol w:w="1132"/>
        <w:gridCol w:w="108"/>
        <w:gridCol w:w="1665"/>
        <w:gridCol w:w="790"/>
        <w:gridCol w:w="82"/>
        <w:gridCol w:w="83"/>
        <w:gridCol w:w="654"/>
        <w:gridCol w:w="6"/>
        <w:gridCol w:w="103"/>
        <w:gridCol w:w="791"/>
        <w:gridCol w:w="13"/>
        <w:gridCol w:w="153"/>
        <w:gridCol w:w="529"/>
        <w:gridCol w:w="191"/>
        <w:gridCol w:w="420"/>
        <w:gridCol w:w="317"/>
        <w:gridCol w:w="122"/>
        <w:gridCol w:w="818"/>
        <w:gridCol w:w="923"/>
        <w:gridCol w:w="100"/>
      </w:tblGrid>
      <w:tr w:rsidR="0022551E" w:rsidTr="00207404">
        <w:trPr>
          <w:trHeight w:val="300"/>
        </w:trPr>
        <w:tc>
          <w:tcPr>
            <w:tcW w:w="9000" w:type="dxa"/>
            <w:gridSpan w:val="20"/>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trHeight w:val="171"/>
        </w:trPr>
        <w:tc>
          <w:tcPr>
            <w:tcW w:w="6300" w:type="dxa"/>
            <w:gridSpan w:val="14"/>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700" w:type="dxa"/>
            <w:gridSpan w:val="6"/>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321"/>
        </w:trPr>
        <w:tc>
          <w:tcPr>
            <w:tcW w:w="9000" w:type="dxa"/>
            <w:gridSpan w:val="20"/>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279"/>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72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859"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41"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333"/>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3.2.9</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自动控制设施养护和安全鉴定</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　</w:t>
            </w: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　</w:t>
            </w:r>
          </w:p>
        </w:tc>
      </w:tr>
      <w:tr w:rsidR="0022551E" w:rsidTr="00207404">
        <w:trPr>
          <w:trHeight w:val="28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3.2.9.1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自动控制设施养护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维修率</w:t>
            </w:r>
          </w:p>
        </w:tc>
      </w:tr>
      <w:tr w:rsidR="0022551E" w:rsidTr="00207404">
        <w:trPr>
          <w:trHeight w:val="207"/>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3.2.10</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自备发电机组维修养护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roofErr w:type="spellStart"/>
            <w:r>
              <w:rPr>
                <w:rFonts w:ascii="宋体" w:hAnsi="宋体" w:cs="Arial" w:hint="eastAsia"/>
                <w:kern w:val="0"/>
                <w:sz w:val="20"/>
                <w:szCs w:val="20"/>
              </w:rPr>
              <w:t>kw</w:t>
            </w:r>
            <w:proofErr w:type="spellEnd"/>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 xml:space="preserve">105 </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28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4</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spacing w:val="-6"/>
                <w:kern w:val="0"/>
                <w:sz w:val="20"/>
                <w:szCs w:val="20"/>
              </w:rPr>
              <w:t>水文测报设施设备运行维护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20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4.1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桃园水文站</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28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水文断面设施</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443"/>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4.1.1.1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断面标志维护（刷新）</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上、中、下断面各1处，共3处，汛前集中维护1次</w:t>
            </w:r>
          </w:p>
        </w:tc>
      </w:tr>
      <w:tr w:rsidR="0022551E" w:rsidTr="00207404">
        <w:trPr>
          <w:trHeight w:val="416"/>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4.1.1.2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观测道路维护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200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观测道路路面日常维护，汛前维修损坏路面及路基</w:t>
            </w:r>
          </w:p>
        </w:tc>
      </w:tr>
      <w:tr w:rsidR="0022551E" w:rsidTr="00207404">
        <w:trPr>
          <w:trHeight w:val="545"/>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4.1.1.3</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断面杂草、灌木清理维护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48</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上、中、下断面各1处，共3处，汛前汛后</w:t>
            </w:r>
            <w:proofErr w:type="gramStart"/>
            <w:r>
              <w:rPr>
                <w:rFonts w:ascii="宋体" w:hAnsi="宋体" w:cs="Arial" w:hint="eastAsia"/>
                <w:kern w:val="0"/>
                <w:sz w:val="20"/>
                <w:szCs w:val="20"/>
              </w:rPr>
              <w:t>各集中</w:t>
            </w:r>
            <w:proofErr w:type="gramEnd"/>
            <w:r>
              <w:rPr>
                <w:rFonts w:ascii="宋体" w:hAnsi="宋体" w:cs="Arial" w:hint="eastAsia"/>
                <w:kern w:val="0"/>
                <w:sz w:val="20"/>
                <w:szCs w:val="20"/>
              </w:rPr>
              <w:t>清理1次</w:t>
            </w:r>
          </w:p>
        </w:tc>
      </w:tr>
      <w:tr w:rsidR="0022551E" w:rsidTr="00207404">
        <w:trPr>
          <w:trHeight w:val="696"/>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4.1.1.4</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直立式钢管水尺增补维修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根</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布设由于洪水冲毁直立式钢管水尺4根，其中基本水位观测断面2根，测流断面2根</w:t>
            </w:r>
          </w:p>
        </w:tc>
      </w:tr>
      <w:tr w:rsidR="0022551E" w:rsidTr="00207404">
        <w:trPr>
          <w:trHeight w:val="200"/>
        </w:trPr>
        <w:tc>
          <w:tcPr>
            <w:tcW w:w="1240" w:type="dxa"/>
            <w:gridSpan w:val="2"/>
            <w:tcBorders>
              <w:top w:val="nil"/>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4.1.2</w:t>
            </w:r>
          </w:p>
        </w:tc>
        <w:tc>
          <w:tcPr>
            <w:tcW w:w="2620" w:type="dxa"/>
            <w:gridSpan w:val="4"/>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流量观测设施设备</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48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4.1.2.1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主索</w:t>
            </w:r>
            <w:proofErr w:type="gramEnd"/>
            <w:r>
              <w:rPr>
                <w:rFonts w:ascii="宋体" w:hAnsi="宋体" w:cs="Arial" w:hint="eastAsia"/>
                <w:kern w:val="0"/>
                <w:sz w:val="20"/>
                <w:szCs w:val="20"/>
              </w:rPr>
              <w:t>(24mm)上油养护维护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600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主索长度</w:t>
            </w:r>
            <w:proofErr w:type="gramEnd"/>
            <w:r>
              <w:rPr>
                <w:rFonts w:ascii="宋体" w:hAnsi="宋体" w:cs="Arial" w:hint="eastAsia"/>
                <w:kern w:val="0"/>
                <w:sz w:val="20"/>
                <w:szCs w:val="20"/>
              </w:rPr>
              <w:t>600米,含高空作业、机械费</w:t>
            </w:r>
          </w:p>
        </w:tc>
      </w:tr>
      <w:tr w:rsidR="0022551E" w:rsidTr="00207404">
        <w:trPr>
          <w:trHeight w:val="87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4.1.2.2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磨损循环索(6mm)更换及上油养护维护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1200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循环索长度为主索长度2倍，循环索钢绳出现磨损严重并影响缆道系统安全运行，需更换并上油养护</w:t>
            </w:r>
          </w:p>
        </w:tc>
      </w:tr>
      <w:tr w:rsidR="0022551E" w:rsidTr="00207404">
        <w:trPr>
          <w:trHeight w:val="87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4.1.2.3</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测流控制系统维护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1套，每年汛前由专业人员或具有缆道维修经验人员全面检查测流控台机电控制、信息采集处理系统运行状态并更换性能下降或损坏功能部件，确保测流</w:t>
            </w:r>
            <w:proofErr w:type="gramStart"/>
            <w:r>
              <w:rPr>
                <w:rFonts w:ascii="宋体" w:hAnsi="宋体" w:cs="Arial" w:hint="eastAsia"/>
                <w:kern w:val="0"/>
                <w:sz w:val="20"/>
                <w:szCs w:val="20"/>
              </w:rPr>
              <w:t>控制台运行</w:t>
            </w:r>
            <w:proofErr w:type="gramEnd"/>
            <w:r>
              <w:rPr>
                <w:rFonts w:ascii="宋体" w:hAnsi="宋体" w:cs="Arial" w:hint="eastAsia"/>
                <w:kern w:val="0"/>
                <w:sz w:val="20"/>
                <w:szCs w:val="20"/>
              </w:rPr>
              <w:t>正常</w:t>
            </w:r>
          </w:p>
        </w:tc>
      </w:tr>
      <w:tr w:rsidR="0022551E" w:rsidTr="00207404">
        <w:trPr>
          <w:trHeight w:val="300"/>
        </w:trPr>
        <w:tc>
          <w:tcPr>
            <w:tcW w:w="9000" w:type="dxa"/>
            <w:gridSpan w:val="20"/>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pStyle w:val="a0"/>
            </w:pPr>
          </w:p>
          <w:p w:rsidR="0022551E" w:rsidRDefault="0022551E" w:rsidP="00207404"/>
          <w:p w:rsidR="0022551E" w:rsidRDefault="0022551E" w:rsidP="00207404"/>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trHeight w:val="171"/>
        </w:trPr>
        <w:tc>
          <w:tcPr>
            <w:tcW w:w="6300" w:type="dxa"/>
            <w:gridSpan w:val="14"/>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700" w:type="dxa"/>
            <w:gridSpan w:val="6"/>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321"/>
        </w:trPr>
        <w:tc>
          <w:tcPr>
            <w:tcW w:w="9000" w:type="dxa"/>
            <w:gridSpan w:val="20"/>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279"/>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72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859"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41"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219"/>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2620" w:type="dxa"/>
            <w:gridSpan w:val="4"/>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p>
        </w:tc>
        <w:tc>
          <w:tcPr>
            <w:tcW w:w="660" w:type="dxa"/>
            <w:gridSpan w:val="2"/>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
        </w:tc>
      </w:tr>
      <w:tr w:rsidR="0022551E" w:rsidTr="00207404">
        <w:trPr>
          <w:trHeight w:val="232"/>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4.1.2.4</w:t>
            </w:r>
          </w:p>
        </w:tc>
        <w:tc>
          <w:tcPr>
            <w:tcW w:w="2620" w:type="dxa"/>
            <w:gridSpan w:val="4"/>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调速系统维护</w:t>
            </w:r>
          </w:p>
        </w:tc>
        <w:tc>
          <w:tcPr>
            <w:tcW w:w="660" w:type="dxa"/>
            <w:gridSpan w:val="2"/>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1套，每年汛前由专业人员或具有缆道维修经验人员全面检查缆道调速系统机电及动力传输装置，并维修或更换性能下降或损坏</w:t>
            </w:r>
            <w:r>
              <w:rPr>
                <w:rFonts w:ascii="宋体" w:hAnsi="宋体" w:cs="Arial" w:hint="eastAsia"/>
                <w:kern w:val="0"/>
                <w:sz w:val="20"/>
                <w:szCs w:val="20"/>
              </w:rPr>
              <w:lastRenderedPageBreak/>
              <w:t>部件，确保调速系统运行正常</w:t>
            </w: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4.1.2.5</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水文绞车维护及滑轮组更换</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1台，每年汛前检查水文绞车机电运行装置运行状态，加齿轮油、机油保养设备，更换磨损滑轮组</w:t>
            </w: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4.1.2.6</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发电机日常使用与维护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1台，每年汛前检查保养护1次</w:t>
            </w: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生产业务用房及配套设施</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庭院绿化维护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1368</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绿化面积1368平米，草木日常修剪浇水养护，其中3-4月集中补栽、修剪、施肥1次</w:t>
            </w: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供水设施维护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1套。含：供水管道、给排水、室内管路维护（龙头、角阀、软管）等维护和水泵维修，水塔清淤，上水器更换维修</w:t>
            </w:r>
          </w:p>
        </w:tc>
      </w:tr>
      <w:tr w:rsidR="0022551E" w:rsidTr="00207404">
        <w:trPr>
          <w:trHeight w:val="1112"/>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4.1.3.3</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站内电路及供电用电设施维修维护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1套。含配电柜设备、院内电力线路、生产灯具安全检查维修维护</w:t>
            </w: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4.1.3.4</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通讯设施设备维护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4.1.3.5</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接地及避雷设施检测与维护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测流缆道1套，供电系统1套，每年汛前和汛后各检查维护1次</w:t>
            </w:r>
          </w:p>
        </w:tc>
      </w:tr>
      <w:tr w:rsidR="0022551E" w:rsidTr="00207404">
        <w:trPr>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4.1.3.6</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水文测验工具库房维修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内外墙粉刷及门窗更换</w:t>
            </w:r>
          </w:p>
        </w:tc>
      </w:tr>
      <w:tr w:rsidR="0022551E" w:rsidTr="00207404">
        <w:trPr>
          <w:trHeight w:val="300"/>
        </w:trPr>
        <w:tc>
          <w:tcPr>
            <w:tcW w:w="9000" w:type="dxa"/>
            <w:gridSpan w:val="20"/>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trHeight w:val="171"/>
        </w:trPr>
        <w:tc>
          <w:tcPr>
            <w:tcW w:w="6300" w:type="dxa"/>
            <w:gridSpan w:val="14"/>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2700" w:type="dxa"/>
            <w:gridSpan w:val="6"/>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trHeight w:val="321"/>
        </w:trPr>
        <w:tc>
          <w:tcPr>
            <w:tcW w:w="9000" w:type="dxa"/>
            <w:gridSpan w:val="20"/>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trHeight w:val="279"/>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lastRenderedPageBreak/>
              <w:t>序号</w:t>
            </w:r>
          </w:p>
        </w:tc>
        <w:tc>
          <w:tcPr>
            <w:tcW w:w="262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72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859"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41"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trHeight w:val="696"/>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4.1.3.7</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职工厨房吊顶维修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48</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采用60*60铝扣板吊顶</w:t>
            </w:r>
          </w:p>
        </w:tc>
      </w:tr>
      <w:tr w:rsidR="0022551E" w:rsidTr="00207404">
        <w:trPr>
          <w:trHeight w:val="1698"/>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4.1.3.8</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会议室吊顶</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115</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测控楼</w:t>
            </w:r>
            <w:proofErr w:type="gramStart"/>
            <w:r>
              <w:rPr>
                <w:rFonts w:ascii="宋体" w:hAnsi="宋体" w:cs="Arial" w:hint="eastAsia"/>
                <w:kern w:val="0"/>
                <w:sz w:val="20"/>
                <w:szCs w:val="20"/>
              </w:rPr>
              <w:t>及宿办楼</w:t>
            </w:r>
            <w:proofErr w:type="gramEnd"/>
            <w:r>
              <w:rPr>
                <w:rFonts w:ascii="宋体" w:hAnsi="宋体" w:cs="Arial" w:hint="eastAsia"/>
                <w:kern w:val="0"/>
                <w:sz w:val="20"/>
                <w:szCs w:val="20"/>
              </w:rPr>
              <w:t>会议室吊顶及墙面刷新，二楼会议室顶60</w:t>
            </w: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r>
              <w:rPr>
                <w:rFonts w:ascii="宋体" w:hAnsi="宋体" w:cs="Arial" w:hint="eastAsia"/>
                <w:kern w:val="0"/>
                <w:sz w:val="20"/>
                <w:szCs w:val="20"/>
              </w:rPr>
              <w:t>，测控楼会议室顶55</w:t>
            </w: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r>
              <w:rPr>
                <w:rFonts w:ascii="宋体" w:hAnsi="宋体" w:cs="Arial" w:hint="eastAsia"/>
                <w:kern w:val="0"/>
                <w:sz w:val="20"/>
                <w:szCs w:val="20"/>
              </w:rPr>
              <w:t>，采用60*60铝扣板吊顶</w:t>
            </w:r>
          </w:p>
        </w:tc>
      </w:tr>
      <w:tr w:rsidR="0022551E" w:rsidTr="00207404">
        <w:trPr>
          <w:trHeight w:val="443"/>
        </w:trPr>
        <w:tc>
          <w:tcPr>
            <w:tcW w:w="1240" w:type="dxa"/>
            <w:gridSpan w:val="2"/>
            <w:tcBorders>
              <w:top w:val="nil"/>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4.2</w:t>
            </w:r>
          </w:p>
        </w:tc>
        <w:tc>
          <w:tcPr>
            <w:tcW w:w="2620" w:type="dxa"/>
            <w:gridSpan w:val="4"/>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临潼水文站</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52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水文断面设施</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spacing w:val="-23"/>
                <w:kern w:val="0"/>
                <w:sz w:val="20"/>
                <w:szCs w:val="20"/>
              </w:rPr>
              <w:t>断面标志及观测道路</w:t>
            </w:r>
          </w:p>
        </w:tc>
      </w:tr>
      <w:tr w:rsidR="0022551E" w:rsidTr="00207404">
        <w:trPr>
          <w:trHeight w:val="972"/>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4.2.1.1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断面标志维护（刷新）</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上、中、下断面各1处，汛前集中维护1次</w:t>
            </w:r>
          </w:p>
        </w:tc>
      </w:tr>
      <w:tr w:rsidR="0022551E" w:rsidTr="00207404">
        <w:trPr>
          <w:trHeight w:val="1147"/>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4.2.1.2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观测道路维护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ｍ</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100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spacing w:val="-23"/>
                <w:kern w:val="0"/>
                <w:sz w:val="20"/>
                <w:szCs w:val="20"/>
              </w:rPr>
              <w:t>水位观测断面及测流断面观测道路路面日常维护，汛前维修损坏路面及路基</w:t>
            </w:r>
          </w:p>
        </w:tc>
      </w:tr>
      <w:tr w:rsidR="0022551E" w:rsidTr="00207404">
        <w:trPr>
          <w:trHeight w:val="69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4.2.1.3</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断面杂草、灌木清理维护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48</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断面3处，汛前汛后</w:t>
            </w:r>
            <w:proofErr w:type="gramStart"/>
            <w:r>
              <w:rPr>
                <w:rFonts w:ascii="宋体" w:hAnsi="宋体" w:cs="Arial" w:hint="eastAsia"/>
                <w:kern w:val="0"/>
                <w:sz w:val="20"/>
                <w:szCs w:val="20"/>
              </w:rPr>
              <w:t>各集中</w:t>
            </w:r>
            <w:proofErr w:type="gramEnd"/>
            <w:r>
              <w:rPr>
                <w:rFonts w:ascii="宋体" w:hAnsi="宋体" w:cs="Arial" w:hint="eastAsia"/>
                <w:kern w:val="0"/>
                <w:sz w:val="20"/>
                <w:szCs w:val="20"/>
              </w:rPr>
              <w:t>清理1次</w:t>
            </w:r>
          </w:p>
        </w:tc>
      </w:tr>
      <w:tr w:rsidR="0022551E" w:rsidTr="00207404">
        <w:trPr>
          <w:trHeight w:val="558"/>
        </w:trPr>
        <w:tc>
          <w:tcPr>
            <w:tcW w:w="1240" w:type="dxa"/>
            <w:gridSpan w:val="2"/>
            <w:tcBorders>
              <w:top w:val="nil"/>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w:t>
            </w:r>
          </w:p>
        </w:tc>
        <w:tc>
          <w:tcPr>
            <w:tcW w:w="2620" w:type="dxa"/>
            <w:gridSpan w:val="4"/>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流量观测设施设备</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trHeight w:val="438"/>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主索</w:t>
            </w:r>
            <w:proofErr w:type="gramEnd"/>
            <w:r>
              <w:rPr>
                <w:rFonts w:ascii="宋体" w:hAnsi="宋体" w:cs="Arial" w:hint="eastAsia"/>
                <w:kern w:val="0"/>
                <w:sz w:val="20"/>
                <w:szCs w:val="20"/>
              </w:rPr>
              <w:t>(24mm)上油养护维护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1000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主索长度</w:t>
            </w:r>
            <w:proofErr w:type="gramEnd"/>
            <w:r>
              <w:rPr>
                <w:rFonts w:ascii="宋体" w:hAnsi="宋体" w:cs="Arial" w:hint="eastAsia"/>
                <w:kern w:val="0"/>
                <w:sz w:val="20"/>
                <w:szCs w:val="20"/>
              </w:rPr>
              <w:t>1000米</w:t>
            </w:r>
          </w:p>
        </w:tc>
      </w:tr>
      <w:tr w:rsidR="0022551E" w:rsidTr="00207404">
        <w:trPr>
          <w:trHeight w:val="1692"/>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磨损循环索(6mm)更换及上油养护维护</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2000</w:t>
            </w:r>
          </w:p>
        </w:tc>
        <w:tc>
          <w:tcPr>
            <w:tcW w:w="72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循环索长度为主索长度2倍，循环索钢绳出现磨损严重并影响缆道系统安全运行，需更换并上油养护</w:t>
            </w:r>
          </w:p>
        </w:tc>
      </w:tr>
      <w:tr w:rsidR="0022551E" w:rsidTr="00207404">
        <w:trPr>
          <w:trHeight w:val="2653"/>
        </w:trPr>
        <w:tc>
          <w:tcPr>
            <w:tcW w:w="1240" w:type="dxa"/>
            <w:gridSpan w:val="2"/>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4.2.2.3</w:t>
            </w:r>
          </w:p>
        </w:tc>
        <w:tc>
          <w:tcPr>
            <w:tcW w:w="2620" w:type="dxa"/>
            <w:gridSpan w:val="4"/>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rPr>
                <w:rFonts w:ascii="宋体" w:hAnsi="宋体" w:cs="Arial"/>
                <w:kern w:val="0"/>
                <w:sz w:val="20"/>
                <w:szCs w:val="20"/>
              </w:rPr>
            </w:pPr>
            <w:r>
              <w:rPr>
                <w:rFonts w:ascii="宋体" w:hAnsi="宋体" w:cs="Arial" w:hint="eastAsia"/>
                <w:kern w:val="0"/>
                <w:sz w:val="20"/>
                <w:szCs w:val="20"/>
              </w:rPr>
              <w:t>测流控制系统维护</w:t>
            </w:r>
          </w:p>
        </w:tc>
        <w:tc>
          <w:tcPr>
            <w:tcW w:w="660" w:type="dxa"/>
            <w:gridSpan w:val="2"/>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720" w:type="dxa"/>
            <w:gridSpan w:val="2"/>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59" w:type="dxa"/>
            <w:gridSpan w:val="3"/>
            <w:tcBorders>
              <w:top w:val="single" w:sz="4" w:space="0" w:color="000000"/>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41" w:type="dxa"/>
            <w:gridSpan w:val="3"/>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1套，每年汛前由专业人员或具有缆道维修经验人员全面检查测流控台机电控制、信息采集处理系统运行状态并更换性能下降或损坏功能部件，确保测流</w:t>
            </w:r>
            <w:proofErr w:type="gramStart"/>
            <w:r>
              <w:rPr>
                <w:rFonts w:ascii="宋体" w:hAnsi="宋体" w:cs="Arial" w:hint="eastAsia"/>
                <w:kern w:val="0"/>
                <w:sz w:val="20"/>
                <w:szCs w:val="20"/>
              </w:rPr>
              <w:t>控制台运行</w:t>
            </w:r>
            <w:proofErr w:type="gramEnd"/>
            <w:r>
              <w:rPr>
                <w:rFonts w:ascii="宋体" w:hAnsi="宋体" w:cs="Arial" w:hint="eastAsia"/>
                <w:kern w:val="0"/>
                <w:sz w:val="20"/>
                <w:szCs w:val="20"/>
              </w:rPr>
              <w:t>正常</w:t>
            </w:r>
          </w:p>
        </w:tc>
      </w:tr>
      <w:tr w:rsidR="0022551E" w:rsidTr="00207404">
        <w:trPr>
          <w:gridAfter w:val="1"/>
          <w:wAfter w:w="100" w:type="dxa"/>
          <w:trHeight w:val="307"/>
        </w:trPr>
        <w:tc>
          <w:tcPr>
            <w:tcW w:w="8900" w:type="dxa"/>
            <w:gridSpan w:val="19"/>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gridAfter w:val="1"/>
          <w:wAfter w:w="100" w:type="dxa"/>
          <w:trHeight w:val="175"/>
        </w:trPr>
        <w:tc>
          <w:tcPr>
            <w:tcW w:w="6109" w:type="dxa"/>
            <w:gridSpan w:val="13"/>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lastRenderedPageBreak/>
              <w:t>项目编号：</w:t>
            </w:r>
          </w:p>
        </w:tc>
        <w:tc>
          <w:tcPr>
            <w:tcW w:w="2791" w:type="dxa"/>
            <w:gridSpan w:val="6"/>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gridAfter w:val="1"/>
          <w:wAfter w:w="100" w:type="dxa"/>
          <w:trHeight w:val="328"/>
        </w:trPr>
        <w:tc>
          <w:tcPr>
            <w:tcW w:w="8900" w:type="dxa"/>
            <w:gridSpan w:val="19"/>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gridAfter w:val="1"/>
          <w:wAfter w:w="100" w:type="dxa"/>
          <w:trHeight w:val="286"/>
        </w:trPr>
        <w:tc>
          <w:tcPr>
            <w:tcW w:w="1132" w:type="dxa"/>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45"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737"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00"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695"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928"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63"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gridAfter w:val="1"/>
          <w:wAfter w:w="100" w:type="dxa"/>
          <w:trHeight w:val="224"/>
        </w:trPr>
        <w:tc>
          <w:tcPr>
            <w:tcW w:w="1132"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4.2.2.4</w:t>
            </w:r>
          </w:p>
        </w:tc>
        <w:tc>
          <w:tcPr>
            <w:tcW w:w="2645" w:type="dxa"/>
            <w:gridSpan w:val="4"/>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调速系统维护</w:t>
            </w:r>
          </w:p>
        </w:tc>
        <w:tc>
          <w:tcPr>
            <w:tcW w:w="737" w:type="dxa"/>
            <w:gridSpan w:val="2"/>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00"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695"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928"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1套，每年汛前由专业人员或具有缆道维修经验人员全面检查缆道调速系统机电及动力传输装置，并维修或更换性能下降或损坏部件，确保调速系统运行正常</w:t>
            </w:r>
          </w:p>
        </w:tc>
      </w:tr>
      <w:tr w:rsidR="0022551E" w:rsidTr="00207404">
        <w:trPr>
          <w:gridAfter w:val="1"/>
          <w:wAfter w:w="100" w:type="dxa"/>
          <w:trHeight w:val="238"/>
        </w:trPr>
        <w:tc>
          <w:tcPr>
            <w:tcW w:w="1132" w:type="dxa"/>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4.2.2.5</w:t>
            </w:r>
          </w:p>
        </w:tc>
        <w:tc>
          <w:tcPr>
            <w:tcW w:w="2645" w:type="dxa"/>
            <w:gridSpan w:val="4"/>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水文绞车及滑轮组更换</w:t>
            </w:r>
          </w:p>
        </w:tc>
        <w:tc>
          <w:tcPr>
            <w:tcW w:w="737" w:type="dxa"/>
            <w:gridSpan w:val="2"/>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00"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695"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928" w:type="dxa"/>
            <w:gridSpan w:val="3"/>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1套，每年汛前检查水文绞车机电运行装置运行状态，加齿轮油、机油保养设备，更换磨损滑轮组</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4.2.2.6</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发电机日常使用与维护</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1台，每年汛前检查保养护1次</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生产业务用房及配套设施</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kern w:val="0"/>
                <w:sz w:val="18"/>
                <w:szCs w:val="18"/>
              </w:rPr>
            </w:pP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4.2.3.1</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庭院绿化维护</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1280</w:t>
            </w: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绿化面积1280平米，草木日常修剪浇水养护，其中3-4月集中补栽、修剪、施肥1次</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4.2.3.2</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供水设施维护</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1套，含：供水管道、给排水、室内管路维护（龙头、角阀、软管）等维护和水泵维修</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4.2.3.3</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站内电路及供电用电设施维修维护</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1套。含配电柜设备、院内电力线路、生产生活用电器安全检查维护及损坏用电器更换</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4.2.3.4</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通讯设施设备维护</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汛</w:t>
            </w:r>
            <w:proofErr w:type="gramEnd"/>
            <w:r>
              <w:rPr>
                <w:rFonts w:ascii="宋体" w:hAnsi="宋体" w:cs="Arial" w:hint="eastAsia"/>
                <w:kern w:val="0"/>
                <w:sz w:val="20"/>
                <w:szCs w:val="20"/>
              </w:rPr>
              <w:t>前集中维护</w:t>
            </w:r>
            <w:proofErr w:type="gramStart"/>
            <w:r>
              <w:rPr>
                <w:rFonts w:ascii="宋体" w:hAnsi="宋体" w:cs="Arial" w:hint="eastAsia"/>
                <w:kern w:val="0"/>
                <w:sz w:val="20"/>
                <w:szCs w:val="20"/>
              </w:rPr>
              <w:t>一</w:t>
            </w:r>
            <w:proofErr w:type="gramEnd"/>
            <w:r>
              <w:rPr>
                <w:rFonts w:ascii="宋体" w:hAnsi="宋体" w:cs="Arial" w:hint="eastAsia"/>
                <w:kern w:val="0"/>
                <w:sz w:val="20"/>
                <w:szCs w:val="20"/>
              </w:rPr>
              <w:t>次站内通讯设施</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4.2.3.5</w:t>
            </w:r>
          </w:p>
        </w:tc>
        <w:tc>
          <w:tcPr>
            <w:tcW w:w="2645"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接地及避雷设施检测与维护</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水位观测系统1</w:t>
            </w:r>
            <w:r>
              <w:rPr>
                <w:rFonts w:ascii="宋体" w:hAnsi="宋体" w:cs="Arial" w:hint="eastAsia"/>
                <w:kern w:val="0"/>
                <w:sz w:val="20"/>
                <w:szCs w:val="20"/>
              </w:rPr>
              <w:lastRenderedPageBreak/>
              <w:t>套，测流缆道系统1套</w:t>
            </w:r>
          </w:p>
        </w:tc>
      </w:tr>
      <w:tr w:rsidR="0022551E" w:rsidTr="00207404">
        <w:trPr>
          <w:gridAfter w:val="1"/>
          <w:wAfter w:w="100" w:type="dxa"/>
          <w:trHeight w:val="184"/>
        </w:trPr>
        <w:tc>
          <w:tcPr>
            <w:tcW w:w="1132" w:type="dxa"/>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4.2.3.6</w:t>
            </w:r>
          </w:p>
        </w:tc>
        <w:tc>
          <w:tcPr>
            <w:tcW w:w="2645" w:type="dxa"/>
            <w:gridSpan w:val="4"/>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rPr>
                <w:rFonts w:ascii="宋体" w:hAnsi="宋体" w:cs="Arial"/>
                <w:kern w:val="0"/>
                <w:sz w:val="20"/>
                <w:szCs w:val="20"/>
              </w:rPr>
            </w:pPr>
            <w:r>
              <w:rPr>
                <w:rFonts w:ascii="宋体" w:hAnsi="宋体" w:cs="Arial" w:hint="eastAsia"/>
                <w:kern w:val="0"/>
                <w:sz w:val="20"/>
                <w:szCs w:val="20"/>
              </w:rPr>
              <w:t>办公楼屋檐琉璃瓦翻修</w:t>
            </w:r>
          </w:p>
        </w:tc>
        <w:tc>
          <w:tcPr>
            <w:tcW w:w="737"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0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695"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8"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屋檐琉璃瓦破损严重，出现漏水现象，采用60*100的水泥瓦翻修</w:t>
            </w:r>
          </w:p>
        </w:tc>
      </w:tr>
      <w:tr w:rsidR="0022551E" w:rsidTr="00207404">
        <w:trPr>
          <w:gridAfter w:val="1"/>
          <w:wAfter w:w="100" w:type="dxa"/>
          <w:trHeight w:val="307"/>
        </w:trPr>
        <w:tc>
          <w:tcPr>
            <w:tcW w:w="8900" w:type="dxa"/>
            <w:gridSpan w:val="19"/>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gridAfter w:val="1"/>
          <w:wAfter w:w="100" w:type="dxa"/>
          <w:trHeight w:val="175"/>
        </w:trPr>
        <w:tc>
          <w:tcPr>
            <w:tcW w:w="5427" w:type="dxa"/>
            <w:gridSpan w:val="11"/>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3473" w:type="dxa"/>
            <w:gridSpan w:val="8"/>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gridAfter w:val="1"/>
          <w:wAfter w:w="100" w:type="dxa"/>
          <w:trHeight w:val="328"/>
        </w:trPr>
        <w:tc>
          <w:tcPr>
            <w:tcW w:w="8900" w:type="dxa"/>
            <w:gridSpan w:val="19"/>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gridAfter w:val="1"/>
          <w:wAfter w:w="100" w:type="dxa"/>
          <w:trHeight w:val="286"/>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1665"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79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28" w:type="dxa"/>
            <w:gridSpan w:val="5"/>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804"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610" w:type="dxa"/>
            <w:gridSpan w:val="5"/>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63"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gridAfter w:val="1"/>
          <w:wAfter w:w="100" w:type="dxa"/>
          <w:trHeight w:val="413"/>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4.2.3.6.1</w:t>
            </w:r>
          </w:p>
        </w:tc>
        <w:tc>
          <w:tcPr>
            <w:tcW w:w="1665"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原琉璃瓦拆除</w:t>
            </w:r>
          </w:p>
        </w:tc>
        <w:tc>
          <w:tcPr>
            <w:tcW w:w="79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28" w:type="dxa"/>
            <w:gridSpan w:val="5"/>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260</w:t>
            </w:r>
          </w:p>
        </w:tc>
        <w:tc>
          <w:tcPr>
            <w:tcW w:w="804"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拆除原破损琉璃瓦</w:t>
            </w:r>
          </w:p>
        </w:tc>
      </w:tr>
      <w:tr w:rsidR="0022551E" w:rsidTr="00207404">
        <w:trPr>
          <w:gridAfter w:val="1"/>
          <w:wAfter w:w="100" w:type="dxa"/>
          <w:trHeight w:val="546"/>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4.2.3.6.2</w:t>
            </w:r>
          </w:p>
        </w:tc>
        <w:tc>
          <w:tcPr>
            <w:tcW w:w="1665"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基础防水处理</w:t>
            </w:r>
          </w:p>
        </w:tc>
        <w:tc>
          <w:tcPr>
            <w:tcW w:w="79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28" w:type="dxa"/>
            <w:gridSpan w:val="5"/>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260</w:t>
            </w:r>
          </w:p>
        </w:tc>
        <w:tc>
          <w:tcPr>
            <w:tcW w:w="804"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对平台进行防水处理</w:t>
            </w:r>
          </w:p>
        </w:tc>
      </w:tr>
      <w:tr w:rsidR="0022551E" w:rsidTr="00207404">
        <w:trPr>
          <w:gridAfter w:val="1"/>
          <w:wAfter w:w="100" w:type="dxa"/>
          <w:trHeight w:val="983"/>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4.2.3.6.3</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水泥瓦</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450</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购买60*100的水泥瓦，含损耗共计450块</w:t>
            </w:r>
          </w:p>
        </w:tc>
      </w:tr>
      <w:tr w:rsidR="0022551E" w:rsidTr="00207404">
        <w:trPr>
          <w:gridAfter w:val="1"/>
          <w:wAfter w:w="100" w:type="dxa"/>
          <w:trHeight w:val="70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4.2.3.6.4</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贴瓦</w:t>
            </w:r>
            <w:proofErr w:type="gramEnd"/>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260</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包含：人工、砂子、水泥等辅料</w:t>
            </w:r>
          </w:p>
        </w:tc>
      </w:tr>
      <w:tr w:rsidR="0022551E" w:rsidTr="00207404">
        <w:trPr>
          <w:gridAfter w:val="1"/>
          <w:wAfter w:w="100" w:type="dxa"/>
          <w:trHeight w:val="453"/>
        </w:trPr>
        <w:tc>
          <w:tcPr>
            <w:tcW w:w="1240" w:type="dxa"/>
            <w:gridSpan w:val="2"/>
            <w:tcBorders>
              <w:top w:val="nil"/>
              <w:left w:val="single" w:sz="4" w:space="0" w:color="000000"/>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r w:rsidRPr="0022551E">
              <w:rPr>
                <w:rFonts w:ascii="宋体" w:hAnsi="宋体" w:cs="Arial" w:hint="eastAsia"/>
                <w:kern w:val="0"/>
                <w:sz w:val="20"/>
                <w:szCs w:val="20"/>
              </w:rPr>
              <w:t>4.2.3.6.5</w:t>
            </w:r>
          </w:p>
        </w:tc>
        <w:tc>
          <w:tcPr>
            <w:tcW w:w="1665" w:type="dxa"/>
            <w:tcBorders>
              <w:top w:val="nil"/>
              <w:left w:val="nil"/>
              <w:bottom w:val="single" w:sz="4" w:space="0" w:color="000000"/>
              <w:right w:val="single" w:sz="4" w:space="0" w:color="000000"/>
            </w:tcBorders>
            <w:noWrap/>
            <w:vAlign w:val="center"/>
          </w:tcPr>
          <w:p w:rsidR="0022551E" w:rsidRPr="0022551E" w:rsidRDefault="0022551E" w:rsidP="00207404">
            <w:pPr>
              <w:widowControl/>
              <w:jc w:val="left"/>
              <w:rPr>
                <w:rFonts w:ascii="宋体" w:hAnsi="宋体" w:cs="Arial"/>
                <w:kern w:val="0"/>
                <w:sz w:val="20"/>
                <w:szCs w:val="20"/>
              </w:rPr>
            </w:pPr>
            <w:r w:rsidRPr="0022551E">
              <w:rPr>
                <w:rFonts w:ascii="宋体" w:hAnsi="宋体" w:cs="Arial" w:hint="eastAsia"/>
                <w:kern w:val="0"/>
                <w:sz w:val="20"/>
                <w:szCs w:val="20"/>
              </w:rPr>
              <w:t>垃圾清运</w:t>
            </w:r>
          </w:p>
        </w:tc>
        <w:tc>
          <w:tcPr>
            <w:tcW w:w="790" w:type="dxa"/>
            <w:tcBorders>
              <w:top w:val="nil"/>
              <w:left w:val="nil"/>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r w:rsidRPr="0022551E">
              <w:rPr>
                <w:rFonts w:ascii="宋体" w:hAnsi="宋体" w:cs="Arial" w:hint="eastAsia"/>
                <w:kern w:val="0"/>
                <w:sz w:val="20"/>
                <w:szCs w:val="20"/>
              </w:rPr>
              <w:t>项</w:t>
            </w:r>
          </w:p>
        </w:tc>
        <w:tc>
          <w:tcPr>
            <w:tcW w:w="928" w:type="dxa"/>
            <w:gridSpan w:val="5"/>
            <w:tcBorders>
              <w:top w:val="nil"/>
              <w:left w:val="nil"/>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r w:rsidRPr="0022551E">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kern w:val="0"/>
                <w:sz w:val="18"/>
                <w:szCs w:val="18"/>
              </w:rPr>
            </w:pPr>
          </w:p>
        </w:tc>
      </w:tr>
      <w:tr w:rsidR="0022551E" w:rsidTr="00207404">
        <w:trPr>
          <w:gridAfter w:val="1"/>
          <w:wAfter w:w="100" w:type="dxa"/>
          <w:trHeight w:val="660"/>
        </w:trPr>
        <w:tc>
          <w:tcPr>
            <w:tcW w:w="1240" w:type="dxa"/>
            <w:gridSpan w:val="2"/>
            <w:tcBorders>
              <w:top w:val="nil"/>
              <w:left w:val="single" w:sz="4" w:space="0" w:color="000000"/>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r w:rsidRPr="0022551E">
              <w:rPr>
                <w:rFonts w:ascii="宋体" w:hAnsi="宋体" w:cs="Arial" w:hint="eastAsia"/>
                <w:kern w:val="0"/>
                <w:sz w:val="20"/>
                <w:szCs w:val="20"/>
              </w:rPr>
              <w:t>4.2.3.6.6</w:t>
            </w:r>
          </w:p>
        </w:tc>
        <w:tc>
          <w:tcPr>
            <w:tcW w:w="1665" w:type="dxa"/>
            <w:tcBorders>
              <w:top w:val="nil"/>
              <w:left w:val="nil"/>
              <w:bottom w:val="single" w:sz="4" w:space="0" w:color="000000"/>
              <w:right w:val="single" w:sz="4" w:space="0" w:color="000000"/>
            </w:tcBorders>
            <w:noWrap/>
            <w:vAlign w:val="center"/>
          </w:tcPr>
          <w:p w:rsidR="0022551E" w:rsidRPr="0022551E" w:rsidRDefault="0022551E" w:rsidP="00207404">
            <w:pPr>
              <w:widowControl/>
              <w:jc w:val="left"/>
              <w:rPr>
                <w:rFonts w:ascii="宋体" w:hAnsi="宋体" w:cs="Arial"/>
                <w:kern w:val="0"/>
                <w:sz w:val="20"/>
                <w:szCs w:val="20"/>
              </w:rPr>
            </w:pPr>
            <w:r w:rsidRPr="0022551E">
              <w:rPr>
                <w:rFonts w:ascii="宋体" w:hAnsi="宋体" w:cs="Arial" w:hint="eastAsia"/>
                <w:kern w:val="0"/>
                <w:sz w:val="20"/>
                <w:szCs w:val="20"/>
              </w:rPr>
              <w:t>脚手架租赁及搭建</w:t>
            </w:r>
          </w:p>
        </w:tc>
        <w:tc>
          <w:tcPr>
            <w:tcW w:w="790" w:type="dxa"/>
            <w:tcBorders>
              <w:top w:val="nil"/>
              <w:left w:val="nil"/>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r w:rsidRPr="0022551E">
              <w:rPr>
                <w:rFonts w:ascii="宋体" w:hAnsi="宋体" w:cs="Arial" w:hint="eastAsia"/>
                <w:kern w:val="0"/>
                <w:sz w:val="20"/>
                <w:szCs w:val="20"/>
              </w:rPr>
              <w:t>项</w:t>
            </w:r>
          </w:p>
        </w:tc>
        <w:tc>
          <w:tcPr>
            <w:tcW w:w="928" w:type="dxa"/>
            <w:gridSpan w:val="5"/>
            <w:tcBorders>
              <w:top w:val="nil"/>
              <w:left w:val="nil"/>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r w:rsidRPr="0022551E">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P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kern w:val="0"/>
                <w:sz w:val="18"/>
                <w:szCs w:val="18"/>
              </w:rPr>
            </w:pPr>
          </w:p>
        </w:tc>
      </w:tr>
      <w:tr w:rsidR="0022551E" w:rsidTr="00207404">
        <w:trPr>
          <w:gridAfter w:val="1"/>
          <w:wAfter w:w="100" w:type="dxa"/>
          <w:trHeight w:val="414"/>
        </w:trPr>
        <w:tc>
          <w:tcPr>
            <w:tcW w:w="1240" w:type="dxa"/>
            <w:gridSpan w:val="2"/>
            <w:tcBorders>
              <w:top w:val="nil"/>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4.3</w:t>
            </w:r>
          </w:p>
        </w:tc>
        <w:tc>
          <w:tcPr>
            <w:tcW w:w="1665" w:type="dxa"/>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南荣华水文站</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559"/>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水文断面设施</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断面标志及观测道路</w:t>
            </w:r>
          </w:p>
        </w:tc>
      </w:tr>
      <w:tr w:rsidR="0022551E" w:rsidTr="00207404">
        <w:trPr>
          <w:gridAfter w:val="1"/>
          <w:wAfter w:w="100" w:type="dxa"/>
          <w:trHeight w:val="836"/>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4.3.1.1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断面标志维护（刷新）</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上、中、下断面各1处，汛前集中维护1次</w:t>
            </w:r>
          </w:p>
        </w:tc>
      </w:tr>
      <w:tr w:rsidR="0022551E" w:rsidTr="00207404">
        <w:trPr>
          <w:gridAfter w:val="1"/>
          <w:wAfter w:w="100" w:type="dxa"/>
          <w:trHeight w:val="848"/>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4.3.1.2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观测道路维护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ｍ</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120</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观测道路路面日常维护，汛前维修损坏路面及路基</w:t>
            </w:r>
          </w:p>
        </w:tc>
      </w:tr>
      <w:tr w:rsidR="0022551E" w:rsidTr="00207404">
        <w:trPr>
          <w:gridAfter w:val="1"/>
          <w:wAfter w:w="100" w:type="dxa"/>
          <w:trHeight w:val="70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4.3.1.3</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断面杂草、灌木清理维护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工日</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48</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断面3处，汛前汛后</w:t>
            </w:r>
            <w:proofErr w:type="gramStart"/>
            <w:r>
              <w:rPr>
                <w:rFonts w:ascii="宋体" w:hAnsi="宋体" w:cs="Arial" w:hint="eastAsia"/>
                <w:kern w:val="0"/>
                <w:sz w:val="20"/>
                <w:szCs w:val="20"/>
              </w:rPr>
              <w:t>各集中</w:t>
            </w:r>
            <w:proofErr w:type="gramEnd"/>
            <w:r>
              <w:rPr>
                <w:rFonts w:ascii="宋体" w:hAnsi="宋体" w:cs="Arial" w:hint="eastAsia"/>
                <w:kern w:val="0"/>
                <w:sz w:val="20"/>
                <w:szCs w:val="20"/>
              </w:rPr>
              <w:t>清理1次</w:t>
            </w:r>
          </w:p>
        </w:tc>
      </w:tr>
      <w:tr w:rsidR="0022551E" w:rsidTr="00207404">
        <w:trPr>
          <w:gridAfter w:val="1"/>
          <w:wAfter w:w="100" w:type="dxa"/>
          <w:trHeight w:val="842"/>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4.3.1.4</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水尺埋设更新维护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支</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上、下比降断面各布设1根，水位观测断面2根</w:t>
            </w:r>
          </w:p>
        </w:tc>
      </w:tr>
      <w:tr w:rsidR="0022551E" w:rsidTr="00207404">
        <w:trPr>
          <w:gridAfter w:val="1"/>
          <w:wAfter w:w="100" w:type="dxa"/>
          <w:trHeight w:val="84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4.3.1.5</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水位计支架维护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水位观测断面水位计立柱除锈刷防锈漆，含高空作业费</w:t>
            </w:r>
          </w:p>
        </w:tc>
      </w:tr>
      <w:tr w:rsidR="0022551E" w:rsidTr="00207404">
        <w:trPr>
          <w:gridAfter w:val="1"/>
          <w:wAfter w:w="100" w:type="dxa"/>
          <w:trHeight w:val="696"/>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流量观测设施设备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kern w:val="0"/>
                <w:sz w:val="18"/>
                <w:szCs w:val="18"/>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4.3.2.1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主索（24mm)上油养护维护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400</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主索长度</w:t>
            </w:r>
            <w:proofErr w:type="gramEnd"/>
            <w:r>
              <w:rPr>
                <w:rFonts w:ascii="宋体" w:hAnsi="宋体" w:cs="Arial" w:hint="eastAsia"/>
                <w:kern w:val="0"/>
                <w:sz w:val="20"/>
                <w:szCs w:val="20"/>
              </w:rPr>
              <w:t>400米</w:t>
            </w:r>
          </w:p>
        </w:tc>
      </w:tr>
      <w:tr w:rsidR="0022551E" w:rsidTr="00207404">
        <w:trPr>
          <w:gridAfter w:val="1"/>
          <w:wAfter w:w="100" w:type="dxa"/>
          <w:trHeight w:val="8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4.3.2.2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磨损循环索(6mm)更换及上油养护维护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800</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循环索长度为主索长度2倍，循环索钢绳出现磨损严重并影响缆道系统安全运行，需更换并上油养护</w:t>
            </w:r>
          </w:p>
        </w:tc>
      </w:tr>
      <w:tr w:rsidR="0022551E" w:rsidTr="00207404">
        <w:trPr>
          <w:gridAfter w:val="1"/>
          <w:wAfter w:w="100" w:type="dxa"/>
          <w:trHeight w:val="234"/>
        </w:trPr>
        <w:tc>
          <w:tcPr>
            <w:tcW w:w="8900" w:type="dxa"/>
            <w:gridSpan w:val="19"/>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gridAfter w:val="1"/>
          <w:wAfter w:w="100" w:type="dxa"/>
          <w:trHeight w:val="125"/>
        </w:trPr>
        <w:tc>
          <w:tcPr>
            <w:tcW w:w="5427" w:type="dxa"/>
            <w:gridSpan w:val="11"/>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3473" w:type="dxa"/>
            <w:gridSpan w:val="8"/>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gridAfter w:val="1"/>
          <w:wAfter w:w="100" w:type="dxa"/>
          <w:trHeight w:val="209"/>
        </w:trPr>
        <w:tc>
          <w:tcPr>
            <w:tcW w:w="8900" w:type="dxa"/>
            <w:gridSpan w:val="19"/>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gridAfter w:val="1"/>
          <w:wAfter w:w="100" w:type="dxa"/>
          <w:trHeight w:val="286"/>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1665"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79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28" w:type="dxa"/>
            <w:gridSpan w:val="5"/>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804"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610" w:type="dxa"/>
            <w:gridSpan w:val="5"/>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63"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gridAfter w:val="1"/>
          <w:wAfter w:w="100" w:type="dxa"/>
          <w:trHeight w:val="224"/>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4.3.2.3</w:t>
            </w:r>
          </w:p>
        </w:tc>
        <w:tc>
          <w:tcPr>
            <w:tcW w:w="1665"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计算机测流控制系统维护</w:t>
            </w:r>
          </w:p>
        </w:tc>
        <w:tc>
          <w:tcPr>
            <w:tcW w:w="79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1套，每年汛前由专业人员或具有缆道维修经验人员全面检查测流控台机电控制、信息采集处理系统运行状态并更换性能下降或损坏功能部件，确保测流</w:t>
            </w:r>
            <w:proofErr w:type="gramStart"/>
            <w:r>
              <w:rPr>
                <w:rFonts w:ascii="宋体" w:hAnsi="宋体" w:cs="Arial" w:hint="eastAsia"/>
                <w:kern w:val="0"/>
                <w:sz w:val="20"/>
                <w:szCs w:val="20"/>
              </w:rPr>
              <w:t>控制台运行</w:t>
            </w:r>
            <w:proofErr w:type="gramEnd"/>
            <w:r>
              <w:rPr>
                <w:rFonts w:ascii="宋体" w:hAnsi="宋体" w:cs="Arial" w:hint="eastAsia"/>
                <w:kern w:val="0"/>
                <w:sz w:val="20"/>
                <w:szCs w:val="20"/>
              </w:rPr>
              <w:t>正常</w:t>
            </w:r>
          </w:p>
        </w:tc>
      </w:tr>
      <w:tr w:rsidR="0022551E" w:rsidTr="00207404">
        <w:trPr>
          <w:gridAfter w:val="1"/>
          <w:wAfter w:w="100" w:type="dxa"/>
          <w:trHeight w:val="278"/>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4.3.2.4</w:t>
            </w:r>
          </w:p>
        </w:tc>
        <w:tc>
          <w:tcPr>
            <w:tcW w:w="1665"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调速系统维护</w:t>
            </w:r>
          </w:p>
        </w:tc>
        <w:tc>
          <w:tcPr>
            <w:tcW w:w="79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1套，每年汛前由专业人员或具有缆道维修经验人员全面检查缆道调速系统机电及动力传输装置，并维修或更换性能下降或损坏部件，确保调速系统运行正常</w:t>
            </w:r>
          </w:p>
        </w:tc>
      </w:tr>
      <w:tr w:rsidR="0022551E" w:rsidTr="00207404">
        <w:trPr>
          <w:gridAfter w:val="1"/>
          <w:wAfter w:w="100" w:type="dxa"/>
          <w:trHeight w:val="506"/>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4.3.2.5</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水文绞车及滑轮组更换</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1套，每年汛前检查水文绞车机电运行装置运行状态，加齿轮油、机油保养设备，更换磨损滑轮组</w:t>
            </w: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4.3.2.6</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发电机日常使用与维护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1台，每年汛前检查保养护1次</w:t>
            </w:r>
          </w:p>
        </w:tc>
      </w:tr>
      <w:tr w:rsidR="0022551E" w:rsidTr="00207404">
        <w:trPr>
          <w:gridAfter w:val="1"/>
          <w:wAfter w:w="100" w:type="dxa"/>
          <w:trHeight w:val="61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生产业务用房及配套设施维护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kern w:val="0"/>
                <w:sz w:val="18"/>
                <w:szCs w:val="18"/>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庭院绿化维护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300</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绿化面积300平，草木日常修剪浇水养护，其中3-4月集中补栽、修剪、施肥1次</w:t>
            </w:r>
          </w:p>
        </w:tc>
      </w:tr>
      <w:tr w:rsidR="0022551E" w:rsidTr="00207404">
        <w:trPr>
          <w:gridAfter w:val="1"/>
          <w:wAfter w:w="100" w:type="dxa"/>
          <w:trHeight w:val="133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供水设施维护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1套，含：供水管道、给排水、室内管路维护（龙头、角阀、软管）等维护和水泵维修</w:t>
            </w: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shd w:val="clear" w:color="FFFFCC" w:fill="FFFFFF"/>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4.3.3.3</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站内电路及供电用电设施维修维护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shd w:val="clear" w:color="FFFFCC" w:fill="FFFFFF"/>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1套。含配电柜设备、院内电力线路、生产生活用电器安全检查维护，更换室内损坏空开，</w:t>
            </w:r>
            <w:proofErr w:type="gramStart"/>
            <w:r>
              <w:rPr>
                <w:rFonts w:ascii="宋体" w:hAnsi="宋体" w:cs="Arial" w:hint="eastAsia"/>
                <w:kern w:val="0"/>
                <w:sz w:val="20"/>
                <w:szCs w:val="20"/>
              </w:rPr>
              <w:t>墙插</w:t>
            </w:r>
            <w:proofErr w:type="gramEnd"/>
          </w:p>
        </w:tc>
      </w:tr>
      <w:tr w:rsidR="0022551E" w:rsidTr="00207404">
        <w:trPr>
          <w:gridAfter w:val="1"/>
          <w:wAfter w:w="100" w:type="dxa"/>
          <w:trHeight w:val="307"/>
        </w:trPr>
        <w:tc>
          <w:tcPr>
            <w:tcW w:w="8900" w:type="dxa"/>
            <w:gridSpan w:val="19"/>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gridAfter w:val="1"/>
          <w:wAfter w:w="100" w:type="dxa"/>
          <w:trHeight w:val="175"/>
        </w:trPr>
        <w:tc>
          <w:tcPr>
            <w:tcW w:w="5427" w:type="dxa"/>
            <w:gridSpan w:val="11"/>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3473" w:type="dxa"/>
            <w:gridSpan w:val="8"/>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gridAfter w:val="1"/>
          <w:wAfter w:w="100" w:type="dxa"/>
          <w:trHeight w:val="328"/>
        </w:trPr>
        <w:tc>
          <w:tcPr>
            <w:tcW w:w="8900" w:type="dxa"/>
            <w:gridSpan w:val="19"/>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gridAfter w:val="1"/>
          <w:wAfter w:w="100" w:type="dxa"/>
          <w:trHeight w:val="286"/>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1665"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790"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28" w:type="dxa"/>
            <w:gridSpan w:val="5"/>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804"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610" w:type="dxa"/>
            <w:gridSpan w:val="5"/>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63"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gridAfter w:val="1"/>
          <w:wAfter w:w="100" w:type="dxa"/>
          <w:trHeight w:val="224"/>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4.3.3.4</w:t>
            </w:r>
          </w:p>
        </w:tc>
        <w:tc>
          <w:tcPr>
            <w:tcW w:w="1665"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通讯设施设备维护</w:t>
            </w:r>
          </w:p>
        </w:tc>
        <w:tc>
          <w:tcPr>
            <w:tcW w:w="79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color w:val="000000"/>
                <w:kern w:val="0"/>
                <w:sz w:val="20"/>
                <w:szCs w:val="20"/>
              </w:rPr>
            </w:pPr>
          </w:p>
        </w:tc>
      </w:tr>
      <w:tr w:rsidR="0022551E" w:rsidTr="00207404">
        <w:trPr>
          <w:gridAfter w:val="1"/>
          <w:wAfter w:w="100" w:type="dxa"/>
          <w:trHeight w:val="238"/>
        </w:trPr>
        <w:tc>
          <w:tcPr>
            <w:tcW w:w="1240" w:type="dxa"/>
            <w:gridSpan w:val="2"/>
            <w:tcBorders>
              <w:top w:val="nil"/>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4.3.3.5</w:t>
            </w:r>
          </w:p>
        </w:tc>
        <w:tc>
          <w:tcPr>
            <w:tcW w:w="1665" w:type="dxa"/>
            <w:tcBorders>
              <w:top w:val="nil"/>
              <w:left w:val="nil"/>
              <w:bottom w:val="single" w:sz="4" w:space="0" w:color="000000"/>
              <w:right w:val="single" w:sz="4" w:space="0" w:color="000000"/>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接地及避雷设施检测与维护</w:t>
            </w:r>
          </w:p>
        </w:tc>
        <w:tc>
          <w:tcPr>
            <w:tcW w:w="790" w:type="dxa"/>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水位观测系统1套，测流缆道系统1套</w:t>
            </w: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4.3.3.6</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无塔自动上水器维修</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无塔自动上水器老化严重，故障频发，严重影响职工生产生活，急需维修更换配件。</w:t>
            </w: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lastRenderedPageBreak/>
              <w:t>4.4</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雨水情监测设施设备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391"/>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4.4.1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 xml:space="preserve">雨量观测设施 </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69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4.4.1.1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雨量观测</w:t>
            </w:r>
            <w:proofErr w:type="gramStart"/>
            <w:r>
              <w:rPr>
                <w:rFonts w:ascii="宋体" w:hAnsi="宋体" w:cs="Arial" w:hint="eastAsia"/>
                <w:kern w:val="0"/>
                <w:sz w:val="20"/>
                <w:szCs w:val="20"/>
              </w:rPr>
              <w:t>场维护</w:t>
            </w:r>
            <w:proofErr w:type="gramEnd"/>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处</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新增14处及3处水文站</w:t>
            </w:r>
          </w:p>
        </w:tc>
      </w:tr>
      <w:tr w:rsidR="0022551E" w:rsidTr="00207404">
        <w:trPr>
          <w:gridAfter w:val="1"/>
          <w:wAfter w:w="100" w:type="dxa"/>
          <w:trHeight w:val="2688"/>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4.4.1.2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雨量观测设施委托管护与日常维护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站/次</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119</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17处雨量站设施设备，汛前4-5月每站维护1次；汛期6-10月每站每月1次，汛</w:t>
            </w:r>
            <w:proofErr w:type="gramStart"/>
            <w:r>
              <w:rPr>
                <w:rFonts w:ascii="宋体" w:hAnsi="宋体" w:cs="Arial" w:hint="eastAsia"/>
                <w:kern w:val="0"/>
                <w:sz w:val="20"/>
                <w:szCs w:val="20"/>
              </w:rPr>
              <w:t>后11月</w:t>
            </w:r>
            <w:proofErr w:type="gramEnd"/>
            <w:r>
              <w:rPr>
                <w:rFonts w:ascii="宋体" w:hAnsi="宋体" w:cs="Arial" w:hint="eastAsia"/>
                <w:kern w:val="0"/>
                <w:sz w:val="20"/>
                <w:szCs w:val="20"/>
              </w:rPr>
              <w:t>至次年3月每站维护1次，全年设备出现故障时及时抢修，每站按年支付委托管护费</w:t>
            </w:r>
          </w:p>
        </w:tc>
      </w:tr>
      <w:tr w:rsidR="0022551E" w:rsidTr="00207404">
        <w:trPr>
          <w:gridAfter w:val="1"/>
          <w:wAfter w:w="100" w:type="dxa"/>
          <w:trHeight w:val="1139"/>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4.4.2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雨量观测设备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17</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新增14处及3处水文站，包括维修接收装置，更换</w:t>
            </w:r>
            <w:proofErr w:type="gramStart"/>
            <w:r>
              <w:rPr>
                <w:rFonts w:ascii="宋体" w:hAnsi="宋体" w:cs="Arial" w:hint="eastAsia"/>
                <w:kern w:val="0"/>
                <w:sz w:val="20"/>
                <w:szCs w:val="20"/>
              </w:rPr>
              <w:t>蓄</w:t>
            </w:r>
            <w:proofErr w:type="gramEnd"/>
            <w:r>
              <w:rPr>
                <w:rFonts w:ascii="宋体" w:hAnsi="宋体" w:cs="Arial" w:hint="eastAsia"/>
                <w:kern w:val="0"/>
                <w:sz w:val="20"/>
                <w:szCs w:val="20"/>
              </w:rPr>
              <w:t>电瓶等</w:t>
            </w:r>
          </w:p>
        </w:tc>
      </w:tr>
      <w:tr w:rsidR="0022551E" w:rsidTr="00207404">
        <w:trPr>
          <w:gridAfter w:val="1"/>
          <w:wAfter w:w="100" w:type="dxa"/>
          <w:trHeight w:val="688"/>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4.4.3</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发电机日常使用与维护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b/>
                <w:bCs/>
                <w:kern w:val="0"/>
                <w:sz w:val="20"/>
                <w:szCs w:val="20"/>
              </w:rPr>
              <w:t>5</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b/>
                <w:bCs/>
                <w:kern w:val="0"/>
                <w:sz w:val="20"/>
                <w:szCs w:val="20"/>
              </w:rPr>
              <w:t>水利信息系统维护</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5.1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硬件系统</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有线通信设备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textAlignment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5.1.1.1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综合业务接入网设备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color w:val="000000"/>
                <w:kern w:val="0"/>
                <w:sz w:val="20"/>
                <w:szCs w:val="20"/>
              </w:rPr>
            </w:pPr>
          </w:p>
        </w:tc>
      </w:tr>
      <w:tr w:rsidR="0022551E" w:rsidTr="00207404">
        <w:trPr>
          <w:gridAfter w:val="1"/>
          <w:wAfter w:w="100" w:type="dxa"/>
          <w:trHeight w:val="349"/>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5.1.1.2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音频配线架</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线</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512</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color w:val="000000"/>
                <w:kern w:val="0"/>
                <w:sz w:val="20"/>
                <w:szCs w:val="20"/>
              </w:rPr>
            </w:pPr>
          </w:p>
        </w:tc>
      </w:tr>
      <w:tr w:rsidR="0022551E" w:rsidTr="00207404">
        <w:trPr>
          <w:gridAfter w:val="1"/>
          <w:wAfter w:w="100" w:type="dxa"/>
          <w:trHeight w:val="269"/>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5.1.1.3</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SDH光传输设备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5.1.2</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网络互联设备</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rPr>
                <w:rFonts w:ascii="宋体" w:hAnsi="宋体" w:cs="Arial"/>
                <w:color w:val="000000"/>
                <w:kern w:val="0"/>
                <w:sz w:val="20"/>
                <w:szCs w:val="20"/>
              </w:rPr>
            </w:pPr>
          </w:p>
        </w:tc>
      </w:tr>
      <w:tr w:rsidR="0022551E" w:rsidTr="00207404">
        <w:trPr>
          <w:gridAfter w:val="1"/>
          <w:wAfter w:w="100" w:type="dxa"/>
          <w:trHeight w:val="447"/>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5.1.2.1</w:t>
            </w:r>
          </w:p>
        </w:tc>
        <w:tc>
          <w:tcPr>
            <w:tcW w:w="1665" w:type="dxa"/>
            <w:tcBorders>
              <w:top w:val="nil"/>
              <w:left w:val="nil"/>
              <w:bottom w:val="single" w:sz="4" w:space="0" w:color="000000"/>
              <w:right w:val="single" w:sz="4" w:space="0" w:color="000000"/>
            </w:tcBorders>
            <w:noWrap/>
            <w:vAlign w:val="center"/>
          </w:tcPr>
          <w:p w:rsidR="0022551E" w:rsidRDefault="0022551E" w:rsidP="00207404">
            <w:pPr>
              <w:widowControl/>
              <w:rPr>
                <w:rFonts w:ascii="宋体" w:hAnsi="宋体" w:cs="Arial"/>
                <w:kern w:val="0"/>
                <w:sz w:val="20"/>
                <w:szCs w:val="20"/>
              </w:rPr>
            </w:pPr>
            <w:r>
              <w:rPr>
                <w:rFonts w:ascii="宋体" w:hAnsi="宋体" w:cs="Arial" w:hint="eastAsia"/>
                <w:kern w:val="0"/>
                <w:sz w:val="20"/>
                <w:szCs w:val="20"/>
              </w:rPr>
              <w:t>路由器</w:t>
            </w:r>
          </w:p>
        </w:tc>
        <w:tc>
          <w:tcPr>
            <w:tcW w:w="790"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307"/>
        </w:trPr>
        <w:tc>
          <w:tcPr>
            <w:tcW w:w="8900" w:type="dxa"/>
            <w:gridSpan w:val="19"/>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gridAfter w:val="1"/>
          <w:wAfter w:w="100" w:type="dxa"/>
          <w:trHeight w:val="175"/>
        </w:trPr>
        <w:tc>
          <w:tcPr>
            <w:tcW w:w="5427" w:type="dxa"/>
            <w:gridSpan w:val="11"/>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p>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项目编号：</w:t>
            </w:r>
          </w:p>
        </w:tc>
        <w:tc>
          <w:tcPr>
            <w:tcW w:w="3473" w:type="dxa"/>
            <w:gridSpan w:val="8"/>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gridAfter w:val="1"/>
          <w:wAfter w:w="100" w:type="dxa"/>
          <w:trHeight w:val="328"/>
        </w:trPr>
        <w:tc>
          <w:tcPr>
            <w:tcW w:w="8900" w:type="dxa"/>
            <w:gridSpan w:val="19"/>
            <w:tcBorders>
              <w:top w:val="nil"/>
              <w:left w:val="nil"/>
              <w:bottom w:val="single" w:sz="4" w:space="0" w:color="auto"/>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gridAfter w:val="1"/>
          <w:wAfter w:w="100" w:type="dxa"/>
          <w:trHeight w:val="286"/>
        </w:trPr>
        <w:tc>
          <w:tcPr>
            <w:tcW w:w="1240" w:type="dxa"/>
            <w:gridSpan w:val="2"/>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1665" w:type="dxa"/>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790" w:type="dxa"/>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928" w:type="dxa"/>
            <w:gridSpan w:val="5"/>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610" w:type="dxa"/>
            <w:gridSpan w:val="5"/>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1863" w:type="dxa"/>
            <w:gridSpan w:val="3"/>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gridAfter w:val="1"/>
          <w:wAfter w:w="100" w:type="dxa"/>
          <w:trHeight w:val="224"/>
        </w:trPr>
        <w:tc>
          <w:tcPr>
            <w:tcW w:w="1240" w:type="dxa"/>
            <w:gridSpan w:val="2"/>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5.1.2.2</w:t>
            </w:r>
          </w:p>
        </w:tc>
        <w:tc>
          <w:tcPr>
            <w:tcW w:w="1665" w:type="dxa"/>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交换机（外</w:t>
            </w:r>
            <w:proofErr w:type="gramStart"/>
            <w:r>
              <w:rPr>
                <w:rFonts w:ascii="宋体" w:hAnsi="宋体" w:cs="Arial" w:hint="eastAsia"/>
                <w:kern w:val="0"/>
                <w:sz w:val="20"/>
                <w:szCs w:val="20"/>
              </w:rPr>
              <w:t>网核心交换</w:t>
            </w:r>
            <w:proofErr w:type="gramEnd"/>
            <w:r>
              <w:rPr>
                <w:rFonts w:ascii="宋体" w:hAnsi="宋体" w:cs="Arial" w:hint="eastAsia"/>
                <w:kern w:val="0"/>
                <w:sz w:val="20"/>
                <w:szCs w:val="20"/>
              </w:rPr>
              <w:t>）</w:t>
            </w:r>
          </w:p>
        </w:tc>
        <w:tc>
          <w:tcPr>
            <w:tcW w:w="790" w:type="dxa"/>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238"/>
        </w:trPr>
        <w:tc>
          <w:tcPr>
            <w:tcW w:w="1240" w:type="dxa"/>
            <w:gridSpan w:val="2"/>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lastRenderedPageBreak/>
              <w:t>5.1.2.3</w:t>
            </w:r>
          </w:p>
        </w:tc>
        <w:tc>
          <w:tcPr>
            <w:tcW w:w="1665" w:type="dxa"/>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交换机（内</w:t>
            </w:r>
            <w:proofErr w:type="gramStart"/>
            <w:r>
              <w:rPr>
                <w:rFonts w:ascii="宋体" w:hAnsi="宋体" w:cs="Arial" w:hint="eastAsia"/>
                <w:kern w:val="0"/>
                <w:sz w:val="20"/>
                <w:szCs w:val="20"/>
              </w:rPr>
              <w:t>网核心交换</w:t>
            </w:r>
            <w:proofErr w:type="gramEnd"/>
            <w:r>
              <w:rPr>
                <w:rFonts w:ascii="宋体" w:hAnsi="宋体" w:cs="Arial" w:hint="eastAsia"/>
                <w:kern w:val="0"/>
                <w:sz w:val="20"/>
                <w:szCs w:val="20"/>
              </w:rPr>
              <w:t>）</w:t>
            </w:r>
          </w:p>
        </w:tc>
        <w:tc>
          <w:tcPr>
            <w:tcW w:w="790" w:type="dxa"/>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5.1.2.4</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交换机（楼层交换）</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20</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5.1.2.5</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KVM切换器</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网络安全设备</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防火墙（内网）</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防火墙（外网）</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漏洞扫描</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5.1.3.4</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入侵检测</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5.1.3.5</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用户认证设备</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5.1.3.6</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网闸</w:t>
            </w:r>
            <w:proofErr w:type="gramEnd"/>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18"/>
                <w:szCs w:val="18"/>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5.1.4</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计算机类终端及附属设备</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5.1.4.1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服务器</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5.1.4.2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机房专用计算机终端</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5.1.4.3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信息管理计算机用户终端</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5.1.5</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网络布线系统</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5.1.5.1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网线</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100米</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20</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5.1.5.2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楼层跳线架</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5.1.5.3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机房配线架</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5.1.5.4</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信息插座</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10</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5.1.6</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数据存储设备</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5.1.6.1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存储服务器</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62"/>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5.2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软件系统</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5.2.1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江河中心门户网站</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roofErr w:type="gramStart"/>
            <w:r>
              <w:rPr>
                <w:rFonts w:ascii="宋体" w:hAnsi="宋体" w:cs="Arial" w:hint="eastAsia"/>
                <w:kern w:val="0"/>
                <w:sz w:val="20"/>
                <w:szCs w:val="20"/>
              </w:rPr>
              <w:t>个</w:t>
            </w:r>
            <w:proofErr w:type="gramEnd"/>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5.3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基础环境</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机房环境</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5.3.1.1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精密空调</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台</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5.3.1.2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机房照明</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18</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5.3.1.3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机房维修</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150</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5.3.1.4</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机房防尘</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color w:val="000000"/>
                <w:kern w:val="0"/>
                <w:sz w:val="20"/>
                <w:szCs w:val="20"/>
              </w:rPr>
              <w:t>m</w:t>
            </w:r>
            <w:r>
              <w:rPr>
                <w:rFonts w:ascii="宋体" w:hAnsi="宋体" w:cs="Arial" w:hint="eastAsia"/>
                <w:color w:val="000000"/>
                <w:kern w:val="0"/>
                <w:sz w:val="20"/>
                <w:szCs w:val="20"/>
                <w:vertAlign w:val="superscript"/>
              </w:rPr>
              <w:t>2</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150</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5.3.1.5</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基础耗材及备品</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1</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电源系统</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5.3.2.1</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直流配电柜</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5.3.2.2</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UPS电源</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2</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4"/>
        </w:trPr>
        <w:tc>
          <w:tcPr>
            <w:tcW w:w="1240"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5.3.3</w:t>
            </w:r>
          </w:p>
        </w:tc>
        <w:tc>
          <w:tcPr>
            <w:tcW w:w="1665"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避雷、接地系统</w:t>
            </w:r>
          </w:p>
        </w:tc>
        <w:tc>
          <w:tcPr>
            <w:tcW w:w="790" w:type="dxa"/>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928"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kern w:val="0"/>
                <w:sz w:val="20"/>
                <w:szCs w:val="20"/>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610" w:type="dxa"/>
            <w:gridSpan w:val="5"/>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right"/>
              <w:rPr>
                <w:rFonts w:ascii="宋体" w:hAnsi="宋体" w:cs="Arial"/>
                <w:color w:val="000000"/>
                <w:kern w:val="0"/>
                <w:sz w:val="20"/>
                <w:szCs w:val="20"/>
              </w:rPr>
            </w:pPr>
          </w:p>
        </w:tc>
        <w:tc>
          <w:tcPr>
            <w:tcW w:w="1863" w:type="dxa"/>
            <w:gridSpan w:val="3"/>
            <w:tcBorders>
              <w:top w:val="single" w:sz="4" w:space="0" w:color="auto"/>
              <w:left w:val="single" w:sz="4" w:space="0" w:color="auto"/>
              <w:bottom w:val="single" w:sz="4" w:space="0" w:color="auto"/>
              <w:right w:val="single" w:sz="4" w:space="0" w:color="auto"/>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300"/>
        </w:trPr>
        <w:tc>
          <w:tcPr>
            <w:tcW w:w="8900" w:type="dxa"/>
            <w:gridSpan w:val="19"/>
            <w:tcBorders>
              <w:top w:val="nil"/>
              <w:left w:val="nil"/>
              <w:bottom w:val="nil"/>
              <w:right w:val="nil"/>
            </w:tcBorders>
            <w:vAlign w:val="center"/>
          </w:tcPr>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p>
          <w:p w:rsidR="0022551E" w:rsidRDefault="0022551E" w:rsidP="00207404">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w:t>
            </w:r>
          </w:p>
        </w:tc>
      </w:tr>
      <w:tr w:rsidR="0022551E" w:rsidTr="00207404">
        <w:trPr>
          <w:gridAfter w:val="1"/>
          <w:wAfter w:w="100" w:type="dxa"/>
          <w:trHeight w:val="171"/>
        </w:trPr>
        <w:tc>
          <w:tcPr>
            <w:tcW w:w="6720" w:type="dxa"/>
            <w:gridSpan w:val="15"/>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lastRenderedPageBreak/>
              <w:t>项目编号：</w:t>
            </w:r>
          </w:p>
        </w:tc>
        <w:tc>
          <w:tcPr>
            <w:tcW w:w="2180" w:type="dxa"/>
            <w:gridSpan w:val="4"/>
            <w:tcBorders>
              <w:top w:val="nil"/>
              <w:left w:val="nil"/>
              <w:bottom w:val="nil"/>
              <w:right w:val="nil"/>
            </w:tcBorders>
            <w:noWrap/>
            <w:vAlign w:val="bottom"/>
          </w:tcPr>
          <w:p w:rsidR="0022551E" w:rsidRDefault="0022551E" w:rsidP="00207404">
            <w:pPr>
              <w:widowControl/>
              <w:jc w:val="right"/>
              <w:rPr>
                <w:rFonts w:ascii="宋体" w:hAnsi="宋体" w:cs="Arial"/>
                <w:color w:val="000000"/>
                <w:kern w:val="0"/>
                <w:sz w:val="20"/>
                <w:szCs w:val="20"/>
              </w:rPr>
            </w:pPr>
          </w:p>
        </w:tc>
      </w:tr>
      <w:tr w:rsidR="0022551E" w:rsidTr="00207404">
        <w:trPr>
          <w:gridAfter w:val="1"/>
          <w:wAfter w:w="100" w:type="dxa"/>
          <w:trHeight w:val="321"/>
        </w:trPr>
        <w:tc>
          <w:tcPr>
            <w:tcW w:w="8900" w:type="dxa"/>
            <w:gridSpan w:val="19"/>
            <w:tcBorders>
              <w:top w:val="nil"/>
              <w:left w:val="nil"/>
              <w:bottom w:val="nil"/>
              <w:right w:val="nil"/>
            </w:tcBorders>
            <w:vAlign w:val="center"/>
          </w:tcPr>
          <w:p w:rsidR="0022551E" w:rsidRDefault="0022551E" w:rsidP="00207404">
            <w:pPr>
              <w:widowControl/>
              <w:jc w:val="left"/>
              <w:rPr>
                <w:rFonts w:ascii="宋体" w:hAnsi="宋体" w:cs="Arial"/>
                <w:color w:val="000000"/>
                <w:kern w:val="0"/>
                <w:sz w:val="20"/>
                <w:szCs w:val="20"/>
              </w:rPr>
            </w:pPr>
            <w:r>
              <w:rPr>
                <w:rFonts w:ascii="宋体" w:hAnsi="宋体" w:cs="Arial" w:hint="eastAsia"/>
                <w:color w:val="000000"/>
                <w:kern w:val="0"/>
                <w:sz w:val="20"/>
                <w:szCs w:val="20"/>
              </w:rPr>
              <w:t>工程名称：陕西省三门峡库区2025年度水利工程设施维修养护项目</w:t>
            </w:r>
          </w:p>
        </w:tc>
      </w:tr>
      <w:tr w:rsidR="0022551E" w:rsidTr="00207404">
        <w:trPr>
          <w:gridAfter w:val="1"/>
          <w:wAfter w:w="100" w:type="dxa"/>
          <w:trHeight w:val="279"/>
        </w:trPr>
        <w:tc>
          <w:tcPr>
            <w:tcW w:w="1240" w:type="dxa"/>
            <w:gridSpan w:val="2"/>
            <w:tcBorders>
              <w:top w:val="single" w:sz="4" w:space="0" w:color="000000"/>
              <w:left w:val="single" w:sz="4" w:space="0" w:color="000000"/>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62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660" w:type="dxa"/>
            <w:gridSpan w:val="2"/>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计量</w:t>
            </w:r>
            <w:r>
              <w:rPr>
                <w:rFonts w:ascii="宋体" w:hAnsi="宋体" w:cs="Arial" w:hint="eastAsia"/>
                <w:b/>
                <w:bCs/>
                <w:color w:val="000000"/>
                <w:kern w:val="0"/>
                <w:sz w:val="20"/>
                <w:szCs w:val="20"/>
              </w:rPr>
              <w:br/>
              <w:t>单位</w:t>
            </w:r>
          </w:p>
        </w:tc>
        <w:tc>
          <w:tcPr>
            <w:tcW w:w="1060" w:type="dxa"/>
            <w:gridSpan w:val="4"/>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w:t>
            </w:r>
            <w:r>
              <w:rPr>
                <w:rFonts w:ascii="宋体" w:hAnsi="宋体" w:cs="Arial" w:hint="eastAsia"/>
                <w:b/>
                <w:bCs/>
                <w:color w:val="000000"/>
                <w:kern w:val="0"/>
                <w:sz w:val="20"/>
                <w:szCs w:val="20"/>
              </w:rPr>
              <w:br/>
              <w:t>数量</w:t>
            </w:r>
          </w:p>
        </w:tc>
        <w:tc>
          <w:tcPr>
            <w:tcW w:w="1140"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单价</w:t>
            </w:r>
            <w:r>
              <w:rPr>
                <w:rFonts w:ascii="宋体" w:hAnsi="宋体" w:cs="Arial" w:hint="eastAsia"/>
                <w:b/>
                <w:bCs/>
                <w:color w:val="000000"/>
                <w:kern w:val="0"/>
                <w:sz w:val="20"/>
                <w:szCs w:val="20"/>
              </w:rPr>
              <w:br/>
              <w:t>(元)</w:t>
            </w:r>
          </w:p>
        </w:tc>
        <w:tc>
          <w:tcPr>
            <w:tcW w:w="1257" w:type="dxa"/>
            <w:gridSpan w:val="3"/>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合价</w:t>
            </w:r>
            <w:r>
              <w:rPr>
                <w:rFonts w:ascii="宋体" w:hAnsi="宋体" w:cs="Arial" w:hint="eastAsia"/>
                <w:b/>
                <w:bCs/>
                <w:color w:val="000000"/>
                <w:kern w:val="0"/>
                <w:sz w:val="20"/>
                <w:szCs w:val="20"/>
              </w:rPr>
              <w:br/>
              <w:t>（元）</w:t>
            </w:r>
          </w:p>
        </w:tc>
        <w:tc>
          <w:tcPr>
            <w:tcW w:w="923" w:type="dxa"/>
            <w:tcBorders>
              <w:top w:val="single" w:sz="4" w:space="0" w:color="000000"/>
              <w:left w:val="nil"/>
              <w:bottom w:val="single" w:sz="4" w:space="0" w:color="000000"/>
              <w:right w:val="single" w:sz="4" w:space="0" w:color="000000"/>
            </w:tcBorders>
            <w:vAlign w:val="center"/>
          </w:tcPr>
          <w:p w:rsidR="0022551E" w:rsidRDefault="0022551E" w:rsidP="00207404">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备注</w:t>
            </w: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5.3.3.1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交流电源避雷</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5.3.3.2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综合接地系统</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套</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6</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渭河树</w:t>
            </w:r>
            <w:proofErr w:type="gramStart"/>
            <w:r>
              <w:rPr>
                <w:rFonts w:ascii="宋体" w:hAnsi="宋体" w:cs="Arial" w:hint="eastAsia"/>
                <w:b/>
                <w:bCs/>
                <w:kern w:val="0"/>
                <w:sz w:val="20"/>
                <w:szCs w:val="20"/>
              </w:rPr>
              <w:t>园控导工程</w:t>
            </w:r>
            <w:proofErr w:type="gramEnd"/>
            <w:r>
              <w:rPr>
                <w:rFonts w:ascii="宋体" w:hAnsi="宋体" w:cs="Arial" w:hint="eastAsia"/>
                <w:b/>
                <w:bCs/>
                <w:kern w:val="0"/>
                <w:sz w:val="20"/>
                <w:szCs w:val="20"/>
              </w:rPr>
              <w:t>17#～18#坝裆维修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r>
              <w:rPr>
                <w:rFonts w:ascii="宋体" w:hAnsi="宋体" w:cs="Arial" w:hint="eastAsia"/>
                <w:b/>
                <w:bCs/>
                <w:kern w:val="0"/>
                <w:sz w:val="20"/>
                <w:szCs w:val="20"/>
              </w:rPr>
              <w:t>6.1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r>
              <w:rPr>
                <w:rFonts w:ascii="宋体" w:hAnsi="宋体" w:cs="Arial" w:hint="eastAsia"/>
                <w:b/>
                <w:bCs/>
                <w:kern w:val="0"/>
                <w:sz w:val="20"/>
                <w:szCs w:val="20"/>
              </w:rPr>
              <w:t>树园工程17#~18#坝裆维修（40m）</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6.1.1</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铅丝</w:t>
            </w:r>
            <w:proofErr w:type="gramStart"/>
            <w:r>
              <w:rPr>
                <w:rFonts w:ascii="宋体" w:hAnsi="宋体" w:cs="Arial" w:hint="eastAsia"/>
                <w:kern w:val="0"/>
                <w:sz w:val="20"/>
                <w:szCs w:val="20"/>
              </w:rPr>
              <w:t>笼石护</w:t>
            </w:r>
            <w:proofErr w:type="gramEnd"/>
            <w:r>
              <w:rPr>
                <w:rFonts w:ascii="宋体" w:hAnsi="宋体" w:cs="Arial" w:hint="eastAsia"/>
                <w:kern w:val="0"/>
                <w:sz w:val="20"/>
                <w:szCs w:val="20"/>
              </w:rPr>
              <w:t>根（水上）</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480.00</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6.1.2</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铅丝</w:t>
            </w:r>
            <w:proofErr w:type="gramStart"/>
            <w:r>
              <w:rPr>
                <w:rFonts w:ascii="宋体" w:hAnsi="宋体" w:cs="Arial" w:hint="eastAsia"/>
                <w:kern w:val="0"/>
                <w:sz w:val="20"/>
                <w:szCs w:val="20"/>
              </w:rPr>
              <w:t>笼石护</w:t>
            </w:r>
            <w:proofErr w:type="gramEnd"/>
            <w:r>
              <w:rPr>
                <w:rFonts w:ascii="宋体" w:hAnsi="宋体" w:cs="Arial" w:hint="eastAsia"/>
                <w:kern w:val="0"/>
                <w:sz w:val="20"/>
                <w:szCs w:val="20"/>
              </w:rPr>
              <w:t>根（水下）</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600.00</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6.1.3</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散抛石护根</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390.00</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6.1.4</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r>
              <w:rPr>
                <w:rFonts w:ascii="宋体" w:hAnsi="宋体" w:cs="Arial" w:hint="eastAsia"/>
                <w:kern w:val="0"/>
                <w:sz w:val="20"/>
                <w:szCs w:val="20"/>
              </w:rPr>
              <w:t>干砌石护坡整修</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339.20</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原石</w:t>
            </w:r>
          </w:p>
          <w:p w:rsidR="0022551E" w:rsidRDefault="0022551E" w:rsidP="00207404">
            <w:pPr>
              <w:widowControl/>
              <w:jc w:val="center"/>
              <w:rPr>
                <w:rFonts w:ascii="宋体" w:hAnsi="宋体" w:cs="Arial"/>
                <w:color w:val="000000"/>
                <w:kern w:val="0"/>
                <w:sz w:val="20"/>
                <w:szCs w:val="20"/>
              </w:rPr>
            </w:pPr>
            <w:r>
              <w:rPr>
                <w:rFonts w:ascii="宋体" w:hAnsi="宋体" w:cs="Arial" w:hint="eastAsia"/>
                <w:color w:val="000000"/>
                <w:kern w:val="0"/>
                <w:sz w:val="20"/>
                <w:szCs w:val="20"/>
              </w:rPr>
              <w:t>利用</w:t>
            </w: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6.1.5</w:t>
            </w: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roofErr w:type="gramStart"/>
            <w:r>
              <w:rPr>
                <w:rFonts w:ascii="宋体" w:hAnsi="宋体" w:cs="Arial" w:hint="eastAsia"/>
                <w:kern w:val="0"/>
                <w:sz w:val="20"/>
                <w:szCs w:val="20"/>
              </w:rPr>
              <w:t>沿子石</w:t>
            </w:r>
            <w:proofErr w:type="gramEnd"/>
            <w:r>
              <w:rPr>
                <w:rFonts w:ascii="宋体" w:hAnsi="宋体" w:cs="Arial" w:hint="eastAsia"/>
                <w:kern w:val="0"/>
                <w:sz w:val="20"/>
                <w:szCs w:val="20"/>
              </w:rPr>
              <w:t>及</w:t>
            </w:r>
            <w:proofErr w:type="gramStart"/>
            <w:r>
              <w:rPr>
                <w:rFonts w:ascii="宋体" w:hAnsi="宋体" w:cs="Arial" w:hint="eastAsia"/>
                <w:kern w:val="0"/>
                <w:sz w:val="20"/>
                <w:szCs w:val="20"/>
              </w:rPr>
              <w:t>砼</w:t>
            </w:r>
            <w:proofErr w:type="gramEnd"/>
            <w:r>
              <w:rPr>
                <w:rFonts w:ascii="宋体" w:hAnsi="宋体" w:cs="Arial" w:hint="eastAsia"/>
                <w:kern w:val="0"/>
                <w:sz w:val="20"/>
                <w:szCs w:val="20"/>
              </w:rPr>
              <w:t>块埋设（预制混凝土块）</w:t>
            </w: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m³</w:t>
            </w: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5.04</w:t>
            </w: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kern w:val="0"/>
                <w:sz w:val="20"/>
                <w:szCs w:val="20"/>
              </w:rPr>
            </w:pP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rPr>
                <w:rFonts w:ascii="宋体" w:hAnsi="宋体" w:cs="Arial"/>
                <w:b/>
                <w:bCs/>
                <w:kern w:val="0"/>
                <w:sz w:val="20"/>
                <w:szCs w:val="20"/>
              </w:rPr>
            </w:pP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1240" w:type="dxa"/>
            <w:gridSpan w:val="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b/>
                <w:bCs/>
                <w:kern w:val="0"/>
                <w:sz w:val="20"/>
                <w:szCs w:val="20"/>
              </w:rPr>
            </w:pPr>
          </w:p>
        </w:tc>
        <w:tc>
          <w:tcPr>
            <w:tcW w:w="262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left"/>
              <w:rPr>
                <w:rFonts w:ascii="宋体" w:hAnsi="宋体" w:cs="Arial"/>
                <w:b/>
                <w:bCs/>
                <w:kern w:val="0"/>
                <w:sz w:val="20"/>
                <w:szCs w:val="20"/>
              </w:rPr>
            </w:pPr>
          </w:p>
        </w:tc>
        <w:tc>
          <w:tcPr>
            <w:tcW w:w="660" w:type="dxa"/>
            <w:gridSpan w:val="2"/>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060" w:type="dxa"/>
            <w:gridSpan w:val="4"/>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p>
        </w:tc>
        <w:tc>
          <w:tcPr>
            <w:tcW w:w="1140"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1257" w:type="dxa"/>
            <w:gridSpan w:val="3"/>
            <w:tcBorders>
              <w:top w:val="nil"/>
              <w:left w:val="nil"/>
              <w:bottom w:val="single" w:sz="4" w:space="0" w:color="000000"/>
              <w:right w:val="single" w:sz="4" w:space="0" w:color="000000"/>
            </w:tcBorders>
            <w:noWrap/>
            <w:vAlign w:val="center"/>
          </w:tcPr>
          <w:p w:rsidR="0022551E" w:rsidRDefault="0022551E" w:rsidP="00207404">
            <w:pPr>
              <w:widowControl/>
              <w:jc w:val="right"/>
              <w:rPr>
                <w:rFonts w:ascii="宋体" w:hAnsi="宋体" w:cs="Arial"/>
                <w:color w:val="000000"/>
                <w:kern w:val="0"/>
                <w:sz w:val="20"/>
                <w:szCs w:val="20"/>
              </w:rPr>
            </w:pPr>
          </w:p>
        </w:tc>
        <w:tc>
          <w:tcPr>
            <w:tcW w:w="923" w:type="dxa"/>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r w:rsidR="0022551E" w:rsidTr="00207404">
        <w:trPr>
          <w:gridAfter w:val="1"/>
          <w:wAfter w:w="100" w:type="dxa"/>
          <w:trHeight w:val="180"/>
        </w:trPr>
        <w:tc>
          <w:tcPr>
            <w:tcW w:w="5580" w:type="dxa"/>
            <w:gridSpan w:val="12"/>
            <w:tcBorders>
              <w:top w:val="nil"/>
              <w:left w:val="single" w:sz="4" w:space="0" w:color="000000"/>
              <w:bottom w:val="single" w:sz="4" w:space="0" w:color="000000"/>
              <w:right w:val="single" w:sz="4" w:space="0" w:color="000000"/>
            </w:tcBorders>
            <w:noWrap/>
            <w:vAlign w:val="center"/>
          </w:tcPr>
          <w:p w:rsidR="0022551E" w:rsidRDefault="0022551E" w:rsidP="00207404">
            <w:pPr>
              <w:widowControl/>
              <w:jc w:val="center"/>
              <w:rPr>
                <w:rFonts w:ascii="宋体" w:hAnsi="宋体" w:cs="Arial"/>
                <w:kern w:val="0"/>
                <w:sz w:val="20"/>
                <w:szCs w:val="20"/>
              </w:rPr>
            </w:pPr>
            <w:r>
              <w:rPr>
                <w:rFonts w:ascii="宋体" w:hAnsi="宋体" w:cs="Arial" w:hint="eastAsia"/>
                <w:kern w:val="0"/>
                <w:sz w:val="20"/>
                <w:szCs w:val="20"/>
              </w:rPr>
              <w:t>合计</w:t>
            </w:r>
          </w:p>
        </w:tc>
        <w:tc>
          <w:tcPr>
            <w:tcW w:w="3320" w:type="dxa"/>
            <w:gridSpan w:val="7"/>
            <w:tcBorders>
              <w:top w:val="nil"/>
              <w:left w:val="nil"/>
              <w:bottom w:val="single" w:sz="4" w:space="0" w:color="000000"/>
              <w:right w:val="single" w:sz="4" w:space="0" w:color="000000"/>
            </w:tcBorders>
            <w:noWrap/>
            <w:vAlign w:val="center"/>
          </w:tcPr>
          <w:p w:rsidR="0022551E" w:rsidRDefault="0022551E" w:rsidP="00207404">
            <w:pPr>
              <w:widowControl/>
              <w:jc w:val="center"/>
              <w:rPr>
                <w:rFonts w:ascii="宋体" w:hAnsi="宋体" w:cs="Arial"/>
                <w:color w:val="000000"/>
                <w:kern w:val="0"/>
                <w:sz w:val="20"/>
                <w:szCs w:val="20"/>
              </w:rPr>
            </w:pPr>
          </w:p>
        </w:tc>
      </w:tr>
    </w:tbl>
    <w:p w:rsidR="001E41DD" w:rsidRDefault="001E41DD"/>
    <w:sectPr w:rsidR="001E41DD" w:rsidSect="001E41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O9-PK7484ba-Identity-H">
    <w:altName w:val="黑体"/>
    <w:charset w:val="86"/>
    <w:family w:val="auto"/>
    <w:pitch w:val="default"/>
    <w:sig w:usb0="00000000" w:usb1="0000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E-HZ9-PK748409-Identity-H">
    <w:altName w:val="黑体"/>
    <w:charset w:val="86"/>
    <w:family w:val="auto"/>
    <w:pitch w:val="default"/>
    <w:sig w:usb0="00000000" w:usb1="00000000" w:usb2="00000010" w:usb3="00000000" w:csb0="00040000" w:csb1="00000000"/>
  </w:font>
  <w:font w:name="等线 Light">
    <w:charset w:val="86"/>
    <w:family w:val="auto"/>
    <w:pitch w:val="default"/>
    <w:sig w:usb0="A00002BF" w:usb1="38CF7CFA" w:usb2="00000016" w:usb3="00000000" w:csb0="0004000F" w:csb1="00000000"/>
  </w:font>
  <w:font w:name="H-SS9-PK74820000032-Identity-H">
    <w:altName w:val="黑体"/>
    <w:charset w:val="86"/>
    <w:family w:val="auto"/>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w:charset w:val="86"/>
    <w:family w:val="auto"/>
    <w:pitch w:val="default"/>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692125"/>
    <w:multiLevelType w:val="singleLevel"/>
    <w:tmpl w:val="B5692125"/>
    <w:lvl w:ilvl="0">
      <w:start w:val="3"/>
      <w:numFmt w:val="decimal"/>
      <w:suff w:val="nothing"/>
      <w:lvlText w:val="%1、"/>
      <w:lvlJc w:val="left"/>
    </w:lvl>
  </w:abstractNum>
  <w:abstractNum w:abstractNumId="1">
    <w:nsid w:val="0000000E"/>
    <w:multiLevelType w:val="multilevel"/>
    <w:tmpl w:val="0000000E"/>
    <w:lvl w:ilvl="0">
      <w:start w:val="1"/>
      <w:numFmt w:val="decimal"/>
      <w:lvlText w:val="%1."/>
      <w:lvlJc w:val="left"/>
      <w:pPr>
        <w:tabs>
          <w:tab w:val="left" w:pos="1110"/>
        </w:tabs>
        <w:ind w:left="1110" w:hanging="360"/>
      </w:pPr>
      <w:rPr>
        <w:rFonts w:ascii="O9-PK7484ba-Identity-H" w:hAnsi="O9-PK7484ba-Identity-H" w:hint="default"/>
      </w:rPr>
    </w:lvl>
    <w:lvl w:ilvl="1">
      <w:start w:val="1"/>
      <w:numFmt w:val="decimal"/>
      <w:isLgl/>
      <w:lvlText w:val="%1.%2"/>
      <w:lvlJc w:val="left"/>
      <w:pPr>
        <w:tabs>
          <w:tab w:val="left" w:pos="1395"/>
        </w:tabs>
        <w:ind w:left="1395" w:hanging="645"/>
      </w:pPr>
      <w:rPr>
        <w:rFonts w:hint="default"/>
      </w:rPr>
    </w:lvl>
    <w:lvl w:ilvl="2">
      <w:start w:val="10"/>
      <w:numFmt w:val="decimal"/>
      <w:isLgl/>
      <w:lvlText w:val="%1.%2.%3"/>
      <w:lvlJc w:val="left"/>
      <w:pPr>
        <w:tabs>
          <w:tab w:val="left" w:pos="1470"/>
        </w:tabs>
        <w:ind w:left="1470" w:hanging="720"/>
      </w:pPr>
      <w:rPr>
        <w:rFonts w:hint="default"/>
      </w:rPr>
    </w:lvl>
    <w:lvl w:ilvl="3">
      <w:start w:val="1"/>
      <w:numFmt w:val="decimal"/>
      <w:isLgl/>
      <w:lvlText w:val="%1.%2.%3.%4"/>
      <w:lvlJc w:val="left"/>
      <w:pPr>
        <w:tabs>
          <w:tab w:val="left" w:pos="1470"/>
        </w:tabs>
        <w:ind w:left="1470" w:hanging="720"/>
      </w:pPr>
      <w:rPr>
        <w:rFonts w:hint="default"/>
      </w:rPr>
    </w:lvl>
    <w:lvl w:ilvl="4">
      <w:start w:val="1"/>
      <w:numFmt w:val="decimal"/>
      <w:isLgl/>
      <w:lvlText w:val="%1.%2.%3.%4.%5"/>
      <w:lvlJc w:val="left"/>
      <w:pPr>
        <w:tabs>
          <w:tab w:val="left" w:pos="1830"/>
        </w:tabs>
        <w:ind w:left="1830" w:hanging="1080"/>
      </w:pPr>
      <w:rPr>
        <w:rFonts w:hint="default"/>
      </w:rPr>
    </w:lvl>
    <w:lvl w:ilvl="5">
      <w:start w:val="1"/>
      <w:numFmt w:val="decimal"/>
      <w:isLgl/>
      <w:lvlText w:val="%1.%2.%3.%4.%5.%6"/>
      <w:lvlJc w:val="left"/>
      <w:pPr>
        <w:tabs>
          <w:tab w:val="left" w:pos="1830"/>
        </w:tabs>
        <w:ind w:left="1830" w:hanging="1080"/>
      </w:pPr>
      <w:rPr>
        <w:rFonts w:hint="default"/>
      </w:rPr>
    </w:lvl>
    <w:lvl w:ilvl="6">
      <w:start w:val="1"/>
      <w:numFmt w:val="decimal"/>
      <w:isLgl/>
      <w:lvlText w:val="%1.%2.%3.%4.%5.%6.%7"/>
      <w:lvlJc w:val="left"/>
      <w:pPr>
        <w:tabs>
          <w:tab w:val="left" w:pos="1830"/>
        </w:tabs>
        <w:ind w:left="1830" w:hanging="1080"/>
      </w:pPr>
      <w:rPr>
        <w:rFonts w:hint="default"/>
      </w:rPr>
    </w:lvl>
    <w:lvl w:ilvl="7">
      <w:start w:val="1"/>
      <w:numFmt w:val="decimal"/>
      <w:isLgl/>
      <w:lvlText w:val="%1.%2.%3.%4.%5.%6.%7.%8"/>
      <w:lvlJc w:val="left"/>
      <w:pPr>
        <w:tabs>
          <w:tab w:val="left" w:pos="2190"/>
        </w:tabs>
        <w:ind w:left="2190" w:hanging="1440"/>
      </w:pPr>
      <w:rPr>
        <w:rFonts w:hint="default"/>
      </w:rPr>
    </w:lvl>
    <w:lvl w:ilvl="8">
      <w:start w:val="1"/>
      <w:numFmt w:val="decimal"/>
      <w:isLgl/>
      <w:lvlText w:val="%1.%2.%3.%4.%5.%6.%7.%8.%9"/>
      <w:lvlJc w:val="left"/>
      <w:pPr>
        <w:tabs>
          <w:tab w:val="left" w:pos="2190"/>
        </w:tabs>
        <w:ind w:left="2190" w:hanging="1440"/>
      </w:pPr>
      <w:rPr>
        <w:rFonts w:hint="default"/>
      </w:rPr>
    </w:lvl>
  </w:abstractNum>
  <w:abstractNum w:abstractNumId="2">
    <w:nsid w:val="1688BFAA"/>
    <w:multiLevelType w:val="singleLevel"/>
    <w:tmpl w:val="1688BFAA"/>
    <w:lvl w:ilvl="0">
      <w:start w:val="1"/>
      <w:numFmt w:val="chineseCounting"/>
      <w:suff w:val="nothing"/>
      <w:lvlText w:val="%1、"/>
      <w:lvlJc w:val="left"/>
      <w:rPr>
        <w:rFonts w:hint="eastAsia"/>
      </w:rPr>
    </w:lvl>
  </w:abstractNum>
  <w:abstractNum w:abstractNumId="3">
    <w:nsid w:val="1CBC0613"/>
    <w:multiLevelType w:val="multilevel"/>
    <w:tmpl w:val="1CBC0613"/>
    <w:lvl w:ilvl="0">
      <w:start w:val="1"/>
      <w:numFmt w:val="decimalEnclosedCircle"/>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551E"/>
    <w:rsid w:val="001E41DD"/>
    <w:rsid w:val="002255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qFormat="1"/>
    <w:lsdException w:name="Body Text Indent 2" w:uiPriority="0"/>
    <w:lsdException w:name="Hyperlink" w:qFormat="1"/>
    <w:lsdException w:name="FollowedHyperlink" w:qFormat="1"/>
    <w:lsdException w:name="Strong" w:semiHidden="0" w:uiPriority="0" w:unhideWhenUsed="0" w:qFormat="1"/>
    <w:lsdException w:name="Emphasis" w:semiHidden="0" w:uiPriority="20" w:unhideWhenUsed="0" w:qFormat="1"/>
    <w:lsdException w:name="Document Map" w:uiPriority="0" w:qFormat="1"/>
    <w:lsdException w:name="Normal (Web)"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2551E"/>
    <w:pPr>
      <w:widowControl w:val="0"/>
      <w:jc w:val="both"/>
    </w:pPr>
    <w:rPr>
      <w:rFonts w:ascii="Times New Roman" w:eastAsia="宋体" w:hAnsi="Times New Roman" w:cs="Times New Roman"/>
      <w:szCs w:val="24"/>
    </w:rPr>
  </w:style>
  <w:style w:type="paragraph" w:styleId="1">
    <w:name w:val="heading 1"/>
    <w:basedOn w:val="a"/>
    <w:next w:val="a"/>
    <w:link w:val="1Char"/>
    <w:qFormat/>
    <w:rsid w:val="0022551E"/>
    <w:pPr>
      <w:keepNext/>
      <w:keepLines/>
      <w:jc w:val="center"/>
      <w:outlineLvl w:val="0"/>
    </w:pPr>
    <w:rPr>
      <w:b/>
      <w:bCs/>
      <w:kern w:val="44"/>
      <w:sz w:val="32"/>
      <w:szCs w:val="44"/>
    </w:rPr>
  </w:style>
  <w:style w:type="paragraph" w:styleId="2">
    <w:name w:val="heading 2"/>
    <w:basedOn w:val="a"/>
    <w:next w:val="a"/>
    <w:link w:val="2Char"/>
    <w:qFormat/>
    <w:rsid w:val="0022551E"/>
    <w:pPr>
      <w:keepNext/>
      <w:keepLines/>
      <w:spacing w:line="415" w:lineRule="auto"/>
      <w:jc w:val="center"/>
      <w:outlineLvl w:val="1"/>
    </w:pPr>
    <w:rPr>
      <w:rFonts w:ascii="Arial Unicode MS" w:hAnsi="Arial Unicode MS"/>
      <w:b/>
      <w:bCs/>
      <w:sz w:val="28"/>
      <w:szCs w:val="32"/>
    </w:rPr>
  </w:style>
  <w:style w:type="paragraph" w:styleId="3">
    <w:name w:val="heading 3"/>
    <w:basedOn w:val="a"/>
    <w:next w:val="a"/>
    <w:link w:val="3Char2"/>
    <w:qFormat/>
    <w:rsid w:val="0022551E"/>
    <w:pPr>
      <w:keepNext/>
      <w:keepLines/>
      <w:spacing w:line="360" w:lineRule="auto"/>
      <w:outlineLvl w:val="2"/>
    </w:pPr>
    <w:rPr>
      <w:b/>
      <w:bCs/>
      <w:sz w:val="24"/>
      <w:szCs w:val="32"/>
    </w:rPr>
  </w:style>
  <w:style w:type="paragraph" w:styleId="4">
    <w:name w:val="heading 4"/>
    <w:basedOn w:val="a"/>
    <w:next w:val="a"/>
    <w:link w:val="4Char"/>
    <w:qFormat/>
    <w:rsid w:val="0022551E"/>
    <w:pPr>
      <w:keepNext/>
      <w:keepLines/>
      <w:spacing w:line="360" w:lineRule="auto"/>
      <w:outlineLvl w:val="3"/>
    </w:pPr>
    <w:rPr>
      <w:rFonts w:ascii="Arial Unicode MS" w:hAnsi="Arial Unicode MS"/>
      <w:b/>
      <w:bCs/>
      <w:szCs w:val="28"/>
    </w:rPr>
  </w:style>
  <w:style w:type="paragraph" w:styleId="6">
    <w:name w:val="heading 6"/>
    <w:basedOn w:val="a"/>
    <w:next w:val="a"/>
    <w:link w:val="6Char"/>
    <w:qFormat/>
    <w:rsid w:val="0022551E"/>
    <w:pPr>
      <w:spacing w:before="100" w:beforeAutospacing="1" w:after="100" w:afterAutospacing="1"/>
      <w:jc w:val="left"/>
      <w:outlineLvl w:val="5"/>
    </w:pPr>
    <w:rPr>
      <w:rFonts w:ascii="宋体" w:hAnsi="宋体" w:hint="eastAsia"/>
      <w:b/>
      <w:bCs/>
      <w:kern w:val="0"/>
      <w:sz w:val="15"/>
      <w:szCs w:val="15"/>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22551E"/>
    <w:rPr>
      <w:rFonts w:ascii="Times New Roman" w:eastAsia="宋体" w:hAnsi="Times New Roman" w:cs="Times New Roman"/>
      <w:b/>
      <w:bCs/>
      <w:kern w:val="44"/>
      <w:sz w:val="32"/>
      <w:szCs w:val="44"/>
    </w:rPr>
  </w:style>
  <w:style w:type="character" w:customStyle="1" w:styleId="2Char">
    <w:name w:val="标题 2 Char"/>
    <w:basedOn w:val="a1"/>
    <w:link w:val="2"/>
    <w:qFormat/>
    <w:rsid w:val="0022551E"/>
    <w:rPr>
      <w:rFonts w:ascii="Arial Unicode MS" w:eastAsia="宋体" w:hAnsi="Arial Unicode MS" w:cs="Times New Roman"/>
      <w:b/>
      <w:bCs/>
      <w:sz w:val="28"/>
      <w:szCs w:val="32"/>
    </w:rPr>
  </w:style>
  <w:style w:type="character" w:customStyle="1" w:styleId="3Char">
    <w:name w:val="标题 3 Char"/>
    <w:basedOn w:val="a1"/>
    <w:link w:val="3"/>
    <w:qFormat/>
    <w:rsid w:val="0022551E"/>
    <w:rPr>
      <w:rFonts w:ascii="Times New Roman" w:eastAsia="宋体" w:hAnsi="Times New Roman" w:cs="Times New Roman"/>
      <w:b/>
      <w:bCs/>
      <w:sz w:val="32"/>
      <w:szCs w:val="32"/>
    </w:rPr>
  </w:style>
  <w:style w:type="character" w:customStyle="1" w:styleId="4Char">
    <w:name w:val="标题 4 Char"/>
    <w:basedOn w:val="a1"/>
    <w:link w:val="4"/>
    <w:qFormat/>
    <w:rsid w:val="0022551E"/>
    <w:rPr>
      <w:rFonts w:ascii="Arial Unicode MS" w:eastAsia="宋体" w:hAnsi="Arial Unicode MS" w:cs="Times New Roman"/>
      <w:b/>
      <w:bCs/>
      <w:szCs w:val="28"/>
    </w:rPr>
  </w:style>
  <w:style w:type="character" w:customStyle="1" w:styleId="6Char">
    <w:name w:val="标题 6 Char"/>
    <w:basedOn w:val="a1"/>
    <w:link w:val="6"/>
    <w:rsid w:val="0022551E"/>
    <w:rPr>
      <w:rFonts w:ascii="宋体" w:eastAsia="宋体" w:hAnsi="宋体" w:cs="Times New Roman"/>
      <w:b/>
      <w:bCs/>
      <w:kern w:val="0"/>
      <w:sz w:val="15"/>
      <w:szCs w:val="15"/>
    </w:rPr>
  </w:style>
  <w:style w:type="paragraph" w:styleId="a0">
    <w:name w:val="Body Text"/>
    <w:basedOn w:val="a"/>
    <w:next w:val="a"/>
    <w:link w:val="Char"/>
    <w:qFormat/>
    <w:rsid w:val="0022551E"/>
    <w:pPr>
      <w:spacing w:after="120"/>
    </w:pPr>
  </w:style>
  <w:style w:type="character" w:customStyle="1" w:styleId="Char">
    <w:name w:val="正文文本 Char"/>
    <w:basedOn w:val="a1"/>
    <w:link w:val="a0"/>
    <w:qFormat/>
    <w:rsid w:val="0022551E"/>
    <w:rPr>
      <w:rFonts w:ascii="Times New Roman" w:eastAsia="宋体" w:hAnsi="Times New Roman" w:cs="Times New Roman"/>
      <w:szCs w:val="24"/>
    </w:rPr>
  </w:style>
  <w:style w:type="paragraph" w:styleId="7">
    <w:name w:val="toc 7"/>
    <w:basedOn w:val="a"/>
    <w:next w:val="a"/>
    <w:uiPriority w:val="39"/>
    <w:qFormat/>
    <w:rsid w:val="0022551E"/>
    <w:pPr>
      <w:ind w:left="1260"/>
      <w:jc w:val="left"/>
    </w:pPr>
    <w:rPr>
      <w:rFonts w:ascii="方正小标宋简体" w:hAnsi="方正小标宋简体"/>
      <w:sz w:val="18"/>
      <w:szCs w:val="18"/>
    </w:rPr>
  </w:style>
  <w:style w:type="paragraph" w:styleId="a4">
    <w:name w:val="Normal Indent"/>
    <w:basedOn w:val="a"/>
    <w:qFormat/>
    <w:rsid w:val="0022551E"/>
    <w:pPr>
      <w:widowControl/>
      <w:ind w:firstLineChars="200" w:firstLine="420"/>
      <w:jc w:val="left"/>
    </w:pPr>
    <w:rPr>
      <w:kern w:val="0"/>
      <w:sz w:val="20"/>
      <w:szCs w:val="20"/>
    </w:rPr>
  </w:style>
  <w:style w:type="paragraph" w:styleId="a5">
    <w:name w:val="Document Map"/>
    <w:basedOn w:val="a"/>
    <w:link w:val="Char0"/>
    <w:semiHidden/>
    <w:qFormat/>
    <w:rsid w:val="0022551E"/>
    <w:pPr>
      <w:shd w:val="clear" w:color="auto" w:fill="000080"/>
    </w:pPr>
  </w:style>
  <w:style w:type="character" w:customStyle="1" w:styleId="Char0">
    <w:name w:val="文档结构图 Char"/>
    <w:basedOn w:val="a1"/>
    <w:link w:val="a5"/>
    <w:semiHidden/>
    <w:qFormat/>
    <w:rsid w:val="0022551E"/>
    <w:rPr>
      <w:rFonts w:ascii="Times New Roman" w:eastAsia="宋体" w:hAnsi="Times New Roman" w:cs="Times New Roman"/>
      <w:szCs w:val="24"/>
      <w:shd w:val="clear" w:color="auto" w:fill="000080"/>
    </w:rPr>
  </w:style>
  <w:style w:type="paragraph" w:styleId="a6">
    <w:name w:val="annotation text"/>
    <w:basedOn w:val="a"/>
    <w:link w:val="Char1"/>
    <w:qFormat/>
    <w:rsid w:val="0022551E"/>
    <w:pPr>
      <w:jc w:val="left"/>
    </w:pPr>
  </w:style>
  <w:style w:type="character" w:customStyle="1" w:styleId="Char1">
    <w:name w:val="批注文字 Char"/>
    <w:basedOn w:val="a1"/>
    <w:link w:val="a6"/>
    <w:qFormat/>
    <w:rsid w:val="0022551E"/>
    <w:rPr>
      <w:rFonts w:ascii="Times New Roman" w:eastAsia="宋体" w:hAnsi="Times New Roman" w:cs="Times New Roman"/>
      <w:szCs w:val="24"/>
    </w:rPr>
  </w:style>
  <w:style w:type="paragraph" w:styleId="a7">
    <w:name w:val="Body Text Indent"/>
    <w:basedOn w:val="a"/>
    <w:link w:val="Char2"/>
    <w:qFormat/>
    <w:rsid w:val="0022551E"/>
    <w:pPr>
      <w:ind w:left="585" w:firstLine="585"/>
      <w:jc w:val="left"/>
    </w:pPr>
    <w:rPr>
      <w:sz w:val="24"/>
      <w:szCs w:val="20"/>
    </w:rPr>
  </w:style>
  <w:style w:type="character" w:customStyle="1" w:styleId="Char2">
    <w:name w:val="正文文本缩进 Char"/>
    <w:basedOn w:val="a1"/>
    <w:link w:val="a7"/>
    <w:qFormat/>
    <w:rsid w:val="0022551E"/>
    <w:rPr>
      <w:rFonts w:ascii="Times New Roman" w:eastAsia="宋体" w:hAnsi="Times New Roman" w:cs="Times New Roman"/>
      <w:sz w:val="24"/>
      <w:szCs w:val="20"/>
    </w:rPr>
  </w:style>
  <w:style w:type="paragraph" w:styleId="20">
    <w:name w:val="List 2"/>
    <w:basedOn w:val="a"/>
    <w:unhideWhenUsed/>
    <w:qFormat/>
    <w:rsid w:val="0022551E"/>
    <w:pPr>
      <w:ind w:leftChars="200" w:left="100" w:hangingChars="200" w:hanging="200"/>
      <w:contextualSpacing/>
    </w:pPr>
  </w:style>
  <w:style w:type="paragraph" w:styleId="5">
    <w:name w:val="toc 5"/>
    <w:basedOn w:val="a"/>
    <w:next w:val="a"/>
    <w:uiPriority w:val="39"/>
    <w:qFormat/>
    <w:rsid w:val="0022551E"/>
    <w:pPr>
      <w:ind w:left="840"/>
      <w:jc w:val="left"/>
    </w:pPr>
    <w:rPr>
      <w:rFonts w:ascii="方正小标宋简体" w:hAnsi="方正小标宋简体"/>
      <w:sz w:val="18"/>
      <w:szCs w:val="18"/>
    </w:rPr>
  </w:style>
  <w:style w:type="paragraph" w:styleId="30">
    <w:name w:val="toc 3"/>
    <w:basedOn w:val="a"/>
    <w:next w:val="a"/>
    <w:uiPriority w:val="39"/>
    <w:qFormat/>
    <w:rsid w:val="0022551E"/>
    <w:pPr>
      <w:ind w:left="420"/>
      <w:jc w:val="left"/>
    </w:pPr>
    <w:rPr>
      <w:rFonts w:ascii="方正小标宋简体" w:hAnsi="方正小标宋简体"/>
      <w:i/>
      <w:iCs/>
      <w:sz w:val="20"/>
      <w:szCs w:val="20"/>
    </w:rPr>
  </w:style>
  <w:style w:type="paragraph" w:styleId="8">
    <w:name w:val="toc 8"/>
    <w:basedOn w:val="a"/>
    <w:next w:val="a"/>
    <w:uiPriority w:val="39"/>
    <w:qFormat/>
    <w:rsid w:val="0022551E"/>
    <w:pPr>
      <w:ind w:left="1470"/>
      <w:jc w:val="left"/>
    </w:pPr>
    <w:rPr>
      <w:rFonts w:ascii="方正小标宋简体" w:hAnsi="方正小标宋简体"/>
      <w:sz w:val="18"/>
      <w:szCs w:val="18"/>
    </w:rPr>
  </w:style>
  <w:style w:type="paragraph" w:styleId="a8">
    <w:name w:val="Date"/>
    <w:basedOn w:val="a"/>
    <w:next w:val="a"/>
    <w:link w:val="Char3"/>
    <w:qFormat/>
    <w:rsid w:val="0022551E"/>
    <w:pPr>
      <w:ind w:leftChars="2500" w:left="100"/>
    </w:pPr>
  </w:style>
  <w:style w:type="character" w:customStyle="1" w:styleId="Char3">
    <w:name w:val="日期 Char"/>
    <w:basedOn w:val="a1"/>
    <w:link w:val="a8"/>
    <w:qFormat/>
    <w:rsid w:val="0022551E"/>
    <w:rPr>
      <w:rFonts w:ascii="Times New Roman" w:eastAsia="宋体" w:hAnsi="Times New Roman" w:cs="Times New Roman"/>
      <w:szCs w:val="24"/>
    </w:rPr>
  </w:style>
  <w:style w:type="paragraph" w:styleId="21">
    <w:name w:val="Body Text Indent 2"/>
    <w:basedOn w:val="a"/>
    <w:link w:val="2Char0"/>
    <w:rsid w:val="0022551E"/>
    <w:pPr>
      <w:spacing w:after="120" w:line="480" w:lineRule="auto"/>
      <w:ind w:leftChars="200" w:left="420"/>
    </w:pPr>
  </w:style>
  <w:style w:type="character" w:customStyle="1" w:styleId="2Char0">
    <w:name w:val="正文文本缩进 2 Char"/>
    <w:basedOn w:val="a1"/>
    <w:link w:val="21"/>
    <w:qFormat/>
    <w:rsid w:val="0022551E"/>
    <w:rPr>
      <w:rFonts w:ascii="Times New Roman" w:eastAsia="宋体" w:hAnsi="Times New Roman" w:cs="Times New Roman"/>
      <w:szCs w:val="24"/>
    </w:rPr>
  </w:style>
  <w:style w:type="paragraph" w:styleId="a9">
    <w:name w:val="Balloon Text"/>
    <w:basedOn w:val="a"/>
    <w:link w:val="Char4"/>
    <w:qFormat/>
    <w:rsid w:val="0022551E"/>
    <w:rPr>
      <w:sz w:val="18"/>
      <w:szCs w:val="18"/>
    </w:rPr>
  </w:style>
  <w:style w:type="character" w:customStyle="1" w:styleId="Char4">
    <w:name w:val="批注框文本 Char"/>
    <w:basedOn w:val="a1"/>
    <w:link w:val="a9"/>
    <w:qFormat/>
    <w:rsid w:val="0022551E"/>
    <w:rPr>
      <w:rFonts w:ascii="Times New Roman" w:eastAsia="宋体" w:hAnsi="Times New Roman" w:cs="Times New Roman"/>
      <w:sz w:val="18"/>
      <w:szCs w:val="18"/>
    </w:rPr>
  </w:style>
  <w:style w:type="paragraph" w:styleId="aa">
    <w:name w:val="footer"/>
    <w:basedOn w:val="a"/>
    <w:link w:val="Char5"/>
    <w:qFormat/>
    <w:rsid w:val="0022551E"/>
    <w:pPr>
      <w:tabs>
        <w:tab w:val="center" w:pos="4153"/>
        <w:tab w:val="right" w:pos="8306"/>
      </w:tabs>
      <w:snapToGrid w:val="0"/>
      <w:jc w:val="left"/>
    </w:pPr>
    <w:rPr>
      <w:sz w:val="18"/>
      <w:szCs w:val="18"/>
    </w:rPr>
  </w:style>
  <w:style w:type="character" w:customStyle="1" w:styleId="Char5">
    <w:name w:val="页脚 Char"/>
    <w:basedOn w:val="a1"/>
    <w:link w:val="aa"/>
    <w:qFormat/>
    <w:rsid w:val="0022551E"/>
    <w:rPr>
      <w:rFonts w:ascii="Times New Roman" w:eastAsia="宋体" w:hAnsi="Times New Roman" w:cs="Times New Roman"/>
      <w:sz w:val="18"/>
      <w:szCs w:val="18"/>
    </w:rPr>
  </w:style>
  <w:style w:type="paragraph" w:styleId="ab">
    <w:name w:val="header"/>
    <w:basedOn w:val="a"/>
    <w:link w:val="Char6"/>
    <w:uiPriority w:val="99"/>
    <w:qFormat/>
    <w:rsid w:val="0022551E"/>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1"/>
    <w:link w:val="ab"/>
    <w:uiPriority w:val="99"/>
    <w:qFormat/>
    <w:rsid w:val="0022551E"/>
    <w:rPr>
      <w:rFonts w:ascii="Times New Roman" w:eastAsia="宋体" w:hAnsi="Times New Roman" w:cs="Times New Roman"/>
      <w:sz w:val="18"/>
      <w:szCs w:val="18"/>
    </w:rPr>
  </w:style>
  <w:style w:type="paragraph" w:styleId="10">
    <w:name w:val="toc 1"/>
    <w:basedOn w:val="a"/>
    <w:next w:val="a"/>
    <w:uiPriority w:val="39"/>
    <w:qFormat/>
    <w:rsid w:val="0022551E"/>
    <w:pPr>
      <w:spacing w:before="120" w:after="120"/>
      <w:jc w:val="left"/>
    </w:pPr>
    <w:rPr>
      <w:rFonts w:ascii="方正小标宋简体" w:hAnsi="方正小标宋简体"/>
      <w:b/>
      <w:bCs/>
      <w:caps/>
      <w:sz w:val="20"/>
      <w:szCs w:val="20"/>
    </w:rPr>
  </w:style>
  <w:style w:type="paragraph" w:styleId="40">
    <w:name w:val="toc 4"/>
    <w:basedOn w:val="a"/>
    <w:next w:val="a"/>
    <w:uiPriority w:val="39"/>
    <w:qFormat/>
    <w:rsid w:val="0022551E"/>
    <w:pPr>
      <w:ind w:left="630"/>
      <w:jc w:val="left"/>
    </w:pPr>
    <w:rPr>
      <w:rFonts w:ascii="方正小标宋简体" w:hAnsi="方正小标宋简体"/>
      <w:sz w:val="18"/>
      <w:szCs w:val="18"/>
    </w:rPr>
  </w:style>
  <w:style w:type="paragraph" w:styleId="60">
    <w:name w:val="toc 6"/>
    <w:basedOn w:val="a"/>
    <w:next w:val="a"/>
    <w:uiPriority w:val="39"/>
    <w:qFormat/>
    <w:rsid w:val="0022551E"/>
    <w:pPr>
      <w:ind w:left="1050"/>
      <w:jc w:val="left"/>
    </w:pPr>
    <w:rPr>
      <w:rFonts w:ascii="方正小标宋简体" w:hAnsi="方正小标宋简体"/>
      <w:sz w:val="18"/>
      <w:szCs w:val="18"/>
    </w:rPr>
  </w:style>
  <w:style w:type="paragraph" w:styleId="22">
    <w:name w:val="toc 2"/>
    <w:basedOn w:val="a"/>
    <w:next w:val="a"/>
    <w:uiPriority w:val="39"/>
    <w:qFormat/>
    <w:rsid w:val="0022551E"/>
    <w:pPr>
      <w:ind w:left="210"/>
      <w:jc w:val="left"/>
    </w:pPr>
    <w:rPr>
      <w:rFonts w:ascii="方正小标宋简体" w:hAnsi="方正小标宋简体"/>
      <w:smallCaps/>
      <w:sz w:val="20"/>
      <w:szCs w:val="20"/>
    </w:rPr>
  </w:style>
  <w:style w:type="paragraph" w:styleId="9">
    <w:name w:val="toc 9"/>
    <w:basedOn w:val="a"/>
    <w:next w:val="a"/>
    <w:uiPriority w:val="39"/>
    <w:qFormat/>
    <w:rsid w:val="0022551E"/>
    <w:pPr>
      <w:ind w:left="1680"/>
      <w:jc w:val="left"/>
    </w:pPr>
    <w:rPr>
      <w:rFonts w:ascii="方正小标宋简体" w:hAnsi="方正小标宋简体"/>
      <w:sz w:val="18"/>
      <w:szCs w:val="18"/>
    </w:rPr>
  </w:style>
  <w:style w:type="paragraph" w:styleId="ac">
    <w:name w:val="Normal (Web)"/>
    <w:basedOn w:val="a"/>
    <w:uiPriority w:val="99"/>
    <w:qFormat/>
    <w:rsid w:val="0022551E"/>
    <w:pPr>
      <w:spacing w:before="100" w:beforeAutospacing="1" w:after="100" w:afterAutospacing="1"/>
      <w:jc w:val="left"/>
    </w:pPr>
    <w:rPr>
      <w:kern w:val="0"/>
      <w:sz w:val="24"/>
    </w:rPr>
  </w:style>
  <w:style w:type="paragraph" w:styleId="ad">
    <w:name w:val="annotation subject"/>
    <w:basedOn w:val="a6"/>
    <w:next w:val="a6"/>
    <w:link w:val="Char7"/>
    <w:qFormat/>
    <w:rsid w:val="0022551E"/>
    <w:rPr>
      <w:b/>
      <w:bCs/>
    </w:rPr>
  </w:style>
  <w:style w:type="character" w:customStyle="1" w:styleId="Char7">
    <w:name w:val="批注主题 Char"/>
    <w:basedOn w:val="Char1"/>
    <w:link w:val="ad"/>
    <w:qFormat/>
    <w:rsid w:val="0022551E"/>
    <w:rPr>
      <w:b/>
      <w:bCs/>
    </w:rPr>
  </w:style>
  <w:style w:type="paragraph" w:styleId="ae">
    <w:name w:val="Body Text First Indent"/>
    <w:basedOn w:val="a0"/>
    <w:link w:val="Char8"/>
    <w:uiPriority w:val="99"/>
    <w:qFormat/>
    <w:rsid w:val="0022551E"/>
    <w:pPr>
      <w:ind w:firstLineChars="100" w:firstLine="420"/>
    </w:pPr>
  </w:style>
  <w:style w:type="character" w:customStyle="1" w:styleId="Char8">
    <w:name w:val="正文首行缩进 Char"/>
    <w:basedOn w:val="Char"/>
    <w:link w:val="ae"/>
    <w:uiPriority w:val="99"/>
    <w:rsid w:val="0022551E"/>
  </w:style>
  <w:style w:type="table" w:styleId="af">
    <w:name w:val="Table Grid"/>
    <w:basedOn w:val="a2"/>
    <w:uiPriority w:val="59"/>
    <w:qFormat/>
    <w:rsid w:val="0022551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22551E"/>
    <w:rPr>
      <w:b/>
    </w:rPr>
  </w:style>
  <w:style w:type="character" w:styleId="af1">
    <w:name w:val="page number"/>
    <w:basedOn w:val="a1"/>
    <w:qFormat/>
    <w:rsid w:val="0022551E"/>
  </w:style>
  <w:style w:type="character" w:styleId="af2">
    <w:name w:val="FollowedHyperlink"/>
    <w:uiPriority w:val="99"/>
    <w:qFormat/>
    <w:rsid w:val="0022551E"/>
    <w:rPr>
      <w:color w:val="800080"/>
      <w:u w:val="single"/>
    </w:rPr>
  </w:style>
  <w:style w:type="character" w:styleId="af3">
    <w:name w:val="Hyperlink"/>
    <w:uiPriority w:val="99"/>
    <w:qFormat/>
    <w:rsid w:val="0022551E"/>
    <w:rPr>
      <w:rFonts w:eastAsia="仿宋"/>
      <w:color w:val="0000FF"/>
      <w:sz w:val="28"/>
      <w:u w:val="single"/>
    </w:rPr>
  </w:style>
  <w:style w:type="character" w:styleId="af4">
    <w:name w:val="annotation reference"/>
    <w:qFormat/>
    <w:rsid w:val="0022551E"/>
    <w:rPr>
      <w:sz w:val="21"/>
      <w:szCs w:val="21"/>
    </w:rPr>
  </w:style>
  <w:style w:type="character" w:customStyle="1" w:styleId="3Char2">
    <w:name w:val="标题 3 Char2"/>
    <w:link w:val="3"/>
    <w:qFormat/>
    <w:rsid w:val="0022551E"/>
    <w:rPr>
      <w:rFonts w:ascii="Times New Roman" w:eastAsia="宋体" w:hAnsi="Times New Roman" w:cs="Times New Roman"/>
      <w:b/>
      <w:bCs/>
      <w:sz w:val="24"/>
      <w:szCs w:val="32"/>
    </w:rPr>
  </w:style>
  <w:style w:type="character" w:customStyle="1" w:styleId="af5">
    <w:name w:val="未处理的提及"/>
    <w:uiPriority w:val="99"/>
    <w:unhideWhenUsed/>
    <w:qFormat/>
    <w:rsid w:val="0022551E"/>
    <w:rPr>
      <w:color w:val="605E5C"/>
      <w:shd w:val="clear" w:color="auto" w:fill="E1DFDD"/>
    </w:rPr>
  </w:style>
  <w:style w:type="character" w:customStyle="1" w:styleId="2Char1">
    <w:name w:val="标题 2 Char1"/>
    <w:qFormat/>
    <w:rsid w:val="0022551E"/>
    <w:rPr>
      <w:rFonts w:ascii="Arial Unicode MS" w:eastAsia="仿宋" w:hAnsi="Arial Unicode MS" w:cs="Times New Roman"/>
      <w:b/>
      <w:bCs/>
      <w:sz w:val="28"/>
      <w:szCs w:val="32"/>
    </w:rPr>
  </w:style>
  <w:style w:type="character" w:customStyle="1" w:styleId="CharChar3">
    <w:name w:val="Char Char3"/>
    <w:qFormat/>
    <w:rsid w:val="0022551E"/>
    <w:rPr>
      <w:rFonts w:eastAsia="仿宋"/>
      <w:b/>
      <w:bCs/>
      <w:kern w:val="2"/>
      <w:sz w:val="24"/>
      <w:szCs w:val="32"/>
      <w:lang w:val="en-US" w:eastAsia="zh-CN" w:bidi="ar-SA"/>
    </w:rPr>
  </w:style>
  <w:style w:type="character" w:customStyle="1" w:styleId="CharChar15">
    <w:name w:val="Char Char15"/>
    <w:qFormat/>
    <w:rsid w:val="0022551E"/>
    <w:rPr>
      <w:rFonts w:eastAsia="仿宋"/>
      <w:b/>
      <w:bCs/>
      <w:kern w:val="2"/>
      <w:sz w:val="24"/>
      <w:szCs w:val="32"/>
      <w:lang w:val="en-US" w:eastAsia="zh-CN" w:bidi="ar-SA"/>
    </w:rPr>
  </w:style>
  <w:style w:type="character" w:customStyle="1" w:styleId="Char9">
    <w:name w:val="样式 Char"/>
    <w:link w:val="af6"/>
    <w:qFormat/>
    <w:rsid w:val="0022551E"/>
    <w:rPr>
      <w:rFonts w:ascii="仿宋" w:eastAsia="O9-PK7484ba-Identity-H" w:hAnsi="仿宋" w:cs="仿宋"/>
      <w:sz w:val="24"/>
      <w:szCs w:val="24"/>
    </w:rPr>
  </w:style>
  <w:style w:type="paragraph" w:customStyle="1" w:styleId="af6">
    <w:name w:val="样式"/>
    <w:link w:val="Char9"/>
    <w:qFormat/>
    <w:rsid w:val="0022551E"/>
    <w:pPr>
      <w:widowControl w:val="0"/>
      <w:autoSpaceDE w:val="0"/>
      <w:autoSpaceDN w:val="0"/>
      <w:adjustRightInd w:val="0"/>
    </w:pPr>
    <w:rPr>
      <w:rFonts w:ascii="仿宋" w:eastAsia="O9-PK7484ba-Identity-H" w:hAnsi="仿宋" w:cs="仿宋"/>
      <w:sz w:val="24"/>
      <w:szCs w:val="24"/>
    </w:rPr>
  </w:style>
  <w:style w:type="character" w:customStyle="1" w:styleId="31">
    <w:name w:val="标题 3 字符"/>
    <w:qFormat/>
    <w:rsid w:val="0022551E"/>
    <w:rPr>
      <w:rFonts w:eastAsia="仿宋"/>
      <w:b/>
      <w:bCs/>
      <w:kern w:val="2"/>
      <w:sz w:val="24"/>
      <w:szCs w:val="32"/>
      <w:lang w:val="en-US" w:eastAsia="zh-CN" w:bidi="ar-SA"/>
    </w:rPr>
  </w:style>
  <w:style w:type="character" w:customStyle="1" w:styleId="14p1">
    <w:name w:val="14p1"/>
    <w:qFormat/>
    <w:rsid w:val="0022551E"/>
    <w:rPr>
      <w:sz w:val="21"/>
      <w:szCs w:val="21"/>
    </w:rPr>
  </w:style>
  <w:style w:type="character" w:customStyle="1" w:styleId="CharChar1">
    <w:name w:val="Char Char1"/>
    <w:qFormat/>
    <w:rsid w:val="0022551E"/>
    <w:rPr>
      <w:rFonts w:ascii="Arial Unicode MS" w:eastAsia="仿宋" w:hAnsi="Arial Unicode MS"/>
      <w:b/>
      <w:bCs/>
      <w:kern w:val="2"/>
      <w:sz w:val="21"/>
      <w:szCs w:val="28"/>
      <w:lang w:val="en-US" w:eastAsia="zh-CN" w:bidi="ar-SA"/>
    </w:rPr>
  </w:style>
  <w:style w:type="character" w:customStyle="1" w:styleId="11">
    <w:name w:val="正文文本 字符1"/>
    <w:uiPriority w:val="99"/>
    <w:semiHidden/>
    <w:qFormat/>
    <w:rsid w:val="0022551E"/>
    <w:rPr>
      <w:kern w:val="2"/>
      <w:sz w:val="21"/>
      <w:szCs w:val="24"/>
    </w:rPr>
  </w:style>
  <w:style w:type="character" w:customStyle="1" w:styleId="CharChar14">
    <w:name w:val="Char Char14"/>
    <w:qFormat/>
    <w:rsid w:val="0022551E"/>
    <w:rPr>
      <w:rFonts w:ascii="Arial Unicode MS" w:eastAsia="仿宋" w:hAnsi="Arial Unicode MS"/>
      <w:b/>
      <w:bCs/>
      <w:kern w:val="2"/>
      <w:sz w:val="21"/>
      <w:szCs w:val="28"/>
      <w:lang w:val="en-US" w:eastAsia="zh-CN" w:bidi="ar-SA"/>
    </w:rPr>
  </w:style>
  <w:style w:type="character" w:customStyle="1" w:styleId="CharChar141">
    <w:name w:val="Char Char141"/>
    <w:qFormat/>
    <w:locked/>
    <w:rsid w:val="0022551E"/>
    <w:rPr>
      <w:rFonts w:ascii="Arial Unicode MS" w:eastAsia="仿宋" w:hAnsi="Arial Unicode MS"/>
      <w:b/>
      <w:bCs/>
      <w:kern w:val="2"/>
      <w:sz w:val="21"/>
      <w:szCs w:val="28"/>
      <w:lang w:val="en-US" w:eastAsia="zh-CN" w:bidi="ar-SA"/>
    </w:rPr>
  </w:style>
  <w:style w:type="character" w:customStyle="1" w:styleId="3Char1">
    <w:name w:val="标题 3 Char1"/>
    <w:qFormat/>
    <w:rsid w:val="0022551E"/>
    <w:rPr>
      <w:rFonts w:eastAsia="仿宋"/>
      <w:b/>
      <w:bCs/>
      <w:kern w:val="2"/>
      <w:sz w:val="24"/>
      <w:szCs w:val="32"/>
      <w:lang w:val="en-US" w:eastAsia="zh-CN" w:bidi="ar-SA"/>
    </w:rPr>
  </w:style>
  <w:style w:type="character" w:customStyle="1" w:styleId="Chara">
    <w:name w:val="红星实施 Char"/>
    <w:link w:val="af7"/>
    <w:qFormat/>
    <w:rsid w:val="0022551E"/>
    <w:rPr>
      <w:rFonts w:ascii="仿宋" w:eastAsia="仿宋" w:hAnsi="仿宋"/>
      <w:color w:val="0000FF"/>
      <w:sz w:val="28"/>
      <w:szCs w:val="28"/>
    </w:rPr>
  </w:style>
  <w:style w:type="paragraph" w:customStyle="1" w:styleId="af7">
    <w:name w:val="红星实施"/>
    <w:basedOn w:val="a"/>
    <w:link w:val="Chara"/>
    <w:qFormat/>
    <w:rsid w:val="0022551E"/>
    <w:pPr>
      <w:spacing w:line="360" w:lineRule="auto"/>
      <w:ind w:firstLineChars="200" w:firstLine="560"/>
    </w:pPr>
    <w:rPr>
      <w:rFonts w:ascii="仿宋" w:eastAsia="仿宋" w:hAnsi="仿宋" w:cstheme="minorBidi"/>
      <w:color w:val="0000FF"/>
      <w:sz w:val="28"/>
      <w:szCs w:val="28"/>
    </w:rPr>
  </w:style>
  <w:style w:type="paragraph" w:customStyle="1" w:styleId="xl79">
    <w:name w:val="xl79"/>
    <w:basedOn w:val="a"/>
    <w:qFormat/>
    <w:rsid w:val="0022551E"/>
    <w:pPr>
      <w:widowControl/>
      <w:pBdr>
        <w:top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70">
    <w:name w:val="xl70"/>
    <w:basedOn w:val="a"/>
    <w:qFormat/>
    <w:rsid w:val="0022551E"/>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032">
    <w:name w:val="样式 方正小标宋简体 小一 居中 左侧:  -0 厘米 行距: 固定值 32 磅"/>
    <w:basedOn w:val="a"/>
    <w:qFormat/>
    <w:rsid w:val="0022551E"/>
    <w:pPr>
      <w:spacing w:line="640" w:lineRule="exact"/>
      <w:jc w:val="center"/>
    </w:pPr>
    <w:rPr>
      <w:rFonts w:ascii="E-HZ9-PK748409-Identity-H" w:eastAsia="E-HZ9-PK748409-Identity-H" w:hAnsi="仿宋" w:cs="仿宋"/>
      <w:spacing w:val="22"/>
      <w:sz w:val="48"/>
      <w:szCs w:val="20"/>
    </w:rPr>
  </w:style>
  <w:style w:type="paragraph" w:customStyle="1" w:styleId="xl77">
    <w:name w:val="xl77"/>
    <w:basedOn w:val="a"/>
    <w:qFormat/>
    <w:rsid w:val="0022551E"/>
    <w:pPr>
      <w:widowControl/>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xl72">
    <w:name w:val="xl72"/>
    <w:basedOn w:val="a"/>
    <w:qFormat/>
    <w:rsid w:val="0022551E"/>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9">
    <w:name w:val="xl69"/>
    <w:basedOn w:val="a"/>
    <w:qFormat/>
    <w:rsid w:val="0022551E"/>
    <w:pPr>
      <w:widowControl/>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3">
    <w:name w:val="xl63"/>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msonormal0">
    <w:name w:val="msonormal"/>
    <w:basedOn w:val="a"/>
    <w:qFormat/>
    <w:rsid w:val="0022551E"/>
    <w:pPr>
      <w:widowControl/>
      <w:spacing w:before="100" w:beforeAutospacing="1" w:after="100" w:afterAutospacing="1"/>
      <w:jc w:val="left"/>
    </w:pPr>
    <w:rPr>
      <w:rFonts w:ascii="宋体" w:hAnsi="宋体" w:cs="宋体"/>
      <w:kern w:val="0"/>
      <w:sz w:val="24"/>
    </w:rPr>
  </w:style>
  <w:style w:type="paragraph" w:customStyle="1" w:styleId="Style6">
    <w:name w:val="_Style 6"/>
    <w:basedOn w:val="a"/>
    <w:qFormat/>
    <w:rsid w:val="0022551E"/>
  </w:style>
  <w:style w:type="paragraph" w:customStyle="1" w:styleId="xl65">
    <w:name w:val="xl65"/>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ParaCharCharCharChar">
    <w:name w:val="默认段落字体 Para Char Char Char Char"/>
    <w:basedOn w:val="a"/>
    <w:qFormat/>
    <w:rsid w:val="0022551E"/>
  </w:style>
  <w:style w:type="paragraph" w:customStyle="1" w:styleId="xl71">
    <w:name w:val="xl71"/>
    <w:basedOn w:val="a"/>
    <w:qFormat/>
    <w:rsid w:val="0022551E"/>
    <w:pPr>
      <w:widowControl/>
      <w:pBdr>
        <w:top w:val="single" w:sz="8"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78">
    <w:name w:val="xl78"/>
    <w:basedOn w:val="a"/>
    <w:qFormat/>
    <w:rsid w:val="0022551E"/>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100">
    <w:name w:val="正文_1_0"/>
    <w:qFormat/>
    <w:rsid w:val="0022551E"/>
    <w:pPr>
      <w:widowControl w:val="0"/>
      <w:jc w:val="both"/>
    </w:pPr>
    <w:rPr>
      <w:rFonts w:ascii="方正小标宋简体" w:eastAsia="宋体" w:hAnsi="方正小标宋简体" w:cs="Times New Roman"/>
    </w:rPr>
  </w:style>
  <w:style w:type="paragraph" w:customStyle="1" w:styleId="xl82">
    <w:name w:val="xl82"/>
    <w:basedOn w:val="a"/>
    <w:qFormat/>
    <w:rsid w:val="0022551E"/>
    <w:pPr>
      <w:widowControl/>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12">
    <w:name w:val="样式1"/>
    <w:basedOn w:val="a"/>
    <w:qFormat/>
    <w:rsid w:val="0022551E"/>
    <w:pPr>
      <w:spacing w:line="360" w:lineRule="auto"/>
      <w:ind w:firstLineChars="200" w:firstLine="420"/>
    </w:pPr>
    <w:rPr>
      <w:rFonts w:ascii="仿宋" w:hAnsi="仿宋"/>
      <w:szCs w:val="21"/>
    </w:rPr>
  </w:style>
  <w:style w:type="paragraph" w:customStyle="1" w:styleId="xl66">
    <w:name w:val="xl66"/>
    <w:basedOn w:val="a"/>
    <w:qFormat/>
    <w:rsid w:val="0022551E"/>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TOC1">
    <w:name w:val="TOC 标题1"/>
    <w:basedOn w:val="1"/>
    <w:next w:val="a"/>
    <w:uiPriority w:val="39"/>
    <w:qFormat/>
    <w:rsid w:val="0022551E"/>
    <w:pPr>
      <w:widowControl/>
      <w:spacing w:before="240" w:line="259" w:lineRule="auto"/>
      <w:jc w:val="left"/>
      <w:outlineLvl w:val="9"/>
    </w:pPr>
    <w:rPr>
      <w:rFonts w:ascii="等线 Light" w:eastAsia="等线 Light" w:hAnsi="等线 Light"/>
      <w:b w:val="0"/>
      <w:bCs w:val="0"/>
      <w:color w:val="2E74B5"/>
      <w:kern w:val="0"/>
      <w:szCs w:val="32"/>
    </w:rPr>
  </w:style>
  <w:style w:type="paragraph" w:customStyle="1" w:styleId="xl34">
    <w:name w:val="xl34"/>
    <w:basedOn w:val="a"/>
    <w:qFormat/>
    <w:rsid w:val="0022551E"/>
    <w:pPr>
      <w:widowControl/>
      <w:spacing w:before="100" w:after="100"/>
      <w:jc w:val="center"/>
      <w:textAlignment w:val="center"/>
    </w:pPr>
    <w:rPr>
      <w:rFonts w:eastAsia="H-SS9-PK74820000032-Identity-H"/>
      <w:kern w:val="0"/>
      <w:sz w:val="24"/>
      <w:szCs w:val="20"/>
    </w:rPr>
  </w:style>
  <w:style w:type="paragraph" w:customStyle="1" w:styleId="font6">
    <w:name w:val="font6"/>
    <w:basedOn w:val="a"/>
    <w:qFormat/>
    <w:rsid w:val="0022551E"/>
    <w:pPr>
      <w:widowControl/>
      <w:spacing w:before="100" w:beforeAutospacing="1" w:after="100" w:afterAutospacing="1"/>
      <w:jc w:val="left"/>
    </w:pPr>
    <w:rPr>
      <w:rFonts w:ascii="宋体" w:hAnsi="宋体" w:cs="宋体"/>
      <w:color w:val="FFFFFF"/>
      <w:kern w:val="0"/>
      <w:sz w:val="20"/>
      <w:szCs w:val="20"/>
      <w:u w:val="single"/>
    </w:rPr>
  </w:style>
  <w:style w:type="paragraph" w:customStyle="1" w:styleId="xl81">
    <w:name w:val="xl81"/>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23">
    <w:name w:val="样式 标题 2 + 两端对齐"/>
    <w:basedOn w:val="2"/>
    <w:qFormat/>
    <w:rsid w:val="0022551E"/>
    <w:pPr>
      <w:spacing w:line="520" w:lineRule="exact"/>
      <w:jc w:val="both"/>
    </w:pPr>
    <w:rPr>
      <w:rFonts w:cs="仿宋"/>
      <w:szCs w:val="20"/>
    </w:rPr>
  </w:style>
  <w:style w:type="paragraph" w:customStyle="1" w:styleId="xl83">
    <w:name w:val="xl83"/>
    <w:basedOn w:val="a"/>
    <w:qFormat/>
    <w:rsid w:val="0022551E"/>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p15">
    <w:name w:val="p15"/>
    <w:basedOn w:val="a"/>
    <w:qFormat/>
    <w:rsid w:val="0022551E"/>
    <w:pPr>
      <w:widowControl/>
    </w:pPr>
    <w:rPr>
      <w:kern w:val="0"/>
      <w:szCs w:val="21"/>
    </w:rPr>
  </w:style>
  <w:style w:type="paragraph" w:customStyle="1" w:styleId="af8">
    <w:name w:val="样式 居中"/>
    <w:basedOn w:val="a"/>
    <w:qFormat/>
    <w:rsid w:val="0022551E"/>
    <w:pPr>
      <w:tabs>
        <w:tab w:val="left" w:pos="1050"/>
      </w:tabs>
      <w:jc w:val="center"/>
    </w:pPr>
    <w:rPr>
      <w:rFonts w:ascii="仿宋" w:hAnsi="仿宋" w:cs="仿宋"/>
      <w:sz w:val="24"/>
      <w:szCs w:val="20"/>
    </w:rPr>
  </w:style>
  <w:style w:type="paragraph" w:customStyle="1" w:styleId="CharCharCharCharCharCharCharCharCharCharCharChar1CharCharCharCharCharCharChar">
    <w:name w:val="Char Char Char Char Char Char Char Char Char Char Char Char1 Char Char Char Char Char Char Char"/>
    <w:basedOn w:val="a"/>
    <w:qFormat/>
    <w:rsid w:val="0022551E"/>
    <w:rPr>
      <w:rFonts w:eastAsia="Cambria Math"/>
      <w:szCs w:val="20"/>
    </w:rPr>
  </w:style>
  <w:style w:type="paragraph" w:customStyle="1" w:styleId="xl76">
    <w:name w:val="xl76"/>
    <w:basedOn w:val="a"/>
    <w:qFormat/>
    <w:rsid w:val="0022551E"/>
    <w:pPr>
      <w:widowControl/>
      <w:spacing w:before="100" w:beforeAutospacing="1" w:after="100" w:afterAutospacing="1"/>
      <w:jc w:val="left"/>
      <w:textAlignment w:val="center"/>
    </w:pPr>
    <w:rPr>
      <w:rFonts w:ascii="宋体" w:hAnsi="宋体" w:cs="宋体"/>
      <w:color w:val="000000"/>
      <w:kern w:val="0"/>
      <w:sz w:val="24"/>
    </w:rPr>
  </w:style>
  <w:style w:type="paragraph" w:customStyle="1" w:styleId="xl73">
    <w:name w:val="xl73"/>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74">
    <w:name w:val="xl74"/>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00"/>
      <w:kern w:val="0"/>
      <w:sz w:val="24"/>
    </w:rPr>
  </w:style>
  <w:style w:type="paragraph" w:customStyle="1" w:styleId="xl68">
    <w:name w:val="xl68"/>
    <w:basedOn w:val="a"/>
    <w:qFormat/>
    <w:rsid w:val="0022551E"/>
    <w:pPr>
      <w:widowControl/>
      <w:pBdr>
        <w:top w:val="single" w:sz="4"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80">
    <w:name w:val="xl80"/>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4">
    <w:name w:val="xl64"/>
    <w:basedOn w:val="a"/>
    <w:qFormat/>
    <w:rsid w:val="0022551E"/>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font0">
    <w:name w:val="font0"/>
    <w:basedOn w:val="a"/>
    <w:qFormat/>
    <w:rsid w:val="0022551E"/>
    <w:pPr>
      <w:widowControl/>
      <w:spacing w:before="100" w:beforeAutospacing="1" w:after="100" w:afterAutospacing="1"/>
      <w:jc w:val="left"/>
    </w:pPr>
    <w:rPr>
      <w:rFonts w:ascii="Arial" w:hAnsi="Arial" w:cs="Arial"/>
      <w:kern w:val="0"/>
      <w:sz w:val="20"/>
      <w:szCs w:val="20"/>
    </w:rPr>
  </w:style>
  <w:style w:type="paragraph" w:customStyle="1" w:styleId="xl75">
    <w:name w:val="xl75"/>
    <w:basedOn w:val="a"/>
    <w:qFormat/>
    <w:rsid w:val="0022551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Charb">
    <w:name w:val="Char"/>
    <w:basedOn w:val="a"/>
    <w:qFormat/>
    <w:rsid w:val="0022551E"/>
    <w:pPr>
      <w:adjustRightInd w:val="0"/>
      <w:spacing w:line="360" w:lineRule="auto"/>
    </w:pPr>
  </w:style>
  <w:style w:type="paragraph" w:customStyle="1" w:styleId="xl67">
    <w:name w:val="xl67"/>
    <w:basedOn w:val="a"/>
    <w:qFormat/>
    <w:rsid w:val="0022551E"/>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font5">
    <w:name w:val="font5"/>
    <w:basedOn w:val="a"/>
    <w:qFormat/>
    <w:rsid w:val="0022551E"/>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
    <w:qFormat/>
    <w:rsid w:val="0022551E"/>
    <w:pPr>
      <w:spacing w:line="360" w:lineRule="auto"/>
      <w:ind w:firstLineChars="200" w:firstLine="200"/>
    </w:pPr>
    <w:rPr>
      <w:rFonts w:ascii="仿宋" w:hAnsi="仿宋" w:cs="仿宋"/>
      <w:sz w:val="24"/>
    </w:rPr>
  </w:style>
  <w:style w:type="paragraph" w:customStyle="1" w:styleId="378020">
    <w:name w:val="样式 标题 3 + (中文) 黑体 小四 非加粗 段前: 7.8 磅 段后: 0 磅 行距: 固定值 20 磅"/>
    <w:basedOn w:val="3"/>
    <w:uiPriority w:val="99"/>
    <w:qFormat/>
    <w:rsid w:val="0022551E"/>
    <w:pPr>
      <w:spacing w:line="400" w:lineRule="exact"/>
    </w:pPr>
    <w:rPr>
      <w:rFonts w:ascii="等线" w:eastAsia="黑体" w:hAnsi="等线"/>
      <w:b w:val="0"/>
      <w:bCs w:val="0"/>
      <w:szCs w:val="20"/>
    </w:rPr>
  </w:style>
  <w:style w:type="paragraph" w:customStyle="1" w:styleId="-ZW">
    <w:name w:val="模板-ZW"/>
    <w:basedOn w:val="a"/>
    <w:next w:val="a"/>
    <w:uiPriority w:val="99"/>
    <w:qFormat/>
    <w:rsid w:val="0022551E"/>
    <w:pPr>
      <w:spacing w:beforeLines="50" w:afterLines="50" w:line="480" w:lineRule="exact"/>
      <w:ind w:firstLineChars="200" w:firstLine="200"/>
      <w:jc w:val="left"/>
    </w:pPr>
    <w:rPr>
      <w:rFonts w:ascii="宋体" w:hAnsi="宋体"/>
      <w:spacing w:val="10"/>
      <w:sz w:val="24"/>
      <w:szCs w:val="20"/>
    </w:rPr>
  </w:style>
  <w:style w:type="paragraph" w:customStyle="1" w:styleId="5000">
    <w:name w:val="样式5正文000"/>
    <w:basedOn w:val="a"/>
    <w:qFormat/>
    <w:rsid w:val="0022551E"/>
    <w:pPr>
      <w:adjustRightInd w:val="0"/>
      <w:snapToGrid w:val="0"/>
      <w:spacing w:line="460" w:lineRule="exact"/>
      <w:ind w:firstLineChars="200" w:firstLine="200"/>
    </w:pPr>
    <w:rPr>
      <w:rFonts w:ascii="宋体" w:hAnsi="宋体" w:cs="宋体"/>
      <w:sz w:val="24"/>
      <w:szCs w:val="21"/>
    </w:rPr>
  </w:style>
  <w:style w:type="paragraph" w:customStyle="1" w:styleId="af9">
    <w:name w:val="图表标题"/>
    <w:basedOn w:val="a"/>
    <w:uiPriority w:val="10"/>
    <w:qFormat/>
    <w:rsid w:val="0022551E"/>
    <w:pPr>
      <w:spacing w:line="360" w:lineRule="auto"/>
    </w:pPr>
    <w:rPr>
      <w:b/>
      <w:sz w:val="24"/>
    </w:rPr>
  </w:style>
  <w:style w:type="paragraph" w:customStyle="1" w:styleId="32">
    <w:name w:val="3表标题"/>
    <w:basedOn w:val="24"/>
    <w:qFormat/>
    <w:rsid w:val="0022551E"/>
    <w:pPr>
      <w:ind w:firstLine="482"/>
      <w:jc w:val="left"/>
    </w:pPr>
    <w:rPr>
      <w:rFonts w:cs="Times New Roman"/>
      <w:b/>
      <w:bCs/>
      <w:sz w:val="24"/>
      <w:szCs w:val="28"/>
      <w:lang w:val="en-US"/>
    </w:rPr>
  </w:style>
  <w:style w:type="paragraph" w:customStyle="1" w:styleId="24">
    <w:name w:val="2文本正文"/>
    <w:basedOn w:val="a0"/>
    <w:qFormat/>
    <w:rsid w:val="0022551E"/>
    <w:pPr>
      <w:spacing w:after="0" w:line="560" w:lineRule="exact"/>
      <w:ind w:firstLineChars="200" w:firstLine="200"/>
    </w:pPr>
    <w:rPr>
      <w:rFonts w:cs="宋体"/>
      <w:sz w:val="28"/>
      <w:lang w:val="zh-CN"/>
    </w:rPr>
  </w:style>
  <w:style w:type="paragraph" w:customStyle="1" w:styleId="afa">
    <w:name w:val="表格"/>
    <w:basedOn w:val="a"/>
    <w:qFormat/>
    <w:rsid w:val="0022551E"/>
    <w:pPr>
      <w:jc w:val="center"/>
      <w:textAlignment w:val="center"/>
    </w:pPr>
    <w:rPr>
      <w:szCs w:val="22"/>
    </w:rPr>
  </w:style>
  <w:style w:type="paragraph" w:customStyle="1" w:styleId="41">
    <w:name w:val="4图标题"/>
    <w:basedOn w:val="24"/>
    <w:qFormat/>
    <w:rsid w:val="0022551E"/>
    <w:pPr>
      <w:ind w:firstLineChars="0" w:firstLine="0"/>
      <w:jc w:val="center"/>
    </w:pPr>
    <w:rPr>
      <w:b/>
      <w:sz w:val="24"/>
      <w:szCs w:val="28"/>
    </w:rPr>
  </w:style>
  <w:style w:type="paragraph" w:styleId="afb">
    <w:name w:val="List Paragraph"/>
    <w:basedOn w:val="a"/>
    <w:uiPriority w:val="99"/>
    <w:qFormat/>
    <w:rsid w:val="0022551E"/>
    <w:pPr>
      <w:ind w:firstLine="420"/>
    </w:pPr>
  </w:style>
  <w:style w:type="paragraph" w:customStyle="1" w:styleId="25">
    <w:name w:val="正文_2"/>
    <w:unhideWhenUsed/>
    <w:qFormat/>
    <w:rsid w:val="0022551E"/>
    <w:pPr>
      <w:widowControl w:val="0"/>
      <w:jc w:val="both"/>
    </w:pPr>
    <w:rPr>
      <w:rFonts w:ascii="Times New Roman" w:eastAsia="宋体" w:hAnsi="Times New Roman" w:cs="Times New Roman"/>
    </w:rPr>
  </w:style>
  <w:style w:type="paragraph" w:customStyle="1" w:styleId="p0">
    <w:name w:val="p0"/>
    <w:basedOn w:val="a"/>
    <w:qFormat/>
    <w:rsid w:val="0022551E"/>
    <w:pPr>
      <w:widowControl/>
    </w:pPr>
    <w:rPr>
      <w:color w:val="000000"/>
      <w:kern w:val="0"/>
      <w:szCs w:val="21"/>
    </w:rPr>
  </w:style>
  <w:style w:type="character" w:customStyle="1" w:styleId="autospan">
    <w:name w:val="autospan"/>
    <w:basedOn w:val="a1"/>
    <w:qFormat/>
    <w:rsid w:val="0022551E"/>
  </w:style>
  <w:style w:type="character" w:customStyle="1" w:styleId="font61">
    <w:name w:val="font61"/>
    <w:basedOn w:val="a1"/>
    <w:qFormat/>
    <w:rsid w:val="0022551E"/>
    <w:rPr>
      <w:rFonts w:ascii="宋体" w:eastAsia="宋体" w:hAnsi="宋体" w:cs="宋体" w:hint="eastAsia"/>
      <w:color w:val="000000"/>
      <w:sz w:val="24"/>
      <w:szCs w:val="24"/>
      <w:u w:val="none"/>
    </w:rPr>
  </w:style>
  <w:style w:type="character" w:customStyle="1" w:styleId="font01">
    <w:name w:val="font01"/>
    <w:basedOn w:val="a1"/>
    <w:qFormat/>
    <w:rsid w:val="0022551E"/>
    <w:rPr>
      <w:rFonts w:ascii="宋体" w:eastAsia="宋体" w:hAnsi="宋体" w:cs="宋体" w:hint="eastAsia"/>
      <w:color w:val="000000"/>
      <w:sz w:val="24"/>
      <w:szCs w:val="24"/>
      <w:u w:val="none"/>
    </w:rPr>
  </w:style>
  <w:style w:type="character" w:customStyle="1" w:styleId="font51">
    <w:name w:val="font51"/>
    <w:basedOn w:val="a1"/>
    <w:qFormat/>
    <w:rsid w:val="0022551E"/>
    <w:rPr>
      <w:rFonts w:ascii="仿宋" w:eastAsia="仿宋" w:hAnsi="仿宋" w:cs="仿宋" w:hint="eastAsia"/>
      <w:color w:val="000000"/>
      <w:sz w:val="24"/>
      <w:szCs w:val="24"/>
      <w:u w:val="none"/>
      <w:vertAlign w:val="superscript"/>
    </w:rPr>
  </w:style>
  <w:style w:type="character" w:customStyle="1" w:styleId="font41">
    <w:name w:val="font41"/>
    <w:basedOn w:val="a1"/>
    <w:qFormat/>
    <w:rsid w:val="0022551E"/>
    <w:rPr>
      <w:rFonts w:ascii="仿宋" w:eastAsia="仿宋" w:hAnsi="仿宋" w:cs="仿宋" w:hint="eastAsia"/>
      <w:color w:val="000000"/>
      <w:sz w:val="24"/>
      <w:szCs w:val="24"/>
      <w:u w:val="none"/>
      <w:vertAlign w:val="superscript"/>
    </w:rPr>
  </w:style>
  <w:style w:type="character" w:customStyle="1" w:styleId="font31">
    <w:name w:val="font31"/>
    <w:basedOn w:val="a1"/>
    <w:qFormat/>
    <w:rsid w:val="0022551E"/>
    <w:rPr>
      <w:rFonts w:ascii="仿宋" w:eastAsia="仿宋" w:hAnsi="仿宋" w:cs="仿宋" w:hint="eastAsia"/>
      <w:color w:val="000000"/>
      <w:sz w:val="20"/>
      <w:szCs w:val="20"/>
      <w:u w:val="none"/>
      <w:vertAlign w:val="superscript"/>
    </w:rPr>
  </w:style>
  <w:style w:type="character" w:customStyle="1" w:styleId="font81">
    <w:name w:val="font81"/>
    <w:basedOn w:val="a1"/>
    <w:qFormat/>
    <w:rsid w:val="0022551E"/>
    <w:rPr>
      <w:rFonts w:ascii="仿宋" w:eastAsia="仿宋" w:hAnsi="仿宋" w:cs="仿宋" w:hint="eastAsia"/>
      <w:color w:val="000000"/>
      <w:sz w:val="20"/>
      <w:szCs w:val="20"/>
      <w:u w:val="none"/>
      <w:vertAlign w:val="superscript"/>
    </w:rPr>
  </w:style>
  <w:style w:type="character" w:customStyle="1" w:styleId="font21">
    <w:name w:val="font21"/>
    <w:basedOn w:val="a1"/>
    <w:rsid w:val="0022551E"/>
    <w:rPr>
      <w:rFonts w:ascii="仿宋" w:eastAsia="仿宋" w:hAnsi="仿宋" w:cs="仿宋"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2445</Words>
  <Characters>13938</Characters>
  <Application>Microsoft Office Word</Application>
  <DocSecurity>0</DocSecurity>
  <Lines>116</Lines>
  <Paragraphs>32</Paragraphs>
  <ScaleCrop>false</ScaleCrop>
  <Company/>
  <LinksUpToDate>false</LinksUpToDate>
  <CharactersWithSpaces>16351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ZXJ</cp:lastModifiedBy>
  <cp:revision>1</cp:revision>
  <dcterms:created xsi:type="dcterms:W3CDTF">2025-05-14T01:54:00Z</dcterms:created>
  <dcterms:modified xsi:type="dcterms:W3CDTF">2025-05-14T01:57:00Z</dcterms:modified>
</cp:coreProperties>
</file>