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A201C">
      <w:pPr>
        <w:pStyle w:val="4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与出版社合作关系</w:t>
      </w:r>
    </w:p>
    <w:p w14:paraId="06960DD8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1CE20F3D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根据评分标准拟定</w:t>
      </w:r>
    </w:p>
    <w:p w14:paraId="7A816F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BE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2025-05-15T02:31:06Z</dcterms:created>
  <dc:creator>Administrator</dc:creator>
  <cp:lastModifiedBy>Fernweh</cp:lastModifiedBy>
  <dcterms:modified xsi:type="dcterms:W3CDTF">2025-05-15T02:31:16Z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eyJoZGlkIjoiYWE2YmFmNjRlODRjNTdhZjczZmIxYmNiNDAzZTI0ODAiLCJ1c2VySWQiOiIyMDMzODM5NzcifQ==</vt:lpwstr>
  </property>
  <property fmtid="{D5CDD505-2E9C-101B-9397-08002B2CF9AE}" pid="4" name="ICV">
    <vt:lpwstr>09398A57B09447B28DB211B4EF6945DC_12</vt:lpwstr>
  </property>
</Properties>
</file>