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F7F308">
      <w:pPr>
        <w:pStyle w:val="5"/>
        <w:jc w:val="center"/>
        <w:outlineLvl w:val="1"/>
        <w:rPr>
          <w:rFonts w:hint="eastAsia" w:ascii="宋体" w:hAnsi="宋体" w:eastAsia="宋体" w:cs="宋体"/>
          <w:color w:val="auto"/>
          <w:sz w:val="18"/>
          <w:szCs w:val="18"/>
          <w:highlight w:val="none"/>
        </w:rPr>
      </w:pPr>
      <w:r>
        <w:rPr>
          <w:rFonts w:hint="eastAsia" w:ascii="宋体" w:hAnsi="宋体" w:eastAsia="宋体" w:cs="宋体"/>
          <w:b/>
          <w:color w:val="auto"/>
          <w:sz w:val="32"/>
          <w:szCs w:val="18"/>
          <w:highlight w:val="none"/>
        </w:rPr>
        <w:t>拟签订采购合同文本</w:t>
      </w:r>
    </w:p>
    <w:p w14:paraId="4D42BE66">
      <w:pPr>
        <w:adjustRightInd w:val="0"/>
        <w:snapToGrid w:val="0"/>
        <w:spacing w:line="360" w:lineRule="auto"/>
        <w:jc w:val="center"/>
        <w:rPr>
          <w:rFonts w:hint="eastAsia" w:ascii="宋体" w:hAnsi="宋体" w:eastAsia="宋体" w:cs="宋体"/>
          <w:color w:val="auto"/>
          <w:sz w:val="22"/>
          <w:szCs w:val="22"/>
          <w:highlight w:val="none"/>
        </w:rPr>
      </w:pPr>
      <w:r>
        <w:rPr>
          <w:rFonts w:hint="eastAsia" w:ascii="宋体" w:hAnsi="宋体" w:eastAsia="宋体" w:cs="宋体"/>
          <w:b/>
          <w:bCs/>
          <w:color w:val="auto"/>
          <w:sz w:val="22"/>
          <w:szCs w:val="22"/>
          <w:highlight w:val="none"/>
        </w:rPr>
        <w:t>（本合同仅供参考，以实际签订合同为准）</w:t>
      </w:r>
    </w:p>
    <w:p w14:paraId="36C54EDE">
      <w:pPr>
        <w:spacing w:line="324" w:lineRule="auto"/>
        <w:jc w:val="left"/>
        <w:rPr>
          <w:rFonts w:hint="eastAsia" w:ascii="Times New Roman" w:hAnsi="宋体" w:eastAsia="宋体" w:cs="宋体"/>
          <w:b/>
          <w:bCs/>
          <w:color w:val="auto"/>
          <w:sz w:val="30"/>
          <w:szCs w:val="30"/>
          <w:highlight w:val="none"/>
          <w:lang w:val="en-US" w:eastAsia="zh-CN"/>
        </w:rPr>
      </w:pPr>
    </w:p>
    <w:p w14:paraId="5FC0504C">
      <w:pPr>
        <w:spacing w:line="324" w:lineRule="auto"/>
        <w:jc w:val="left"/>
        <w:rPr>
          <w:rFonts w:hint="eastAsia" w:ascii="Times New Roman" w:hAnsi="宋体" w:eastAsia="宋体" w:cs="宋体"/>
          <w:b/>
          <w:bCs/>
          <w:color w:val="auto"/>
          <w:sz w:val="24"/>
          <w:szCs w:val="24"/>
          <w:highlight w:val="none"/>
          <w:lang w:val="en-US" w:eastAsia="zh-CN"/>
        </w:rPr>
      </w:pPr>
    </w:p>
    <w:p w14:paraId="0802829E">
      <w:pPr>
        <w:spacing w:line="324" w:lineRule="auto"/>
        <w:jc w:val="left"/>
        <w:rPr>
          <w:rFonts w:hint="eastAsia" w:ascii="Times New Roman" w:hAnsi="宋体" w:eastAsia="宋体" w:cs="宋体"/>
          <w:b/>
          <w:bCs/>
          <w:color w:val="auto"/>
          <w:sz w:val="24"/>
          <w:szCs w:val="24"/>
          <w:highlight w:val="none"/>
          <w:lang w:val="en-US" w:eastAsia="zh-CN"/>
        </w:rPr>
      </w:pPr>
    </w:p>
    <w:p w14:paraId="146206E7">
      <w:pPr>
        <w:spacing w:line="324" w:lineRule="auto"/>
        <w:jc w:val="left"/>
        <w:rPr>
          <w:rFonts w:hint="eastAsia" w:ascii="Times New Roman" w:hAnsi="宋体" w:eastAsia="宋体" w:cs="宋体"/>
          <w:b/>
          <w:bCs/>
          <w:color w:val="auto"/>
          <w:sz w:val="24"/>
          <w:szCs w:val="24"/>
          <w:highlight w:val="none"/>
          <w:lang w:val="en-US" w:eastAsia="zh-CN"/>
        </w:rPr>
      </w:pPr>
      <w:r>
        <w:rPr>
          <w:rFonts w:hint="eastAsia" w:ascii="Times New Roman" w:hAnsi="宋体" w:eastAsia="宋体" w:cs="宋体"/>
          <w:b/>
          <w:bCs/>
          <w:color w:val="auto"/>
          <w:sz w:val="24"/>
          <w:szCs w:val="24"/>
          <w:highlight w:val="none"/>
          <w:lang w:val="en-US" w:eastAsia="zh-CN"/>
        </w:rPr>
        <w:t>政府采购合同                        合同编号：</w:t>
      </w:r>
    </w:p>
    <w:p w14:paraId="6471BD9C">
      <w:pPr>
        <w:widowControl w:val="0"/>
        <w:spacing w:line="324" w:lineRule="auto"/>
        <w:jc w:val="both"/>
        <w:rPr>
          <w:rFonts w:hint="eastAsia" w:ascii="Times New Roman" w:hAnsi="宋体" w:eastAsia="宋体" w:cs="宋体"/>
          <w:b/>
          <w:bCs/>
          <w:color w:val="auto"/>
          <w:kern w:val="2"/>
          <w:sz w:val="24"/>
          <w:szCs w:val="24"/>
          <w:highlight w:val="none"/>
          <w:lang w:val="en-US" w:eastAsia="zh-CN" w:bidi="ar-SA"/>
        </w:rPr>
      </w:pPr>
    </w:p>
    <w:p w14:paraId="6B1CEDA0">
      <w:pPr>
        <w:widowControl w:val="0"/>
        <w:spacing w:line="324" w:lineRule="auto"/>
        <w:jc w:val="both"/>
        <w:rPr>
          <w:rFonts w:hint="eastAsia" w:ascii="Times New Roman" w:hAnsi="宋体" w:eastAsia="宋体" w:cs="宋体"/>
          <w:b/>
          <w:bCs/>
          <w:color w:val="auto"/>
          <w:kern w:val="2"/>
          <w:sz w:val="24"/>
          <w:szCs w:val="24"/>
          <w:highlight w:val="none"/>
          <w:lang w:val="en-US" w:eastAsia="zh-CN" w:bidi="ar-SA"/>
        </w:rPr>
      </w:pPr>
    </w:p>
    <w:p w14:paraId="13412FF0">
      <w:pPr>
        <w:widowControl w:val="0"/>
        <w:spacing w:line="324" w:lineRule="auto"/>
        <w:jc w:val="both"/>
        <w:rPr>
          <w:rFonts w:hint="eastAsia" w:ascii="Times New Roman" w:hAnsi="Times New Roman" w:eastAsia="宋体" w:cs="Times New Roman"/>
          <w:color w:val="auto"/>
          <w:kern w:val="2"/>
          <w:sz w:val="21"/>
          <w:szCs w:val="21"/>
          <w:highlight w:val="none"/>
          <w:lang w:val="en-US" w:eastAsia="zh-CN" w:bidi="ar-SA"/>
        </w:rPr>
      </w:pPr>
    </w:p>
    <w:p w14:paraId="244295B4">
      <w:pPr>
        <w:spacing w:line="324" w:lineRule="auto"/>
        <w:jc w:val="center"/>
        <w:rPr>
          <w:rFonts w:hint="eastAsia" w:ascii="Times New Roman" w:hAnsi="宋体" w:eastAsia="宋体" w:cs="宋体"/>
          <w:b/>
          <w:bCs/>
          <w:color w:val="auto"/>
          <w:sz w:val="36"/>
          <w:szCs w:val="36"/>
          <w:highlight w:val="none"/>
        </w:rPr>
      </w:pPr>
      <w:r>
        <w:rPr>
          <w:rFonts w:hint="eastAsia" w:ascii="Times New Roman" w:hAnsi="宋体" w:eastAsia="宋体" w:cs="宋体"/>
          <w:b/>
          <w:bCs/>
          <w:color w:val="auto"/>
          <w:sz w:val="36"/>
          <w:szCs w:val="36"/>
          <w:highlight w:val="none"/>
          <w:u w:val="single"/>
          <w:lang w:val="en-US" w:eastAsia="zh-CN"/>
        </w:rPr>
        <w:t xml:space="preserve">                     </w:t>
      </w:r>
      <w:r>
        <w:rPr>
          <w:rFonts w:hint="eastAsia" w:ascii="Times New Roman" w:hAnsi="宋体" w:eastAsia="宋体" w:cs="宋体"/>
          <w:b/>
          <w:bCs/>
          <w:color w:val="auto"/>
          <w:sz w:val="36"/>
          <w:szCs w:val="36"/>
          <w:highlight w:val="none"/>
          <w:u w:val="none"/>
          <w:lang w:val="en-US" w:eastAsia="zh-CN"/>
        </w:rPr>
        <w:t>采购</w:t>
      </w:r>
      <w:r>
        <w:rPr>
          <w:rFonts w:hint="eastAsia" w:ascii="Times New Roman" w:hAnsi="宋体" w:eastAsia="宋体" w:cs="宋体"/>
          <w:b/>
          <w:bCs/>
          <w:color w:val="auto"/>
          <w:sz w:val="36"/>
          <w:szCs w:val="36"/>
          <w:highlight w:val="none"/>
        </w:rPr>
        <w:t>项目</w:t>
      </w:r>
      <w:r>
        <w:rPr>
          <w:rFonts w:hint="eastAsia" w:ascii="Times New Roman" w:hAnsi="宋体" w:eastAsia="宋体" w:cs="宋体"/>
          <w:b/>
          <w:bCs/>
          <w:color w:val="auto"/>
          <w:sz w:val="36"/>
          <w:szCs w:val="36"/>
          <w:highlight w:val="none"/>
          <w:u w:val="single"/>
          <w:lang w:val="en-US" w:eastAsia="zh-CN"/>
        </w:rPr>
        <w:t xml:space="preserve">    </w:t>
      </w:r>
      <w:r>
        <w:rPr>
          <w:rFonts w:hint="eastAsia" w:ascii="Times New Roman" w:hAnsi="宋体" w:eastAsia="宋体" w:cs="宋体"/>
          <w:b/>
          <w:bCs/>
          <w:color w:val="auto"/>
          <w:sz w:val="36"/>
          <w:szCs w:val="36"/>
          <w:highlight w:val="none"/>
          <w:u w:val="none"/>
          <w:lang w:val="en-US" w:eastAsia="zh-CN"/>
        </w:rPr>
        <w:t>标段</w:t>
      </w:r>
    </w:p>
    <w:p w14:paraId="53C3FB54">
      <w:pPr>
        <w:spacing w:line="324" w:lineRule="auto"/>
        <w:rPr>
          <w:rFonts w:hint="eastAsia" w:ascii="Times New Roman" w:hAnsi="宋体" w:eastAsia="宋体" w:cs="宋体"/>
          <w:color w:val="auto"/>
          <w:sz w:val="18"/>
          <w:szCs w:val="21"/>
          <w:highlight w:val="none"/>
        </w:rPr>
      </w:pPr>
    </w:p>
    <w:p w14:paraId="06ED34FD">
      <w:pPr>
        <w:spacing w:line="324" w:lineRule="auto"/>
        <w:rPr>
          <w:rFonts w:hint="eastAsia" w:ascii="Times New Roman" w:hAnsi="宋体" w:eastAsia="宋体" w:cs="宋体"/>
          <w:color w:val="auto"/>
          <w:sz w:val="18"/>
          <w:szCs w:val="21"/>
          <w:highlight w:val="none"/>
        </w:rPr>
      </w:pPr>
    </w:p>
    <w:p w14:paraId="3960BEAF">
      <w:pPr>
        <w:widowControl w:val="0"/>
        <w:spacing w:line="324" w:lineRule="auto"/>
        <w:jc w:val="both"/>
        <w:rPr>
          <w:rFonts w:hint="eastAsia" w:ascii="Times New Roman" w:hAnsi="Times New Roman" w:eastAsia="宋体" w:cs="Times New Roman"/>
          <w:color w:val="auto"/>
          <w:kern w:val="2"/>
          <w:sz w:val="21"/>
          <w:szCs w:val="21"/>
          <w:highlight w:val="none"/>
          <w:lang w:val="en-US" w:eastAsia="zh-CN" w:bidi="ar-SA"/>
        </w:rPr>
      </w:pPr>
    </w:p>
    <w:p w14:paraId="5BE218A8">
      <w:pPr>
        <w:widowControl w:val="0"/>
        <w:spacing w:line="324" w:lineRule="auto"/>
        <w:jc w:val="both"/>
        <w:rPr>
          <w:rFonts w:hint="eastAsia" w:ascii="Times New Roman" w:hAnsi="Times New Roman" w:eastAsia="宋体" w:cs="Times New Roman"/>
          <w:color w:val="auto"/>
          <w:kern w:val="2"/>
          <w:sz w:val="21"/>
          <w:szCs w:val="21"/>
          <w:highlight w:val="none"/>
          <w:lang w:val="en-US" w:eastAsia="zh-CN" w:bidi="ar-SA"/>
        </w:rPr>
      </w:pPr>
    </w:p>
    <w:p w14:paraId="79F91818">
      <w:pPr>
        <w:spacing w:line="324" w:lineRule="auto"/>
        <w:rPr>
          <w:rFonts w:hint="eastAsia" w:ascii="Times New Roman" w:hAnsi="宋体" w:eastAsia="宋体" w:cs="宋体"/>
          <w:color w:val="auto"/>
          <w:sz w:val="18"/>
          <w:szCs w:val="21"/>
          <w:highlight w:val="none"/>
        </w:rPr>
      </w:pPr>
    </w:p>
    <w:p w14:paraId="5997D64E">
      <w:pPr>
        <w:spacing w:line="324" w:lineRule="auto"/>
        <w:rPr>
          <w:rFonts w:hint="eastAsia" w:ascii="Times New Roman" w:hAnsi="宋体" w:eastAsia="宋体" w:cs="宋体"/>
          <w:color w:val="auto"/>
          <w:sz w:val="18"/>
          <w:szCs w:val="21"/>
          <w:highlight w:val="none"/>
        </w:rPr>
      </w:pPr>
    </w:p>
    <w:p w14:paraId="29398457">
      <w:pPr>
        <w:spacing w:line="324" w:lineRule="auto"/>
        <w:jc w:val="center"/>
        <w:rPr>
          <w:rFonts w:hint="eastAsia" w:ascii="Times New Roman" w:hAnsi="宋体" w:eastAsia="宋体" w:cs="宋体"/>
          <w:b/>
          <w:color w:val="auto"/>
          <w:sz w:val="28"/>
          <w:szCs w:val="28"/>
          <w:highlight w:val="none"/>
        </w:rPr>
      </w:pPr>
      <w:r>
        <w:rPr>
          <w:rFonts w:hint="eastAsia" w:ascii="Times New Roman" w:hAnsi="宋体" w:eastAsia="宋体" w:cs="宋体"/>
          <w:b/>
          <w:color w:val="auto"/>
          <w:sz w:val="28"/>
          <w:szCs w:val="28"/>
          <w:highlight w:val="none"/>
        </w:rPr>
        <w:t>（示范文本）</w:t>
      </w:r>
    </w:p>
    <w:p w14:paraId="326E054B">
      <w:pPr>
        <w:spacing w:line="324" w:lineRule="auto"/>
        <w:jc w:val="center"/>
        <w:rPr>
          <w:rFonts w:hint="eastAsia" w:ascii="Times New Roman" w:hAnsi="宋体" w:eastAsia="宋体" w:cs="宋体"/>
          <w:b/>
          <w:color w:val="auto"/>
          <w:sz w:val="28"/>
          <w:szCs w:val="28"/>
          <w:highlight w:val="none"/>
        </w:rPr>
      </w:pPr>
    </w:p>
    <w:p w14:paraId="449AF79B">
      <w:pPr>
        <w:spacing w:before="163" w:beforeLines="50" w:line="360" w:lineRule="auto"/>
        <w:rPr>
          <w:rFonts w:hint="eastAsia" w:ascii="Times New Roman" w:hAnsi="宋体" w:eastAsia="宋体" w:cs="宋体"/>
          <w:bCs/>
          <w:color w:val="auto"/>
          <w:sz w:val="40"/>
          <w:szCs w:val="40"/>
          <w:highlight w:val="none"/>
        </w:rPr>
      </w:pPr>
    </w:p>
    <w:p w14:paraId="48850C1B">
      <w:pPr>
        <w:spacing w:before="163" w:beforeLines="50" w:line="360" w:lineRule="auto"/>
        <w:jc w:val="center"/>
        <w:rPr>
          <w:rFonts w:hint="eastAsia" w:ascii="Times New Roman" w:hAnsi="宋体" w:eastAsia="宋体" w:cs="宋体"/>
          <w:b/>
          <w:bCs/>
          <w:color w:val="auto"/>
          <w:sz w:val="28"/>
          <w:szCs w:val="28"/>
          <w:highlight w:val="none"/>
        </w:rPr>
      </w:pPr>
    </w:p>
    <w:p w14:paraId="2F27CC91">
      <w:pPr>
        <w:spacing w:before="163" w:beforeLines="50" w:line="360" w:lineRule="auto"/>
        <w:ind w:left="0" w:leftChars="0" w:firstLine="947" w:firstLineChars="393"/>
        <w:jc w:val="left"/>
        <w:rPr>
          <w:rFonts w:hint="eastAsia" w:ascii="Times New Roman" w:hAnsi="宋体" w:eastAsia="宋体" w:cs="宋体"/>
          <w:b/>
          <w:bCs/>
          <w:color w:val="auto"/>
          <w:sz w:val="24"/>
          <w:szCs w:val="24"/>
          <w:highlight w:val="none"/>
          <w:lang w:val="en-US" w:eastAsia="zh-CN"/>
        </w:rPr>
      </w:pPr>
      <w:r>
        <w:rPr>
          <w:rFonts w:hint="eastAsia" w:ascii="Times New Roman" w:hAnsi="宋体" w:eastAsia="宋体" w:cs="宋体"/>
          <w:b/>
          <w:bCs/>
          <w:color w:val="auto"/>
          <w:sz w:val="24"/>
          <w:szCs w:val="24"/>
          <w:highlight w:val="none"/>
          <w:lang w:val="en-US" w:eastAsia="zh-CN"/>
        </w:rPr>
        <w:t>采购人： 陕西省公路局</w:t>
      </w:r>
    </w:p>
    <w:p w14:paraId="3E7911CA">
      <w:pPr>
        <w:spacing w:before="163" w:beforeLines="50" w:line="360" w:lineRule="auto"/>
        <w:ind w:left="0" w:leftChars="0" w:firstLine="947" w:firstLineChars="393"/>
        <w:jc w:val="left"/>
        <w:rPr>
          <w:rFonts w:hint="eastAsia" w:ascii="Times New Roman" w:hAnsi="宋体" w:eastAsia="宋体" w:cs="宋体"/>
          <w:b/>
          <w:bCs/>
          <w:color w:val="auto"/>
          <w:sz w:val="24"/>
          <w:szCs w:val="24"/>
          <w:highlight w:val="none"/>
          <w:lang w:val="en-US" w:eastAsia="zh-CN"/>
        </w:rPr>
      </w:pPr>
      <w:r>
        <w:rPr>
          <w:rFonts w:hint="eastAsia" w:ascii="Times New Roman" w:hAnsi="宋体" w:eastAsia="宋体" w:cs="宋体"/>
          <w:b/>
          <w:bCs/>
          <w:color w:val="auto"/>
          <w:sz w:val="24"/>
          <w:szCs w:val="24"/>
          <w:highlight w:val="none"/>
          <w:lang w:val="en-US" w:eastAsia="zh-CN"/>
        </w:rPr>
        <w:t>供应商：</w:t>
      </w:r>
    </w:p>
    <w:p w14:paraId="04CBEF70">
      <w:pPr>
        <w:spacing w:before="163" w:beforeLines="50" w:line="360" w:lineRule="auto"/>
        <w:jc w:val="center"/>
        <w:rPr>
          <w:rFonts w:hint="eastAsia" w:ascii="Times New Roman" w:hAnsi="宋体" w:eastAsia="宋体" w:cs="宋体"/>
          <w:b/>
          <w:bCs/>
          <w:color w:val="auto"/>
          <w:sz w:val="36"/>
          <w:szCs w:val="36"/>
          <w:highlight w:val="none"/>
        </w:rPr>
      </w:pPr>
      <w:r>
        <w:rPr>
          <w:rFonts w:hint="eastAsia" w:ascii="Times New Roman" w:hAnsi="宋体" w:eastAsia="宋体" w:cs="宋体"/>
          <w:b/>
          <w:bCs/>
          <w:color w:val="auto"/>
          <w:sz w:val="24"/>
          <w:szCs w:val="24"/>
          <w:highlight w:val="none"/>
          <w:lang w:val="en-US" w:eastAsia="zh-CN"/>
        </w:rPr>
        <w:t>二〇二五年</w:t>
      </w:r>
      <w:r>
        <w:rPr>
          <w:rFonts w:hint="eastAsia" w:ascii="Times New Roman" w:hAnsi="宋体" w:eastAsia="宋体" w:cs="宋体"/>
          <w:b/>
          <w:bCs/>
          <w:color w:val="auto"/>
          <w:sz w:val="24"/>
          <w:szCs w:val="24"/>
          <w:highlight w:val="none"/>
          <w:u w:val="single"/>
          <w:lang w:val="en-US" w:eastAsia="zh-CN"/>
        </w:rPr>
        <w:t xml:space="preserve">  </w:t>
      </w:r>
      <w:r>
        <w:rPr>
          <w:rFonts w:hint="eastAsia" w:ascii="Times New Roman" w:hAnsi="宋体" w:eastAsia="宋体" w:cs="宋体"/>
          <w:b/>
          <w:bCs/>
          <w:color w:val="auto"/>
          <w:sz w:val="24"/>
          <w:szCs w:val="24"/>
          <w:highlight w:val="none"/>
          <w:lang w:val="en-US" w:eastAsia="zh-CN"/>
        </w:rPr>
        <w:t>月</w:t>
      </w:r>
      <w:r>
        <w:rPr>
          <w:rFonts w:hint="eastAsia" w:ascii="Times New Roman" w:hAnsi="宋体" w:eastAsia="宋体" w:cs="宋体"/>
          <w:b/>
          <w:bCs/>
          <w:color w:val="auto"/>
          <w:sz w:val="28"/>
          <w:szCs w:val="28"/>
          <w:highlight w:val="none"/>
        </w:rPr>
        <w:br w:type="page"/>
      </w:r>
      <w:r>
        <w:rPr>
          <w:rFonts w:hint="eastAsia" w:ascii="Times New Roman" w:hAnsi="宋体" w:eastAsia="宋体" w:cs="宋体"/>
          <w:b/>
          <w:bCs/>
          <w:color w:val="auto"/>
          <w:sz w:val="36"/>
          <w:szCs w:val="36"/>
          <w:highlight w:val="none"/>
        </w:rPr>
        <w:t>第一部分  协议书</w:t>
      </w:r>
    </w:p>
    <w:p w14:paraId="3D6BC382">
      <w:pPr>
        <w:adjustRightInd w:val="0"/>
        <w:snapToGri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采购人（</w:t>
      </w:r>
      <w:r>
        <w:rPr>
          <w:rFonts w:hint="eastAsia" w:ascii="宋体" w:hAnsi="宋体" w:eastAsia="宋体" w:cs="宋体"/>
          <w:b/>
          <w:color w:val="auto"/>
          <w:sz w:val="24"/>
          <w:szCs w:val="24"/>
          <w:highlight w:val="none"/>
          <w:lang w:val="en-US" w:eastAsia="zh-CN"/>
        </w:rPr>
        <w:t>甲方</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lang w:val="en-US" w:eastAsia="zh-CN"/>
        </w:rPr>
        <w:t xml:space="preserve">   陕西省公路局</w:t>
      </w:r>
      <w:r>
        <w:rPr>
          <w:rFonts w:hint="eastAsia" w:ascii="宋体" w:hAnsi="宋体" w:eastAsia="宋体" w:cs="宋体"/>
          <w:b/>
          <w:color w:val="auto"/>
          <w:sz w:val="24"/>
          <w:szCs w:val="24"/>
          <w:highlight w:val="none"/>
          <w:u w:val="single"/>
        </w:rPr>
        <w:t xml:space="preserve">  </w:t>
      </w:r>
    </w:p>
    <w:p w14:paraId="18D55FE2">
      <w:pPr>
        <w:adjustRightInd w:val="0"/>
        <w:snapToGrid w:val="0"/>
        <w:spacing w:line="360" w:lineRule="auto"/>
        <w:ind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供应商（</w:t>
      </w:r>
      <w:r>
        <w:rPr>
          <w:rFonts w:hint="eastAsia" w:ascii="宋体" w:hAnsi="宋体" w:eastAsia="宋体" w:cs="宋体"/>
          <w:b/>
          <w:color w:val="auto"/>
          <w:sz w:val="24"/>
          <w:szCs w:val="24"/>
          <w:highlight w:val="none"/>
          <w:lang w:val="en-US" w:eastAsia="zh-CN"/>
        </w:rPr>
        <w:t>乙方</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u w:val="single"/>
        </w:rPr>
        <w:t xml:space="preserve">                                  </w:t>
      </w:r>
    </w:p>
    <w:p w14:paraId="0ED96BB5">
      <w:pPr>
        <w:tabs>
          <w:tab w:val="left" w:pos="980"/>
        </w:tabs>
        <w:kinsoku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根据《中华人民共和国政府采购法》及实施条例、《中华人民共和国</w:t>
      </w:r>
      <w:r>
        <w:rPr>
          <w:rFonts w:hint="eastAsia" w:ascii="宋体" w:hAnsi="宋体" w:eastAsia="宋体" w:cs="宋体"/>
          <w:color w:val="auto"/>
          <w:sz w:val="24"/>
          <w:szCs w:val="24"/>
          <w:highlight w:val="none"/>
          <w:lang w:eastAsia="zh-CN"/>
        </w:rPr>
        <w:t>民法典</w:t>
      </w:r>
      <w:r>
        <w:rPr>
          <w:rFonts w:hint="eastAsia" w:ascii="宋体" w:hAnsi="宋体" w:eastAsia="宋体" w:cs="宋体"/>
          <w:color w:val="auto"/>
          <w:sz w:val="24"/>
          <w:szCs w:val="24"/>
          <w:highlight w:val="none"/>
        </w:rPr>
        <w:t>》及有关规定，本着平等互利、真诚合作的原则，经协商，就本项目达成以下协议：</w:t>
      </w:r>
    </w:p>
    <w:p w14:paraId="33A984D0">
      <w:pPr>
        <w:tabs>
          <w:tab w:val="left" w:pos="980"/>
        </w:tabs>
        <w:kinsoku w:val="0"/>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第一条  合同内容</w:t>
      </w:r>
    </w:p>
    <w:p w14:paraId="5844EF31">
      <w:pPr>
        <w:tabs>
          <w:tab w:val="left" w:pos="980"/>
        </w:tabs>
        <w:kinsoku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全面评估陕西省公路“十四五”发展规划、陕西省“十四五”公路养护管理发展规划执行情况，统筹考虑公路行业高质量发展要求，围绕公路基础设施网络完善及提档升级、养护管理体制机制优化、行业治理能力提升、运输服务品质提升等开展相关专题研究，编制《陕西省公路“十五五”发展规划》《陕西省公路养护管理“十五五”发展规划》，提出陕西省“十五五”期间公路高质量发展、公路养护管理的发展目标和重点任务，为推动公路行业高质量发展提供指导。</w:t>
      </w:r>
    </w:p>
    <w:p w14:paraId="3CF22C67">
      <w:pPr>
        <w:tabs>
          <w:tab w:val="left" w:pos="980"/>
        </w:tabs>
        <w:kinsoku w:val="0"/>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第二条  合同期限</w:t>
      </w:r>
    </w:p>
    <w:p w14:paraId="068512CE">
      <w:pPr>
        <w:tabs>
          <w:tab w:val="left" w:pos="980"/>
        </w:tabs>
        <w:kinsoku w:val="0"/>
        <w:spacing w:line="360" w:lineRule="auto"/>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 xml:space="preserve">                                                   </w:t>
      </w:r>
    </w:p>
    <w:p w14:paraId="700BE970">
      <w:pPr>
        <w:tabs>
          <w:tab w:val="left" w:pos="980"/>
        </w:tabs>
        <w:kinsoku w:val="0"/>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第三条  编制要求</w:t>
      </w:r>
    </w:p>
    <w:p w14:paraId="19270E92">
      <w:pPr>
        <w:tabs>
          <w:tab w:val="left" w:pos="980"/>
        </w:tabs>
        <w:kinsoku w:val="0"/>
        <w:spacing w:line="360" w:lineRule="auto"/>
        <w:ind w:firstLine="482"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项目概况：</w:t>
      </w:r>
      <w:r>
        <w:rPr>
          <w:rFonts w:hint="eastAsia" w:ascii="宋体" w:hAnsi="宋体" w:eastAsia="宋体" w:cs="宋体"/>
          <w:color w:val="auto"/>
          <w:sz w:val="24"/>
          <w:szCs w:val="24"/>
          <w:highlight w:val="none"/>
          <w:u w:val="single"/>
          <w:lang w:val="en-US" w:eastAsia="zh-CN"/>
        </w:rPr>
        <w:t xml:space="preserve">                                                       </w:t>
      </w:r>
    </w:p>
    <w:p w14:paraId="094EBB2C">
      <w:pPr>
        <w:tabs>
          <w:tab w:val="left" w:pos="980"/>
        </w:tabs>
        <w:kinsoku w:val="0"/>
        <w:spacing w:line="360" w:lineRule="auto"/>
        <w:ind w:firstLine="482" w:firstLineChars="200"/>
        <w:rPr>
          <w:rFonts w:hint="eastAsia" w:ascii="宋体" w:hAnsi="宋体" w:eastAsia="宋体" w:cs="宋体"/>
          <w:color w:val="auto"/>
          <w:kern w:val="0"/>
          <w:sz w:val="24"/>
          <w:szCs w:val="24"/>
          <w:highlight w:val="none"/>
          <w:lang w:eastAsia="zh-CN"/>
        </w:rPr>
      </w:pPr>
      <w:r>
        <w:rPr>
          <w:rFonts w:hint="eastAsia" w:ascii="宋体" w:hAnsi="宋体" w:eastAsia="宋体" w:cs="宋体"/>
          <w:b/>
          <w:bCs/>
          <w:color w:val="auto"/>
          <w:kern w:val="0"/>
          <w:sz w:val="24"/>
          <w:szCs w:val="24"/>
          <w:highlight w:val="none"/>
          <w:lang w:eastAsia="zh-CN"/>
        </w:rPr>
        <w:t>服务内容</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2BD7BDD3">
      <w:pPr>
        <w:tabs>
          <w:tab w:val="left" w:pos="980"/>
        </w:tabs>
        <w:kinsoku w:val="0"/>
        <w:spacing w:line="360" w:lineRule="auto"/>
        <w:ind w:firstLine="482" w:firstLineChars="200"/>
        <w:rPr>
          <w:rFonts w:hint="eastAsia" w:ascii="宋体" w:hAnsi="宋体" w:eastAsia="宋体" w:cs="宋体"/>
          <w:color w:val="auto"/>
          <w:kern w:val="0"/>
          <w:sz w:val="24"/>
          <w:szCs w:val="24"/>
          <w:highlight w:val="none"/>
          <w:lang w:eastAsia="zh-CN"/>
        </w:rPr>
      </w:pPr>
      <w:r>
        <w:rPr>
          <w:rFonts w:hint="eastAsia" w:ascii="宋体" w:hAnsi="宋体" w:eastAsia="宋体" w:cs="宋体"/>
          <w:b/>
          <w:bCs/>
          <w:color w:val="auto"/>
          <w:kern w:val="0"/>
          <w:sz w:val="24"/>
          <w:szCs w:val="24"/>
          <w:highlight w:val="none"/>
          <w:lang w:eastAsia="zh-CN"/>
        </w:rPr>
        <w:t>服务期限</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3EB59A2E">
      <w:pPr>
        <w:tabs>
          <w:tab w:val="left" w:pos="980"/>
        </w:tabs>
        <w:kinsoku w:val="0"/>
        <w:spacing w:line="360" w:lineRule="auto"/>
        <w:ind w:firstLine="482" w:firstLineChars="200"/>
        <w:rPr>
          <w:rFonts w:hint="eastAsia" w:ascii="宋体" w:hAnsi="宋体" w:eastAsia="宋体" w:cs="宋体"/>
          <w:color w:val="auto"/>
          <w:kern w:val="0"/>
          <w:sz w:val="24"/>
          <w:szCs w:val="24"/>
          <w:highlight w:val="none"/>
          <w:lang w:eastAsia="zh-CN"/>
        </w:rPr>
      </w:pPr>
      <w:r>
        <w:rPr>
          <w:rFonts w:hint="eastAsia" w:ascii="宋体" w:hAnsi="宋体" w:eastAsia="宋体" w:cs="宋体"/>
          <w:b/>
          <w:bCs/>
          <w:color w:val="auto"/>
          <w:kern w:val="0"/>
          <w:sz w:val="24"/>
          <w:szCs w:val="24"/>
          <w:highlight w:val="none"/>
          <w:lang w:eastAsia="zh-CN"/>
        </w:rPr>
        <w:t>成果及验收标准</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4270356B">
      <w:pPr>
        <w:tabs>
          <w:tab w:val="left" w:pos="980"/>
        </w:tabs>
        <w:kinsoku w:val="0"/>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第四条  服务费用</w:t>
      </w:r>
    </w:p>
    <w:p w14:paraId="378F2D9C">
      <w:pPr>
        <w:tabs>
          <w:tab w:val="left" w:pos="980"/>
        </w:tabs>
        <w:kinsoku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1、服务总费用为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（元） </w:t>
      </w:r>
    </w:p>
    <w:p w14:paraId="6F81918B">
      <w:pPr>
        <w:tabs>
          <w:tab w:val="left" w:pos="980"/>
        </w:tabs>
        <w:kinsoku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2、本项目服务费用包含完成本项目可预见与不可预见的所有费用，合同执行期间服务总费用不变，甲方无须另向乙方支付本合同规定之外的其他任何费用。</w:t>
      </w:r>
    </w:p>
    <w:p w14:paraId="064F60FC">
      <w:pPr>
        <w:tabs>
          <w:tab w:val="left" w:pos="980"/>
        </w:tabs>
        <w:kinsoku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合同签订前，乙方须向甲方缴纳合同总金额5%的履约保证金，履约保证金待乙方履行完毕全部合同义务，并经甲方履约验收合格，无任何纠纷后无息退还。</w:t>
      </w:r>
      <w:r>
        <w:rPr>
          <w:rFonts w:hint="eastAsia" w:ascii="宋体" w:hAnsi="宋体" w:eastAsia="宋体" w:cs="宋体"/>
          <w:color w:val="auto"/>
          <w:sz w:val="24"/>
          <w:szCs w:val="24"/>
          <w:highlight w:val="none"/>
        </w:rPr>
        <w:t>。</w:t>
      </w:r>
    </w:p>
    <w:p w14:paraId="3C0EAA31">
      <w:pPr>
        <w:tabs>
          <w:tab w:val="left" w:pos="980"/>
        </w:tabs>
        <w:kinsoku w:val="0"/>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第五条  </w:t>
      </w:r>
      <w:r>
        <w:rPr>
          <w:rFonts w:hint="eastAsia" w:ascii="宋体" w:hAnsi="宋体" w:eastAsia="宋体" w:cs="宋体"/>
          <w:b/>
          <w:color w:val="auto"/>
          <w:kern w:val="2"/>
          <w:sz w:val="24"/>
          <w:szCs w:val="24"/>
          <w:highlight w:val="none"/>
          <w:lang w:bidi="ar"/>
        </w:rPr>
        <w:t>款项结算</w:t>
      </w:r>
    </w:p>
    <w:p w14:paraId="47184DD7">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费用结算：按合同总价款结算。履行本合同约定服务所需的全部费用（包括人工/管理/办公/交通/会务/外业勘察/物耗/利润/税费/风险及有关的其他费用等）均计入合同总价中。费用结算采用银行转账方式，分期付款。付款前，乙方须向甲方提供等额的增值税发票。</w:t>
      </w:r>
    </w:p>
    <w:p w14:paraId="0AFB442E">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费用支付：合同签订前，乙方须向甲方缴纳合同总金额5%的履约保证金，履约保证金待乙方履行完毕全部合同义务，并经甲方履约验收合格，无任何纠纷后无息退还。合同签订后，甲方收到履约保证金及增值税普通发票后 ，支付合同总金额的60.00%。乙方完成全部合同内容，并提交相应成果资料并达到甲方要求，支付合同总金额的 40.00%。</w:t>
      </w:r>
    </w:p>
    <w:p w14:paraId="515083E1">
      <w:pPr>
        <w:tabs>
          <w:tab w:val="left" w:pos="980"/>
        </w:tabs>
        <w:kinsoku w:val="0"/>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w:t>
      </w:r>
      <w:r>
        <w:rPr>
          <w:rFonts w:hint="eastAsia" w:ascii="宋体" w:hAnsi="宋体" w:eastAsia="宋体" w:cs="宋体"/>
          <w:b/>
          <w:bCs/>
          <w:color w:val="auto"/>
          <w:sz w:val="24"/>
          <w:szCs w:val="24"/>
          <w:highlight w:val="none"/>
          <w:lang w:val="en-US" w:eastAsia="zh-CN"/>
        </w:rPr>
        <w:t>六</w:t>
      </w:r>
      <w:r>
        <w:rPr>
          <w:rFonts w:hint="eastAsia" w:ascii="宋体" w:hAnsi="宋体" w:eastAsia="宋体" w:cs="宋体"/>
          <w:b/>
          <w:bCs/>
          <w:color w:val="auto"/>
          <w:sz w:val="24"/>
          <w:szCs w:val="24"/>
          <w:highlight w:val="none"/>
        </w:rPr>
        <w:t>条  无产权瑕疵条款</w:t>
      </w:r>
    </w:p>
    <w:p w14:paraId="6055F6D8">
      <w:pPr>
        <w:tabs>
          <w:tab w:val="left" w:pos="980"/>
        </w:tabs>
        <w:kinsoku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乙方保证所提供的服务的所有权完全属于乙方且无任何抵押、查封等产权瑕疵。如有产权瑕疵的，视为乙方违约。乙方应负担由此而产生的一切损失。</w:t>
      </w:r>
    </w:p>
    <w:p w14:paraId="24E89964">
      <w:pPr>
        <w:tabs>
          <w:tab w:val="left" w:pos="980"/>
        </w:tabs>
        <w:kinsoku w:val="0"/>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w:t>
      </w:r>
      <w:r>
        <w:rPr>
          <w:rFonts w:hint="eastAsia" w:ascii="宋体" w:hAnsi="宋体" w:eastAsia="宋体" w:cs="宋体"/>
          <w:b/>
          <w:bCs/>
          <w:color w:val="auto"/>
          <w:sz w:val="24"/>
          <w:szCs w:val="24"/>
          <w:highlight w:val="none"/>
          <w:lang w:val="en-US" w:eastAsia="zh-CN"/>
        </w:rPr>
        <w:t>七</w:t>
      </w:r>
      <w:r>
        <w:rPr>
          <w:rFonts w:hint="eastAsia" w:ascii="宋体" w:hAnsi="宋体" w:eastAsia="宋体" w:cs="宋体"/>
          <w:b/>
          <w:bCs/>
          <w:color w:val="auto"/>
          <w:sz w:val="24"/>
          <w:szCs w:val="24"/>
          <w:highlight w:val="none"/>
        </w:rPr>
        <w:t>条  甲方的权利和义务</w:t>
      </w:r>
    </w:p>
    <w:p w14:paraId="7F69F4B6">
      <w:pPr>
        <w:tabs>
          <w:tab w:val="left" w:pos="980"/>
        </w:tabs>
        <w:kinsoku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1156C1DC">
      <w:pPr>
        <w:tabs>
          <w:tab w:val="left" w:pos="980"/>
        </w:tabs>
        <w:kinsoku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2、甲方有权依据双方签订的考评办法对乙方提供的服务进行定期考评。当考评结果未达到标准时，有权依据考评办法约定的数额扣除履约保证金。</w:t>
      </w:r>
    </w:p>
    <w:p w14:paraId="4D0E2555">
      <w:pPr>
        <w:tabs>
          <w:tab w:val="left" w:pos="980"/>
        </w:tabs>
        <w:kinsoku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3、负责检查监督乙方管理工作的实施及制度的执行情况。</w:t>
      </w:r>
    </w:p>
    <w:p w14:paraId="1121DE49">
      <w:pPr>
        <w:tabs>
          <w:tab w:val="left" w:pos="980"/>
        </w:tabs>
        <w:kinsoku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4、根据本合同规定，按时向乙方支付应付服务费用。</w:t>
      </w:r>
    </w:p>
    <w:p w14:paraId="6D6EA33B">
      <w:pPr>
        <w:tabs>
          <w:tab w:val="left" w:pos="980"/>
        </w:tabs>
        <w:kinsoku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5、国家法律、法规所规定由甲方承担的其它责任。</w:t>
      </w:r>
    </w:p>
    <w:p w14:paraId="0023CAC1">
      <w:pPr>
        <w:tabs>
          <w:tab w:val="left" w:pos="980"/>
        </w:tabs>
        <w:kinsoku w:val="0"/>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w:t>
      </w:r>
      <w:r>
        <w:rPr>
          <w:rFonts w:hint="eastAsia" w:ascii="宋体" w:hAnsi="宋体" w:eastAsia="宋体" w:cs="宋体"/>
          <w:b/>
          <w:bCs/>
          <w:color w:val="auto"/>
          <w:sz w:val="24"/>
          <w:szCs w:val="24"/>
          <w:highlight w:val="none"/>
          <w:lang w:val="en-US" w:eastAsia="zh-CN"/>
        </w:rPr>
        <w:t>八</w:t>
      </w:r>
      <w:r>
        <w:rPr>
          <w:rFonts w:hint="eastAsia" w:ascii="宋体" w:hAnsi="宋体" w:eastAsia="宋体" w:cs="宋体"/>
          <w:b/>
          <w:bCs/>
          <w:color w:val="auto"/>
          <w:sz w:val="24"/>
          <w:szCs w:val="24"/>
          <w:highlight w:val="none"/>
        </w:rPr>
        <w:t>条  乙方的权利和义务</w:t>
      </w:r>
    </w:p>
    <w:p w14:paraId="60351559">
      <w:pPr>
        <w:tabs>
          <w:tab w:val="left" w:pos="980"/>
        </w:tabs>
        <w:kinsoku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1、对本合同规定的委托服务范围内的项目享有管理权及服务义务。</w:t>
      </w:r>
    </w:p>
    <w:p w14:paraId="2D53B59C">
      <w:pPr>
        <w:tabs>
          <w:tab w:val="left" w:pos="980"/>
        </w:tabs>
        <w:kinsoku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2、根据本合同的规定向甲方收取相关服务费用，并有权在本项目管理范围内管理及合理使用。</w:t>
      </w:r>
    </w:p>
    <w:p w14:paraId="4B50D28C">
      <w:pPr>
        <w:tabs>
          <w:tab w:val="left" w:pos="980"/>
        </w:tabs>
        <w:kinsoku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3、及时向甲方通告本项目服务范围内有关服务的重大事项，及时配合处理投诉。</w:t>
      </w:r>
    </w:p>
    <w:p w14:paraId="6C214139">
      <w:pPr>
        <w:tabs>
          <w:tab w:val="left" w:pos="980"/>
        </w:tabs>
        <w:kinsoku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4、接受项目行业管理部门及政府有关部门的指导，接受甲方的监督。</w:t>
      </w:r>
    </w:p>
    <w:p w14:paraId="2831DCA8">
      <w:pPr>
        <w:tabs>
          <w:tab w:val="left" w:pos="980"/>
        </w:tabs>
        <w:kinsoku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5、国家法律、法规所规定由乙方承担的其它责任。</w:t>
      </w:r>
    </w:p>
    <w:p w14:paraId="5574989D">
      <w:pPr>
        <w:tabs>
          <w:tab w:val="left" w:pos="980"/>
        </w:tabs>
        <w:kinsoku w:val="0"/>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第九条  保密</w:t>
      </w:r>
    </w:p>
    <w:p w14:paraId="22F35804">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乙方对工作中了解到的甲方的技术、数据、机密等进行严格保密，不得向他人泄漏。本合同的解除或终止不免除乙方应承担的保密义务。</w:t>
      </w:r>
    </w:p>
    <w:p w14:paraId="64AEB162">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乙方违反保密规定的，除承担法律责任外，还应向甲方支付合同额20%的惩罚性违约金，违约金不足以弥补甲方损失的，乙方还应予以赔偿。</w:t>
      </w:r>
    </w:p>
    <w:p w14:paraId="6E91BAA5">
      <w:pPr>
        <w:tabs>
          <w:tab w:val="left" w:pos="980"/>
        </w:tabs>
        <w:kinsoku w:val="0"/>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第十条  知识产权</w:t>
      </w:r>
    </w:p>
    <w:p w14:paraId="75855730">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w:t>
      </w:r>
    </w:p>
    <w:p w14:paraId="25E8FB18">
      <w:pPr>
        <w:tabs>
          <w:tab w:val="left" w:pos="980"/>
        </w:tabs>
        <w:kinsoku w:val="0"/>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第十一条  违约责任</w:t>
      </w:r>
    </w:p>
    <w:p w14:paraId="3A147546">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1.甲乙双方必须遵守本合同并执行合同中的各项规定，保证本合同的正常履行。</w:t>
      </w:r>
    </w:p>
    <w:p w14:paraId="26DF0244">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3F0D370">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14:paraId="6435A5C5">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4.乙方逾期完成服务的，每逾期一日，向甲方承担合同总价款0.3%的违约金，逾期30日的，甲方有权单方解除本合同且保留追究乙方违约责任的权利，给甲方造成损失的，乙方还应予以赔偿。</w:t>
      </w:r>
    </w:p>
    <w:p w14:paraId="7A8E324C">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w:t>
      </w:r>
    </w:p>
    <w:p w14:paraId="3B43E7EA">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6.乙方应保证其提交的服务成果不存在侵犯他人权益的情形，否则，因此引发的责任及纠纷由乙方承担，对甲方造成损失的，乙方应予以赔偿，此外，乙方还应向甲方承担合同总价款20%的惩罚性违约金。</w:t>
      </w:r>
    </w:p>
    <w:p w14:paraId="288F981C">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7.乙方应对其服务及服务成果的合法性、科学性、有效性、客观性、真实性负责，否则，相关责任及纠纷由乙方承担，对甲方造成损失的，乙方应予赔偿，此外，乙方还应向甲方承担合同总价款10%的违约金。</w:t>
      </w:r>
    </w:p>
    <w:p w14:paraId="62840B56">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根据中华人民共和国民法典的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w:t>
      </w:r>
    </w:p>
    <w:p w14:paraId="5D497267">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14:paraId="616E5CA0">
      <w:pPr>
        <w:tabs>
          <w:tab w:val="left" w:pos="980"/>
        </w:tabs>
        <w:kinsoku w:val="0"/>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第十二条  合同争议的解决</w:t>
      </w:r>
    </w:p>
    <w:p w14:paraId="51E4B0EA">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在执行本合同中发生的或与本合同有关的争端，双方应通过友好协商解决，经协商无法解决的，应向甲方所在地有管理权限的人民法院提请诉讼。</w:t>
      </w:r>
    </w:p>
    <w:p w14:paraId="72D4184A">
      <w:pPr>
        <w:tabs>
          <w:tab w:val="left" w:pos="980"/>
        </w:tabs>
        <w:kinsoku w:val="0"/>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第十三条  不可抗力情况下的免责约定</w:t>
      </w:r>
    </w:p>
    <w:p w14:paraId="397F5848">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双方约定不可抗力情况指：双方不可预见、不可避免、不可克服的客观情况，但不包括双方的违约或疏忽。这些事件包括但不限于：战争、严重火灾、洪水、台风、地震等。</w:t>
      </w:r>
    </w:p>
    <w:p w14:paraId="0C8FB4A8">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1、在合同有效期内，任何一方因不可抗力事件导致不能履行合同，则合同履行期可延长，其延长期与不可抗力影响期相同。</w:t>
      </w:r>
    </w:p>
    <w:p w14:paraId="567BAFA8">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2、不可抗力事件发生后，应立即通知对方，并寄送有关权威机构出具的证明。</w:t>
      </w:r>
    </w:p>
    <w:p w14:paraId="6A9958C9">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3、不可抗力事件延续60天以上，双方应通过友好协商，确定是否继续履行合同。</w:t>
      </w:r>
    </w:p>
    <w:p w14:paraId="024FB848">
      <w:pPr>
        <w:tabs>
          <w:tab w:val="left" w:pos="980"/>
        </w:tabs>
        <w:kinsoku w:val="0"/>
        <w:spacing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第十四条  合同订立</w:t>
      </w:r>
    </w:p>
    <w:p w14:paraId="2EF4F6F7">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1.本合同未尽事宜由双方协商解决，双方协商达成一致，可以对本合同进行修订或补充，任何对本合同的修订或者补充，应采用书面形式，签订补充协议，具有同等法律效力。</w:t>
      </w:r>
    </w:p>
    <w:p w14:paraId="10D4821E">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2.本合同自双方的法定代表人或委托代理人签字并加盖公章之日起生效。</w:t>
      </w:r>
    </w:p>
    <w:p w14:paraId="29AB089A">
      <w:pPr>
        <w:tabs>
          <w:tab w:val="left" w:pos="980"/>
        </w:tabs>
        <w:kinsoku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3.本合同一式</w:t>
      </w:r>
      <w:r>
        <w:rPr>
          <w:rFonts w:hint="eastAsia" w:ascii="宋体" w:hAnsi="宋体" w:eastAsia="宋体" w:cs="宋体"/>
          <w:color w:val="auto"/>
          <w:sz w:val="24"/>
          <w:szCs w:val="24"/>
          <w:highlight w:val="none"/>
          <w:u w:val="single"/>
          <w:lang w:val="en-US" w:eastAsia="zh-CN"/>
        </w:rPr>
        <w:t xml:space="preserve"> 捌 </w:t>
      </w:r>
      <w:r>
        <w:rPr>
          <w:rFonts w:hint="eastAsia" w:ascii="宋体" w:hAnsi="宋体" w:eastAsia="宋体" w:cs="宋体"/>
          <w:color w:val="auto"/>
          <w:sz w:val="24"/>
          <w:szCs w:val="24"/>
          <w:highlight w:val="none"/>
          <w:lang w:val="en-US" w:eastAsia="zh-CN"/>
        </w:rPr>
        <w:t>份，其中，甲方执</w:t>
      </w:r>
      <w:r>
        <w:rPr>
          <w:rFonts w:hint="eastAsia" w:ascii="宋体" w:hAnsi="宋体" w:eastAsia="宋体" w:cs="宋体"/>
          <w:color w:val="auto"/>
          <w:sz w:val="24"/>
          <w:szCs w:val="24"/>
          <w:highlight w:val="none"/>
          <w:u w:val="single"/>
          <w:lang w:val="en-US" w:eastAsia="zh-CN"/>
        </w:rPr>
        <w:t xml:space="preserve"> 肆 </w:t>
      </w:r>
      <w:r>
        <w:rPr>
          <w:rFonts w:hint="eastAsia" w:ascii="宋体" w:hAnsi="宋体" w:eastAsia="宋体" w:cs="宋体"/>
          <w:color w:val="auto"/>
          <w:sz w:val="24"/>
          <w:szCs w:val="24"/>
          <w:highlight w:val="none"/>
          <w:lang w:val="en-US" w:eastAsia="zh-CN"/>
        </w:rPr>
        <w:t>份，乙方执</w:t>
      </w:r>
      <w:r>
        <w:rPr>
          <w:rFonts w:hint="eastAsia" w:ascii="宋体" w:hAnsi="宋体" w:eastAsia="宋体" w:cs="宋体"/>
          <w:color w:val="auto"/>
          <w:sz w:val="24"/>
          <w:szCs w:val="24"/>
          <w:highlight w:val="none"/>
          <w:u w:val="single"/>
          <w:lang w:val="en-US" w:eastAsia="zh-CN"/>
        </w:rPr>
        <w:t xml:space="preserve"> 肆 </w:t>
      </w:r>
      <w:r>
        <w:rPr>
          <w:rFonts w:hint="eastAsia" w:ascii="宋体" w:hAnsi="宋体" w:eastAsia="宋体" w:cs="宋体"/>
          <w:color w:val="auto"/>
          <w:sz w:val="24"/>
          <w:szCs w:val="24"/>
          <w:highlight w:val="none"/>
          <w:lang w:val="en-US" w:eastAsia="zh-CN"/>
        </w:rPr>
        <w:t>份，具有同等法律效力。</w:t>
      </w:r>
    </w:p>
    <w:p w14:paraId="67075014">
      <w:pPr>
        <w:widowControl w:val="0"/>
        <w:spacing w:line="360" w:lineRule="auto"/>
        <w:jc w:val="both"/>
        <w:rPr>
          <w:rFonts w:hint="eastAsia" w:ascii="宋体" w:hAnsi="宋体" w:eastAsia="宋体" w:cs="宋体"/>
          <w:color w:val="auto"/>
          <w:kern w:val="2"/>
          <w:sz w:val="24"/>
          <w:szCs w:val="24"/>
          <w:highlight w:val="none"/>
          <w:lang w:val="en-US" w:eastAsia="zh-CN" w:bidi="ar-SA"/>
        </w:rPr>
      </w:pPr>
    </w:p>
    <w:p w14:paraId="540846F0">
      <w:pPr>
        <w:widowControl w:val="0"/>
        <w:spacing w:line="360" w:lineRule="auto"/>
        <w:jc w:val="both"/>
        <w:rPr>
          <w:rFonts w:hint="eastAsia" w:ascii="宋体" w:hAnsi="宋体" w:eastAsia="宋体" w:cs="宋体"/>
          <w:color w:val="auto"/>
          <w:kern w:val="2"/>
          <w:sz w:val="24"/>
          <w:szCs w:val="24"/>
          <w:highlight w:val="none"/>
          <w:lang w:val="en-US" w:eastAsia="zh-CN" w:bidi="ar-SA"/>
        </w:rPr>
      </w:pPr>
    </w:p>
    <w:p w14:paraId="2AF96AEF">
      <w:pPr>
        <w:adjustRightInd w:val="0"/>
        <w:snapToGrid w:val="0"/>
        <w:spacing w:line="360" w:lineRule="auto"/>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w:t>
      </w:r>
      <w:r>
        <w:rPr>
          <w:rFonts w:hint="eastAsia" w:ascii="宋体" w:hAnsi="宋体" w:eastAsia="宋体" w:cs="宋体"/>
          <w:color w:val="auto"/>
          <w:sz w:val="24"/>
          <w:szCs w:val="24"/>
          <w:highlight w:val="none"/>
          <w:u w:val="single"/>
        </w:rPr>
        <w:t xml:space="preserve">   （盖章）      </w:t>
      </w:r>
      <w:r>
        <w:rPr>
          <w:rFonts w:hint="eastAsia" w:ascii="宋体" w:hAnsi="宋体" w:eastAsia="宋体" w:cs="宋体"/>
          <w:color w:val="auto"/>
          <w:sz w:val="24"/>
          <w:szCs w:val="24"/>
          <w:highlight w:val="none"/>
        </w:rPr>
        <w:t xml:space="preserve">            供应商：</w:t>
      </w:r>
      <w:r>
        <w:rPr>
          <w:rFonts w:hint="eastAsia" w:ascii="宋体" w:hAnsi="宋体" w:eastAsia="宋体" w:cs="宋体"/>
          <w:color w:val="auto"/>
          <w:sz w:val="24"/>
          <w:szCs w:val="24"/>
          <w:highlight w:val="none"/>
          <w:u w:val="single"/>
        </w:rPr>
        <w:t xml:space="preserve">   （盖章）         </w:t>
      </w:r>
    </w:p>
    <w:p w14:paraId="52493821">
      <w:pPr>
        <w:adjustRightInd w:val="0"/>
        <w:snapToGrid w:val="0"/>
        <w:spacing w:line="360" w:lineRule="auto"/>
        <w:ind w:firstLine="475" w:firstLineChars="19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地 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10D098AB">
      <w:pPr>
        <w:adjustRightInd w:val="0"/>
        <w:snapToGrid w:val="0"/>
        <w:spacing w:line="360" w:lineRule="auto"/>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法定代表人或其授权                   法定代表人或其授权 </w:t>
      </w:r>
    </w:p>
    <w:p w14:paraId="4086AD53">
      <w:pPr>
        <w:adjustRightInd w:val="0"/>
        <w:snapToGrid w:val="0"/>
        <w:spacing w:line="360" w:lineRule="auto"/>
        <w:ind w:firstLine="475" w:firstLineChars="19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的代理人：</w:t>
      </w:r>
      <w:r>
        <w:rPr>
          <w:rFonts w:hint="eastAsia" w:ascii="宋体" w:hAnsi="宋体" w:eastAsia="宋体" w:cs="宋体"/>
          <w:color w:val="auto"/>
          <w:sz w:val="24"/>
          <w:szCs w:val="24"/>
          <w:highlight w:val="none"/>
          <w:u w:val="single"/>
        </w:rPr>
        <w:t xml:space="preserve">（签字）      </w:t>
      </w:r>
      <w:r>
        <w:rPr>
          <w:rFonts w:hint="eastAsia" w:ascii="宋体" w:hAnsi="宋体" w:eastAsia="宋体" w:cs="宋体"/>
          <w:color w:val="auto"/>
          <w:sz w:val="24"/>
          <w:szCs w:val="24"/>
          <w:highlight w:val="none"/>
        </w:rPr>
        <w:t xml:space="preserve">             的代理人：</w:t>
      </w:r>
      <w:r>
        <w:rPr>
          <w:rFonts w:hint="eastAsia" w:ascii="宋体" w:hAnsi="宋体" w:eastAsia="宋体" w:cs="宋体"/>
          <w:color w:val="auto"/>
          <w:sz w:val="24"/>
          <w:szCs w:val="24"/>
          <w:highlight w:val="none"/>
          <w:u w:val="single"/>
        </w:rPr>
        <w:t xml:space="preserve">（签字）           </w:t>
      </w:r>
    </w:p>
    <w:p w14:paraId="11BE11FF">
      <w:pPr>
        <w:adjustRightInd w:val="0"/>
        <w:snapToGrid w:val="0"/>
        <w:spacing w:line="360" w:lineRule="auto"/>
        <w:ind w:firstLine="475" w:firstLineChars="198"/>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44A57EE8">
      <w:pPr>
        <w:pStyle w:val="2"/>
        <w:rPr>
          <w:rFonts w:hint="eastAsia"/>
          <w:color w:val="auto"/>
          <w:highlight w:val="none"/>
        </w:rPr>
      </w:pPr>
    </w:p>
    <w:p w14:paraId="21064729">
      <w:pPr>
        <w:pStyle w:val="5"/>
        <w:spacing w:line="360" w:lineRule="auto"/>
        <w:rPr>
          <w:rFonts w:hint="eastAsia" w:ascii="宋体" w:hAnsi="宋体" w:eastAsia="宋体" w:cs="宋体"/>
          <w:color w:val="auto"/>
          <w:sz w:val="24"/>
          <w:szCs w:val="24"/>
          <w:highlight w:val="none"/>
          <w:lang w:val="en-US" w:eastAsia="zh-Hans"/>
        </w:rPr>
        <w:sectPr>
          <w:pgSz w:w="11906" w:h="16838"/>
          <w:pgMar w:top="1440" w:right="1800" w:bottom="1440" w:left="1800" w:header="851" w:footer="992" w:gutter="0"/>
          <w:cols w:space="425" w:num="1"/>
          <w:docGrid w:type="lines" w:linePitch="312" w:charSpace="0"/>
        </w:sectPr>
      </w:pPr>
    </w:p>
    <w:p w14:paraId="482C0DA9">
      <w:pPr>
        <w:keepNext w:val="0"/>
        <w:keepLines w:val="0"/>
        <w:pageBreakBefore w:val="0"/>
        <w:widowControl/>
        <w:kinsoku/>
        <w:overflowPunct/>
        <w:topLinePunct w:val="0"/>
        <w:bidi w:val="0"/>
        <w:spacing w:afterLines="50" w:line="500" w:lineRule="exact"/>
        <w:jc w:val="center"/>
        <w:rPr>
          <w:rFonts w:hint="eastAsia" w:ascii="宋体" w:hAnsi="宋体" w:eastAsia="宋体" w:cs="宋体"/>
          <w:color w:val="auto"/>
          <w:sz w:val="28"/>
          <w:szCs w:val="28"/>
          <w:highlight w:val="none"/>
          <w:lang w:val="en-US" w:eastAsia="zh-Hans"/>
        </w:rPr>
      </w:pPr>
      <w:r>
        <w:rPr>
          <w:rFonts w:hint="eastAsia" w:ascii="宋体" w:hAnsi="宋体" w:eastAsia="宋体" w:cs="宋体"/>
          <w:b/>
          <w:bCs/>
          <w:snapToGrid w:val="0"/>
          <w:color w:val="auto"/>
          <w:kern w:val="0"/>
          <w:sz w:val="36"/>
          <w:szCs w:val="36"/>
          <w:highlight w:val="none"/>
          <w:lang w:val="en-US" w:eastAsia="zh-Hans"/>
        </w:rPr>
        <w:t>廉政合同</w:t>
      </w:r>
    </w:p>
    <w:p w14:paraId="36F32D73">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根据《关于在交通基础设施建设中加强廉政建设的若干意见》以及有关工程建设、廉政建设的规定，为做好工程建设中的党风廉政建设，保证工程建设高效优质，保证建设资金的安全和有效使用以及投资效益，陕西省公路局</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lang w:val="en-US" w:eastAsia="zh-Hans"/>
        </w:rPr>
        <w:t>以下简称“甲方”</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lang w:val="en-US" w:eastAsia="zh-Hans"/>
        </w:rPr>
        <w:t>和</w:t>
      </w:r>
      <w:r>
        <w:rPr>
          <w:rFonts w:hint="eastAsia" w:ascii="宋体" w:hAnsi="宋体" w:cs="宋体"/>
          <w:color w:val="auto"/>
          <w:sz w:val="24"/>
          <w:szCs w:val="24"/>
          <w:highlight w:val="none"/>
          <w:u w:val="single"/>
          <w:lang w:val="en-US" w:eastAsia="zh-Hans"/>
        </w:rPr>
        <mc:AlternateContent>
          <mc:Choice Requires="wps">
            <w:drawing>
              <wp:anchor distT="0" distB="0" distL="114300" distR="114300" simplePos="0" relativeHeight="251659264" behindDoc="1" locked="0" layoutInCell="0" allowOverlap="1">
                <wp:simplePos x="0" y="0"/>
                <wp:positionH relativeFrom="page">
                  <wp:posOffset>1080770</wp:posOffset>
                </wp:positionH>
                <wp:positionV relativeFrom="paragraph">
                  <wp:posOffset>295275</wp:posOffset>
                </wp:positionV>
                <wp:extent cx="50165" cy="0"/>
                <wp:effectExtent l="0" t="5080" r="0" b="4445"/>
                <wp:wrapNone/>
                <wp:docPr id="1" name="任意多边形 1"/>
                <wp:cNvGraphicFramePr/>
                <a:graphic xmlns:a="http://schemas.openxmlformats.org/drawingml/2006/main">
                  <a:graphicData uri="http://schemas.microsoft.com/office/word/2010/wordprocessingShape">
                    <wps:wsp>
                      <wps:cNvSpPr/>
                      <wps:spPr>
                        <a:xfrm>
                          <a:off x="0" y="0"/>
                          <a:ext cx="50165" cy="0"/>
                        </a:xfrm>
                        <a:custGeom>
                          <a:avLst/>
                          <a:gdLst>
                            <a:gd name="A1" fmla="val 0"/>
                            <a:gd name="A2" fmla="val 0"/>
                          </a:gdLst>
                          <a:ahLst/>
                          <a:cxnLst>
                            <a:cxn ang="0">
                              <a:pos x="0" y="0"/>
                            </a:cxn>
                            <a:cxn ang="0">
                              <a:pos x="50165" y="0"/>
                            </a:cxn>
                          </a:cxnLst>
                          <a:rect l="0" t="0" r="0" b="0"/>
                          <a:pathLst>
                            <a:path w="79" h="1">
                              <a:moveTo>
                                <a:pt x="0" y="0"/>
                              </a:moveTo>
                              <a:lnTo>
                                <a:pt x="79" y="0"/>
                              </a:lnTo>
                            </a:path>
                          </a:pathLst>
                        </a:custGeom>
                        <a:noFill/>
                        <a:ln w="8890" cap="flat" cmpd="sng">
                          <a:solidFill>
                            <a:srgbClr val="000000"/>
                          </a:solidFill>
                          <a:prstDash val="solid"/>
                          <a:round/>
                          <a:headEnd type="none" w="med" len="med"/>
                          <a:tailEnd type="none" w="med" len="med"/>
                        </a:ln>
                        <a:effectLst/>
                      </wps:spPr>
                      <wps:bodyPr upright="1"/>
                    </wps:wsp>
                  </a:graphicData>
                </a:graphic>
              </wp:anchor>
            </w:drawing>
          </mc:Choice>
          <mc:Fallback>
            <w:pict>
              <v:shape id="_x0000_s1026" o:spid="_x0000_s1026" o:spt="100" style="position:absolute;left:0pt;margin-left:85.1pt;margin-top:23.25pt;height:0pt;width:3.95pt;mso-position-horizontal-relative:page;z-index:-251657216;mso-width-relative:page;mso-height-relative:page;" filled="f" stroked="t" coordsize="79,1" o:allowincell="f" o:gfxdata="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G/enfrZAAAACQEAAA8AAAAAAAAAAQAgAAAAIgAAAGRycy9kb3du&#10;cmV2LnhtbFBLAQIUABQAAAAIAIdO4kCLaYQicAIAAGQFAAAOAAAAAAAAAAEAIAAAACgBAABkcnMv&#10;ZTJvRG9jLnhtbFBLBQYAAAAABgAGAFkBAAAKBgAAAAA=&#10;" path="m0,0l79,0e">
                <v:path o:connectlocs="0,0;50165,0" o:connectangles="0,0"/>
                <v:fill on="f" focussize="0,0"/>
                <v:stroke weight="0.7pt" color="#000000" joinstyle="round"/>
                <v:imagedata o:title=""/>
                <o:lock v:ext="edit" aspectratio="f"/>
              </v:shape>
            </w:pict>
          </mc:Fallback>
        </mc:AlternateContent>
      </w:r>
      <w:r>
        <w:rPr>
          <w:rFonts w:hint="eastAsia" w:ascii="宋体" w:hAnsi="宋体" w:cs="宋体"/>
          <w:color w:val="auto"/>
          <w:sz w:val="24"/>
          <w:szCs w:val="24"/>
          <w:highlight w:val="none"/>
          <w:u w:val="single"/>
          <w:lang w:val="en-US" w:eastAsia="zh-Hans"/>
        </w:rPr>
        <w:t>成交</w:t>
      </w:r>
      <w:r>
        <w:rPr>
          <w:rFonts w:hint="eastAsia" w:ascii="宋体" w:hAnsi="宋体" w:cs="宋体"/>
          <w:color w:val="auto"/>
          <w:sz w:val="24"/>
          <w:szCs w:val="24"/>
          <w:highlight w:val="none"/>
          <w:u w:val="single"/>
          <w:lang w:val="en-US" w:eastAsia="zh-CN"/>
        </w:rPr>
        <w:t>供应商</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lang w:val="en-US" w:eastAsia="zh-Hans"/>
        </w:rPr>
        <w:t>以下简称“乙方”</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lang w:val="en-US" w:eastAsia="zh-Hans"/>
        </w:rPr>
        <w:t>特订立如下合同。</w:t>
      </w:r>
    </w:p>
    <w:p w14:paraId="6A7676B2">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第一条 双方的权利和义务</w:t>
      </w:r>
    </w:p>
    <w:p w14:paraId="1CF05535">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(一)严格遵守党的政策规定和国家有关法律法规及交通运输部的有关规定。</w:t>
      </w:r>
    </w:p>
    <w:p w14:paraId="06BCBA46">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(二)严格执行</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Hans"/>
        </w:rPr>
        <w:t>合同文件，自觉按合同办事。</w:t>
      </w:r>
    </w:p>
    <w:p w14:paraId="5DC39CCC">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(三)双方的业务活动坚持公开、公正、诚信、透明的原则(法律认定的商业秘密和合同文件另有规定除外)，不得损害国家和集体利益，不得违反工程建设管理规章制度。</w:t>
      </w:r>
    </w:p>
    <w:p w14:paraId="54E5D791">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(四)建立健全廉政制度，开展廉政教育，设立廉政告示牌，公布举报电话，监督并认真查处违法违纪行为。</w:t>
      </w:r>
    </w:p>
    <w:p w14:paraId="41A598F3">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(五)发现对方在业务活动中有违反廉政规定的行为，有及时提醒对方纠正的权利和义务。</w:t>
      </w:r>
    </w:p>
    <w:p w14:paraId="56F826D4">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(六)发现各方严重违反本合同义务条款的行为，有向其上级有关部门举报、建议给予处理并要求告知处理结果的权利。</w:t>
      </w:r>
    </w:p>
    <w:p w14:paraId="526ED8C2">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第二条甲方的义务</w:t>
      </w:r>
    </w:p>
    <w:p w14:paraId="5D6C8C72">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(一)甲方及其工作人员不得索要或接受乙方的礼金、有价证券和贵重物品，不得在乙方报销任何应由甲方或甲方工作人员个人支付的费用等。</w:t>
      </w:r>
    </w:p>
    <w:p w14:paraId="44EBFE87">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(二)甲方工作人员不得参加乙方安排的超标准宴请和娱乐活动；不得接受乙方提供的通讯工具、交通工具和高档办公用品等。</w:t>
      </w:r>
    </w:p>
    <w:p w14:paraId="06076BBE">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(三)甲方及其工作人员不得要求或者接受乙方为其住房装修、婚丧嫁娶活动、配偶子女及其亲属的工作安排以及出国出境、旅游等提供方便等。</w:t>
      </w:r>
    </w:p>
    <w:p w14:paraId="6C1550D5">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(四)不准向乙方和相关单位介绍或为配偶、子女、亲属参与同本方案设计合同有关的方案设计业务等活动。不得以任何理由要求乙方和相关单位在设计中使用某种产品、材料和设备。</w:t>
      </w:r>
    </w:p>
    <w:p w14:paraId="61CFDAE2">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第三条乙方的义务</w:t>
      </w:r>
    </w:p>
    <w:p w14:paraId="77B681C5">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(一)乙方不得以任何理由向甲方及其工作人员行贿或馈赠礼金、有价证券、贵重礼品。</w:t>
      </w:r>
    </w:p>
    <w:p w14:paraId="32AD7C07">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(二)乙方不得以任何名义为甲方及其工作人员报销应由甲方单位或个人支付的任何费用。</w:t>
      </w:r>
    </w:p>
    <w:p w14:paraId="0D465FF9">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(三)乙方不得以任何理由安排甲方工作人员参加超标准宴请及娱乐活动。</w:t>
      </w:r>
    </w:p>
    <w:p w14:paraId="7A905B9D">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(四)乙方不得为甲方单位和个人购置或提供通讯工具、交通工具和高档办公用品等。</w:t>
      </w:r>
    </w:p>
    <w:p w14:paraId="59E14E0E">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第四条违约责任</w:t>
      </w:r>
    </w:p>
    <w:p w14:paraId="00046872">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(一)甲方及其工作人员违反本合同第一、二条，按管理权限，依据有关规定给予党纪、政纪或组织处理；涉嫌犯罪的，移交司法机关追究刑事责任；给乙方单位造成经济损失的，应予以赔偿。</w:t>
      </w:r>
    </w:p>
    <w:p w14:paraId="5F7E2532">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二)乙方及其工作人员违反本合同第一、三条，按管理权限，依据有关规定给予党纪、政纪或组织处理；给甲方单位造成经济损失的，应予以赔偿；情节严重的，甲方建议交通运输主管部门给予乙方一至三年内不得进入其主管的公路养建市场的处罚。</w:t>
      </w:r>
    </w:p>
    <w:p w14:paraId="01D6C52B">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第五条双方约定：本合同由双方或双方上级单位的纪检监察部门负责监督执行。</w:t>
      </w:r>
    </w:p>
    <w:p w14:paraId="0C9B39DA">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第六条本合同有效期为甲乙双方签署之日起至《协议书》（即本次政府采购主合同）失效日止。</w:t>
      </w:r>
    </w:p>
    <w:p w14:paraId="11892092">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第七条本合同作为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Hans"/>
        </w:rPr>
        <w:t>合同的附件，与服务合同具有同等的法律效力，经合同双方签署后立即生效。</w:t>
      </w:r>
    </w:p>
    <w:p w14:paraId="7752673C">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第八条 本合同一式 八 份，具有同等法律效力，双方各执四份，</w:t>
      </w:r>
      <w:r>
        <w:rPr>
          <w:rFonts w:hint="eastAsia" w:ascii="宋体" w:hAnsi="宋体" w:cs="宋体"/>
          <w:color w:val="auto"/>
          <w:sz w:val="24"/>
          <w:szCs w:val="24"/>
          <w:highlight w:val="none"/>
          <w:lang w:val="en-US" w:eastAsia="zh-CN"/>
        </w:rPr>
        <w:t>双方法定代表</w:t>
      </w:r>
      <w:r>
        <w:rPr>
          <w:rFonts w:hint="eastAsia" w:ascii="宋体" w:hAnsi="宋体" w:cs="宋体"/>
          <w:color w:val="auto"/>
          <w:sz w:val="24"/>
          <w:szCs w:val="24"/>
          <w:highlight w:val="none"/>
          <w:lang w:val="en-US" w:eastAsia="zh-Hans"/>
        </w:rPr>
        <w:t>人或授权代表签字并加盖单位公章之日生效</w:t>
      </w:r>
      <w:r>
        <w:rPr>
          <w:rFonts w:hint="eastAsia" w:ascii="宋体" w:hAnsi="宋体" w:cs="宋体"/>
          <w:color w:val="auto"/>
          <w:sz w:val="24"/>
          <w:szCs w:val="24"/>
          <w:highlight w:val="none"/>
          <w:lang w:val="en-US" w:eastAsia="zh-CN"/>
        </w:rPr>
        <w:t>。</w:t>
      </w:r>
    </w:p>
    <w:p w14:paraId="678E949D">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p>
    <w:p w14:paraId="230D4F10">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p>
    <w:p w14:paraId="12D0FFF9">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Hans"/>
        </w:rPr>
        <w:t>甲方：陕西省公路局</w:t>
      </w:r>
      <w:r>
        <w:rPr>
          <w:rFonts w:hint="eastAsia" w:ascii="宋体" w:hAnsi="宋体" w:cs="宋体"/>
          <w:color w:val="auto"/>
          <w:sz w:val="24"/>
          <w:szCs w:val="24"/>
          <w:highlight w:val="none"/>
          <w:lang w:val="en-US" w:eastAsia="zh-CN"/>
        </w:rPr>
        <w:t>（公章）</w:t>
      </w:r>
    </w:p>
    <w:p w14:paraId="080E65E9">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Hans"/>
        </w:rPr>
        <w:t>法定代表人或其委托代理人：</w:t>
      </w:r>
    </w:p>
    <w:p w14:paraId="2C80F7B5">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Hans"/>
        </w:rPr>
        <w:t xml:space="preserve">年   </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Hans"/>
        </w:rPr>
        <w:t>月</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Hans"/>
        </w:rPr>
        <w:t>日</w:t>
      </w:r>
    </w:p>
    <w:p w14:paraId="02DE3A7F">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p>
    <w:p w14:paraId="43DAB075">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Hans"/>
        </w:rPr>
        <w:t>乙方：</w:t>
      </w:r>
      <w:r>
        <w:rPr>
          <w:rFonts w:hint="eastAsia" w:ascii="宋体" w:hAnsi="宋体" w:cs="宋体"/>
          <w:color w:val="auto"/>
          <w:sz w:val="24"/>
          <w:szCs w:val="24"/>
          <w:highlight w:val="none"/>
          <w:lang w:val="en-US" w:eastAsia="zh-CN"/>
        </w:rPr>
        <w:t xml:space="preserve">                    （公章）</w:t>
      </w:r>
    </w:p>
    <w:p w14:paraId="76D4BE10">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Hans"/>
        </w:rPr>
        <w:t>法定代表人或其委托代理人：</w:t>
      </w:r>
    </w:p>
    <w:p w14:paraId="2336AC91">
      <w:pPr>
        <w:pageBreakBefore w:val="0"/>
        <w:widowControl w:val="0"/>
        <w:shd w:val="clear"/>
        <w:kinsoku/>
        <w:wordWrap/>
        <w:overflowPunct/>
        <w:topLinePunct w:val="0"/>
        <w:autoSpaceDE/>
        <w:autoSpaceDN/>
        <w:bidi w:val="0"/>
        <w:adjustRightInd/>
        <w:snapToGrid/>
        <w:spacing w:line="500" w:lineRule="exact"/>
        <w:ind w:firstLine="420"/>
        <w:textAlignment w:val="auto"/>
        <w:rPr>
          <w:rFonts w:hint="eastAsia" w:ascii="宋体" w:hAnsi="宋体" w:cs="宋体"/>
          <w:color w:val="auto"/>
          <w:sz w:val="24"/>
          <w:szCs w:val="24"/>
          <w:highlight w:val="none"/>
          <w:lang w:val="en-US" w:eastAsia="zh-Hans"/>
        </w:rPr>
      </w:pPr>
      <w:r>
        <w:rPr>
          <w:rFonts w:hint="eastAsia" w:ascii="宋体" w:hAnsi="宋体" w:cs="宋体"/>
          <w:color w:val="auto"/>
          <w:sz w:val="24"/>
          <w:szCs w:val="24"/>
          <w:highlight w:val="none"/>
          <w:lang w:val="en-US" w:eastAsia="zh-Hans"/>
        </w:rPr>
        <w:t xml:space="preserve">年  </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Hans"/>
        </w:rPr>
        <w:t xml:space="preserve"> 月  </w:t>
      </w:r>
      <w:r>
        <w:rPr>
          <w:rFonts w:hint="eastAsia" w:ascii="宋体" w:hAnsi="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Hans"/>
        </w:rPr>
        <w:t xml:space="preserve"> 日</w:t>
      </w:r>
    </w:p>
    <w:p w14:paraId="61F1C12E">
      <w:pPr>
        <w:pStyle w:val="5"/>
        <w:rPr>
          <w:rFonts w:hint="eastAsia"/>
          <w:color w:val="auto"/>
          <w:highlight w:val="none"/>
          <w:lang w:val="en-US" w:eastAsia="zh-CN"/>
        </w:rPr>
      </w:pPr>
    </w:p>
    <w:p w14:paraId="0B518455">
      <w:pPr>
        <w:pStyle w:val="5"/>
        <w:spacing w:line="360" w:lineRule="auto"/>
        <w:rPr>
          <w:rFonts w:hint="eastAsia" w:ascii="宋体" w:hAnsi="宋体" w:eastAsia="宋体" w:cs="宋体"/>
          <w:color w:val="auto"/>
          <w:sz w:val="24"/>
          <w:szCs w:val="24"/>
          <w:highlight w:val="none"/>
          <w:lang w:val="en-US" w:eastAsia="zh-Hans"/>
        </w:rPr>
      </w:pPr>
    </w:p>
    <w:p w14:paraId="6A996974">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A156CE"/>
    <w:rsid w:val="00A7445D"/>
    <w:rsid w:val="01211A2E"/>
    <w:rsid w:val="01806926"/>
    <w:rsid w:val="0187183C"/>
    <w:rsid w:val="01D47154"/>
    <w:rsid w:val="01DE66F5"/>
    <w:rsid w:val="022E33E3"/>
    <w:rsid w:val="02707B65"/>
    <w:rsid w:val="02FA0A9C"/>
    <w:rsid w:val="03185B0C"/>
    <w:rsid w:val="033C30A2"/>
    <w:rsid w:val="034D737F"/>
    <w:rsid w:val="03851F56"/>
    <w:rsid w:val="040D0F57"/>
    <w:rsid w:val="041D5C5C"/>
    <w:rsid w:val="0444327A"/>
    <w:rsid w:val="05414CCA"/>
    <w:rsid w:val="05486861"/>
    <w:rsid w:val="054E4EE8"/>
    <w:rsid w:val="06060C4F"/>
    <w:rsid w:val="06B777CF"/>
    <w:rsid w:val="06D76EFA"/>
    <w:rsid w:val="06DE4F11"/>
    <w:rsid w:val="072B22D3"/>
    <w:rsid w:val="07395C52"/>
    <w:rsid w:val="073B198B"/>
    <w:rsid w:val="07F86ADD"/>
    <w:rsid w:val="083047DF"/>
    <w:rsid w:val="083F00B4"/>
    <w:rsid w:val="0872087D"/>
    <w:rsid w:val="08EC2540"/>
    <w:rsid w:val="09141A42"/>
    <w:rsid w:val="093E443F"/>
    <w:rsid w:val="09807058"/>
    <w:rsid w:val="09A83265"/>
    <w:rsid w:val="0A535F7C"/>
    <w:rsid w:val="0A9F67A0"/>
    <w:rsid w:val="0AB41B95"/>
    <w:rsid w:val="0ADD029C"/>
    <w:rsid w:val="0B0E00A0"/>
    <w:rsid w:val="0B864B78"/>
    <w:rsid w:val="0B9253B4"/>
    <w:rsid w:val="0B9F5381"/>
    <w:rsid w:val="0C6614E1"/>
    <w:rsid w:val="0CE175EE"/>
    <w:rsid w:val="0D1341FB"/>
    <w:rsid w:val="0DE200BB"/>
    <w:rsid w:val="0E0A21DC"/>
    <w:rsid w:val="0E410AF3"/>
    <w:rsid w:val="0EB50108"/>
    <w:rsid w:val="0F736C94"/>
    <w:rsid w:val="0FFE3D2D"/>
    <w:rsid w:val="10487711"/>
    <w:rsid w:val="10637CB5"/>
    <w:rsid w:val="106D679A"/>
    <w:rsid w:val="11106D2A"/>
    <w:rsid w:val="112428E5"/>
    <w:rsid w:val="121F2AD8"/>
    <w:rsid w:val="12381DB7"/>
    <w:rsid w:val="124D4EAE"/>
    <w:rsid w:val="12606BE1"/>
    <w:rsid w:val="126C7038"/>
    <w:rsid w:val="127656C9"/>
    <w:rsid w:val="12B27322"/>
    <w:rsid w:val="132C653A"/>
    <w:rsid w:val="13501056"/>
    <w:rsid w:val="13A843B0"/>
    <w:rsid w:val="13E57998"/>
    <w:rsid w:val="141567DF"/>
    <w:rsid w:val="141E00C4"/>
    <w:rsid w:val="142E444E"/>
    <w:rsid w:val="143257DF"/>
    <w:rsid w:val="14605DF5"/>
    <w:rsid w:val="146726AF"/>
    <w:rsid w:val="146C2624"/>
    <w:rsid w:val="14863B81"/>
    <w:rsid w:val="14C71A56"/>
    <w:rsid w:val="14E51BFC"/>
    <w:rsid w:val="1524310E"/>
    <w:rsid w:val="152B0B9E"/>
    <w:rsid w:val="15581E6D"/>
    <w:rsid w:val="15951CCB"/>
    <w:rsid w:val="159B32D7"/>
    <w:rsid w:val="15D04155"/>
    <w:rsid w:val="163C1C76"/>
    <w:rsid w:val="16AA3729"/>
    <w:rsid w:val="17113ADF"/>
    <w:rsid w:val="17B5326F"/>
    <w:rsid w:val="17FF08AD"/>
    <w:rsid w:val="184D6E8A"/>
    <w:rsid w:val="186831BC"/>
    <w:rsid w:val="18A72EE0"/>
    <w:rsid w:val="18E37DF3"/>
    <w:rsid w:val="18FF124D"/>
    <w:rsid w:val="191B6D2C"/>
    <w:rsid w:val="197D5023"/>
    <w:rsid w:val="19EC344A"/>
    <w:rsid w:val="19F27642"/>
    <w:rsid w:val="19F831A5"/>
    <w:rsid w:val="19FB2948"/>
    <w:rsid w:val="1A826A76"/>
    <w:rsid w:val="1A88519C"/>
    <w:rsid w:val="1ABB7A3D"/>
    <w:rsid w:val="1AF54CA9"/>
    <w:rsid w:val="1B33747A"/>
    <w:rsid w:val="1BBA0072"/>
    <w:rsid w:val="1BEE3D86"/>
    <w:rsid w:val="1BF27961"/>
    <w:rsid w:val="1C0302A1"/>
    <w:rsid w:val="1C3F474C"/>
    <w:rsid w:val="1D8A2802"/>
    <w:rsid w:val="1DF27F5D"/>
    <w:rsid w:val="1E191A62"/>
    <w:rsid w:val="1E4D4D77"/>
    <w:rsid w:val="1E6B29A6"/>
    <w:rsid w:val="1F7B3BEA"/>
    <w:rsid w:val="1FFA0DDB"/>
    <w:rsid w:val="200E5624"/>
    <w:rsid w:val="20205673"/>
    <w:rsid w:val="204237D9"/>
    <w:rsid w:val="208424A6"/>
    <w:rsid w:val="20AC2DD5"/>
    <w:rsid w:val="20B30669"/>
    <w:rsid w:val="21155693"/>
    <w:rsid w:val="211D7846"/>
    <w:rsid w:val="217422F4"/>
    <w:rsid w:val="2218180C"/>
    <w:rsid w:val="223171E3"/>
    <w:rsid w:val="227360F6"/>
    <w:rsid w:val="22F61F92"/>
    <w:rsid w:val="2307585C"/>
    <w:rsid w:val="23151E4E"/>
    <w:rsid w:val="23277D6C"/>
    <w:rsid w:val="23433489"/>
    <w:rsid w:val="23A20276"/>
    <w:rsid w:val="23C733B8"/>
    <w:rsid w:val="23CF0438"/>
    <w:rsid w:val="23D363BB"/>
    <w:rsid w:val="241140D0"/>
    <w:rsid w:val="24B84EB8"/>
    <w:rsid w:val="24C12049"/>
    <w:rsid w:val="259732D5"/>
    <w:rsid w:val="259D4398"/>
    <w:rsid w:val="25FE6383"/>
    <w:rsid w:val="261F5079"/>
    <w:rsid w:val="26B0106A"/>
    <w:rsid w:val="271021E8"/>
    <w:rsid w:val="27246CA2"/>
    <w:rsid w:val="27294F59"/>
    <w:rsid w:val="27FA42ED"/>
    <w:rsid w:val="281E16C0"/>
    <w:rsid w:val="28B27577"/>
    <w:rsid w:val="29A156CE"/>
    <w:rsid w:val="29E74853"/>
    <w:rsid w:val="2A123E58"/>
    <w:rsid w:val="2A32675C"/>
    <w:rsid w:val="2A5C36CD"/>
    <w:rsid w:val="2AF42E3A"/>
    <w:rsid w:val="2BF30562"/>
    <w:rsid w:val="2C006DF4"/>
    <w:rsid w:val="2CC81D06"/>
    <w:rsid w:val="2D67776A"/>
    <w:rsid w:val="2DA92631"/>
    <w:rsid w:val="2DD03B79"/>
    <w:rsid w:val="2E0C0878"/>
    <w:rsid w:val="2E5C4D0B"/>
    <w:rsid w:val="2E692FA3"/>
    <w:rsid w:val="2E866F40"/>
    <w:rsid w:val="2ECC2C5E"/>
    <w:rsid w:val="2EE54F1D"/>
    <w:rsid w:val="2F7B129F"/>
    <w:rsid w:val="300162D7"/>
    <w:rsid w:val="30240878"/>
    <w:rsid w:val="30403F45"/>
    <w:rsid w:val="3083770D"/>
    <w:rsid w:val="312C4085"/>
    <w:rsid w:val="316A36AD"/>
    <w:rsid w:val="31C77A9E"/>
    <w:rsid w:val="31DF668B"/>
    <w:rsid w:val="32082BB3"/>
    <w:rsid w:val="3223655C"/>
    <w:rsid w:val="32D0698A"/>
    <w:rsid w:val="32EE2CBE"/>
    <w:rsid w:val="3309237C"/>
    <w:rsid w:val="33A2340D"/>
    <w:rsid w:val="340707E1"/>
    <w:rsid w:val="3467696E"/>
    <w:rsid w:val="347E6A20"/>
    <w:rsid w:val="34EE0967"/>
    <w:rsid w:val="34F5777E"/>
    <w:rsid w:val="352F36E9"/>
    <w:rsid w:val="357663DF"/>
    <w:rsid w:val="35B272DF"/>
    <w:rsid w:val="35D153EA"/>
    <w:rsid w:val="364D41E2"/>
    <w:rsid w:val="368F5FE1"/>
    <w:rsid w:val="36DE38B8"/>
    <w:rsid w:val="37E029DA"/>
    <w:rsid w:val="387114F0"/>
    <w:rsid w:val="38721024"/>
    <w:rsid w:val="38794D33"/>
    <w:rsid w:val="38BA4D8B"/>
    <w:rsid w:val="38D86B03"/>
    <w:rsid w:val="38EE7BCE"/>
    <w:rsid w:val="38F1799A"/>
    <w:rsid w:val="392428EA"/>
    <w:rsid w:val="39521E8E"/>
    <w:rsid w:val="395A3D61"/>
    <w:rsid w:val="39707601"/>
    <w:rsid w:val="39A9730E"/>
    <w:rsid w:val="39DC023E"/>
    <w:rsid w:val="39F35F91"/>
    <w:rsid w:val="3A04369C"/>
    <w:rsid w:val="3A466191"/>
    <w:rsid w:val="3A501FE3"/>
    <w:rsid w:val="3A880C45"/>
    <w:rsid w:val="3A8D38A2"/>
    <w:rsid w:val="3B1012DB"/>
    <w:rsid w:val="3B7C0E28"/>
    <w:rsid w:val="3B982C0F"/>
    <w:rsid w:val="3BB5313B"/>
    <w:rsid w:val="3BB62386"/>
    <w:rsid w:val="3C144F7C"/>
    <w:rsid w:val="3C28483D"/>
    <w:rsid w:val="3C6C04D5"/>
    <w:rsid w:val="3C707B84"/>
    <w:rsid w:val="3CB52B44"/>
    <w:rsid w:val="3DBB560C"/>
    <w:rsid w:val="3E3057DB"/>
    <w:rsid w:val="3E6306BF"/>
    <w:rsid w:val="3EBA5D6E"/>
    <w:rsid w:val="3F4571D5"/>
    <w:rsid w:val="3F754BB1"/>
    <w:rsid w:val="3F771132"/>
    <w:rsid w:val="3F8C77AB"/>
    <w:rsid w:val="3F8F7438"/>
    <w:rsid w:val="3F9D7809"/>
    <w:rsid w:val="3FA53DD1"/>
    <w:rsid w:val="3FD965E7"/>
    <w:rsid w:val="40695A86"/>
    <w:rsid w:val="409208F9"/>
    <w:rsid w:val="40B27280"/>
    <w:rsid w:val="40C14CF4"/>
    <w:rsid w:val="40FD4462"/>
    <w:rsid w:val="415957BC"/>
    <w:rsid w:val="417E7438"/>
    <w:rsid w:val="41D21AD4"/>
    <w:rsid w:val="41D63F14"/>
    <w:rsid w:val="42201FC2"/>
    <w:rsid w:val="42681280"/>
    <w:rsid w:val="42A80460"/>
    <w:rsid w:val="42B670F8"/>
    <w:rsid w:val="42BF36FE"/>
    <w:rsid w:val="43456BFB"/>
    <w:rsid w:val="4352378E"/>
    <w:rsid w:val="43972BFF"/>
    <w:rsid w:val="449C7E5B"/>
    <w:rsid w:val="44A4191E"/>
    <w:rsid w:val="44B2173C"/>
    <w:rsid w:val="44B63854"/>
    <w:rsid w:val="44BB2DFC"/>
    <w:rsid w:val="44CF77FB"/>
    <w:rsid w:val="450E6A73"/>
    <w:rsid w:val="452A3A5C"/>
    <w:rsid w:val="4537221B"/>
    <w:rsid w:val="456244CE"/>
    <w:rsid w:val="4582166D"/>
    <w:rsid w:val="45EE66D3"/>
    <w:rsid w:val="45F66A73"/>
    <w:rsid w:val="46346FE9"/>
    <w:rsid w:val="463F5DC6"/>
    <w:rsid w:val="4715131B"/>
    <w:rsid w:val="47580F34"/>
    <w:rsid w:val="47AC5D43"/>
    <w:rsid w:val="48696F79"/>
    <w:rsid w:val="48730C06"/>
    <w:rsid w:val="48776AF6"/>
    <w:rsid w:val="48837129"/>
    <w:rsid w:val="48BE0381"/>
    <w:rsid w:val="48DD5A6B"/>
    <w:rsid w:val="4973653E"/>
    <w:rsid w:val="49791088"/>
    <w:rsid w:val="49C051B5"/>
    <w:rsid w:val="49F26900"/>
    <w:rsid w:val="4B4B3C79"/>
    <w:rsid w:val="4B740852"/>
    <w:rsid w:val="4BC21958"/>
    <w:rsid w:val="4C126E2A"/>
    <w:rsid w:val="4C331A97"/>
    <w:rsid w:val="4C433CD6"/>
    <w:rsid w:val="4C6008D5"/>
    <w:rsid w:val="4C9E60EF"/>
    <w:rsid w:val="4CD42C73"/>
    <w:rsid w:val="4D02457A"/>
    <w:rsid w:val="4D200FFF"/>
    <w:rsid w:val="4D227E37"/>
    <w:rsid w:val="4D247F86"/>
    <w:rsid w:val="4D39341B"/>
    <w:rsid w:val="4D57742F"/>
    <w:rsid w:val="4D8A169C"/>
    <w:rsid w:val="4DF47C7A"/>
    <w:rsid w:val="4E36386C"/>
    <w:rsid w:val="4F4A6BA1"/>
    <w:rsid w:val="4F8A0D1F"/>
    <w:rsid w:val="4FA24289"/>
    <w:rsid w:val="4FB52E5A"/>
    <w:rsid w:val="4FE350F4"/>
    <w:rsid w:val="50042FF9"/>
    <w:rsid w:val="501C620B"/>
    <w:rsid w:val="50C00598"/>
    <w:rsid w:val="51401F68"/>
    <w:rsid w:val="515743FF"/>
    <w:rsid w:val="51B71F63"/>
    <w:rsid w:val="51E92E97"/>
    <w:rsid w:val="52273B7D"/>
    <w:rsid w:val="52DF3339"/>
    <w:rsid w:val="537B0BAD"/>
    <w:rsid w:val="539A6F19"/>
    <w:rsid w:val="53B07505"/>
    <w:rsid w:val="54420BDA"/>
    <w:rsid w:val="547254FF"/>
    <w:rsid w:val="55EF74A0"/>
    <w:rsid w:val="560D58F1"/>
    <w:rsid w:val="567558DC"/>
    <w:rsid w:val="56C8347D"/>
    <w:rsid w:val="57250EEC"/>
    <w:rsid w:val="57B07C37"/>
    <w:rsid w:val="57C114BC"/>
    <w:rsid w:val="57F84755"/>
    <w:rsid w:val="582E5A2E"/>
    <w:rsid w:val="582F040A"/>
    <w:rsid w:val="58440722"/>
    <w:rsid w:val="58455BD4"/>
    <w:rsid w:val="589268AE"/>
    <w:rsid w:val="58A2222F"/>
    <w:rsid w:val="58CA1885"/>
    <w:rsid w:val="58CF1D6A"/>
    <w:rsid w:val="58F4136B"/>
    <w:rsid w:val="59104EF6"/>
    <w:rsid w:val="591744B3"/>
    <w:rsid w:val="592266B9"/>
    <w:rsid w:val="596F46BF"/>
    <w:rsid w:val="59B635CC"/>
    <w:rsid w:val="59EC75FE"/>
    <w:rsid w:val="59F16752"/>
    <w:rsid w:val="59F5772C"/>
    <w:rsid w:val="5AC04EC7"/>
    <w:rsid w:val="5B010EF5"/>
    <w:rsid w:val="5B2D4948"/>
    <w:rsid w:val="5B727BCD"/>
    <w:rsid w:val="5C1857DC"/>
    <w:rsid w:val="5C552AF3"/>
    <w:rsid w:val="5D1F74D3"/>
    <w:rsid w:val="5D5A68AA"/>
    <w:rsid w:val="5E3B09CC"/>
    <w:rsid w:val="5E4270ED"/>
    <w:rsid w:val="5E5E2F67"/>
    <w:rsid w:val="5E671724"/>
    <w:rsid w:val="5E7F7639"/>
    <w:rsid w:val="5E9C42A4"/>
    <w:rsid w:val="5F0A7B1D"/>
    <w:rsid w:val="5F221941"/>
    <w:rsid w:val="5F2371CC"/>
    <w:rsid w:val="5F6E74EA"/>
    <w:rsid w:val="5F9075A5"/>
    <w:rsid w:val="60153652"/>
    <w:rsid w:val="601B7AF4"/>
    <w:rsid w:val="604E5A7B"/>
    <w:rsid w:val="60660E2F"/>
    <w:rsid w:val="60BA263A"/>
    <w:rsid w:val="60BC15F6"/>
    <w:rsid w:val="60D9489D"/>
    <w:rsid w:val="60FA305E"/>
    <w:rsid w:val="61121D99"/>
    <w:rsid w:val="611E442F"/>
    <w:rsid w:val="615E3C2D"/>
    <w:rsid w:val="61C66D6D"/>
    <w:rsid w:val="62723C15"/>
    <w:rsid w:val="62A12B7D"/>
    <w:rsid w:val="62B208C8"/>
    <w:rsid w:val="62CA37F4"/>
    <w:rsid w:val="62D105C1"/>
    <w:rsid w:val="62D83DD7"/>
    <w:rsid w:val="635B5A99"/>
    <w:rsid w:val="648C0A7F"/>
    <w:rsid w:val="649360E3"/>
    <w:rsid w:val="64B2238B"/>
    <w:rsid w:val="64B52854"/>
    <w:rsid w:val="650A4CD2"/>
    <w:rsid w:val="65C71CFB"/>
    <w:rsid w:val="661A236C"/>
    <w:rsid w:val="66611A25"/>
    <w:rsid w:val="66964BE8"/>
    <w:rsid w:val="66C312F7"/>
    <w:rsid w:val="67182ADB"/>
    <w:rsid w:val="672E3627"/>
    <w:rsid w:val="67703271"/>
    <w:rsid w:val="67994326"/>
    <w:rsid w:val="67D92D4E"/>
    <w:rsid w:val="67DE16B5"/>
    <w:rsid w:val="67F3429C"/>
    <w:rsid w:val="68320309"/>
    <w:rsid w:val="68564DB5"/>
    <w:rsid w:val="689E7BF7"/>
    <w:rsid w:val="69555FF4"/>
    <w:rsid w:val="69D90208"/>
    <w:rsid w:val="6AAE5E4B"/>
    <w:rsid w:val="6B00329B"/>
    <w:rsid w:val="6B550731"/>
    <w:rsid w:val="6B724DCB"/>
    <w:rsid w:val="6B8D19F4"/>
    <w:rsid w:val="6BE779FB"/>
    <w:rsid w:val="6C737F4C"/>
    <w:rsid w:val="6C7937D7"/>
    <w:rsid w:val="6CB71A38"/>
    <w:rsid w:val="6CDC6478"/>
    <w:rsid w:val="6CE94EAC"/>
    <w:rsid w:val="6D1821E8"/>
    <w:rsid w:val="6D7647FF"/>
    <w:rsid w:val="6D88614A"/>
    <w:rsid w:val="6E7540F0"/>
    <w:rsid w:val="6E9857AE"/>
    <w:rsid w:val="6EA32EE2"/>
    <w:rsid w:val="6EF1439D"/>
    <w:rsid w:val="6F245B5E"/>
    <w:rsid w:val="6F9B6012"/>
    <w:rsid w:val="6FAE4862"/>
    <w:rsid w:val="6FB45A90"/>
    <w:rsid w:val="6FD07C8E"/>
    <w:rsid w:val="6FEB6E05"/>
    <w:rsid w:val="70610E99"/>
    <w:rsid w:val="7075582A"/>
    <w:rsid w:val="70973601"/>
    <w:rsid w:val="70A6012A"/>
    <w:rsid w:val="70F77BFA"/>
    <w:rsid w:val="710A0D54"/>
    <w:rsid w:val="711C4F28"/>
    <w:rsid w:val="718C68EF"/>
    <w:rsid w:val="71F94539"/>
    <w:rsid w:val="723B10D3"/>
    <w:rsid w:val="724B69A6"/>
    <w:rsid w:val="736E3535"/>
    <w:rsid w:val="73EC7EBE"/>
    <w:rsid w:val="73FC6501"/>
    <w:rsid w:val="742B2D9C"/>
    <w:rsid w:val="743A5390"/>
    <w:rsid w:val="74484173"/>
    <w:rsid w:val="7470783B"/>
    <w:rsid w:val="750D129C"/>
    <w:rsid w:val="75511F6A"/>
    <w:rsid w:val="75A30FA2"/>
    <w:rsid w:val="763C5B51"/>
    <w:rsid w:val="764426FD"/>
    <w:rsid w:val="76866BB9"/>
    <w:rsid w:val="76B765F1"/>
    <w:rsid w:val="76E73FDB"/>
    <w:rsid w:val="76E92F67"/>
    <w:rsid w:val="77186987"/>
    <w:rsid w:val="77DF1876"/>
    <w:rsid w:val="780D4D17"/>
    <w:rsid w:val="788E4329"/>
    <w:rsid w:val="78D30479"/>
    <w:rsid w:val="79F94255"/>
    <w:rsid w:val="7A7D330B"/>
    <w:rsid w:val="7AA145F0"/>
    <w:rsid w:val="7ACB7EE2"/>
    <w:rsid w:val="7AF12678"/>
    <w:rsid w:val="7B2B1AF2"/>
    <w:rsid w:val="7B7913D3"/>
    <w:rsid w:val="7BBC763B"/>
    <w:rsid w:val="7BC35D57"/>
    <w:rsid w:val="7BE2726E"/>
    <w:rsid w:val="7C511AAE"/>
    <w:rsid w:val="7C8D692A"/>
    <w:rsid w:val="7C914AAF"/>
    <w:rsid w:val="7C9A0184"/>
    <w:rsid w:val="7CAD57B4"/>
    <w:rsid w:val="7CB4464C"/>
    <w:rsid w:val="7D1A428B"/>
    <w:rsid w:val="7D6B2FC4"/>
    <w:rsid w:val="7DB03792"/>
    <w:rsid w:val="7E7D177A"/>
    <w:rsid w:val="7E9F74FE"/>
    <w:rsid w:val="7EB66129"/>
    <w:rsid w:val="7ED34E18"/>
    <w:rsid w:val="7ED47C62"/>
    <w:rsid w:val="7F42385E"/>
    <w:rsid w:val="7F71457F"/>
    <w:rsid w:val="7F752D2B"/>
    <w:rsid w:val="7F896A08"/>
    <w:rsid w:val="7FAF61BD"/>
    <w:rsid w:val="7FE97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2025-05-15T09:56:00Z</dcterms:created>
  <dc:creator>绿军装的梦</dc:creator>
  <cp:lastModifiedBy>绿军装的梦</cp:lastModifiedBy>
  <dcterms:modified xsi:type="dcterms:W3CDTF">2025-05-15T09:56:36Z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0E57B52E19F1404982A909070BA94F2C_11</vt:lpwstr>
  </property>
  <property fmtid="{D5CDD505-2E9C-101B-9397-08002B2CF9AE}" pid="4" name="KSOTemplateDocerSaveRecord">
    <vt:lpwstr>eyJoZGlkIjoiOTQ2ZmFlNjVkZWJjZGE4NTBhMjA0MTZiMDVkZmQ2YTQiLCJ1c2VySWQiOiIyNTUwMzE5MDEifQ==</vt:lpwstr>
  </property>
</Properties>
</file>