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35622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6B15EC29"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61E0A522"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</w:t>
      </w:r>
      <w:bookmarkStart w:id="0" w:name="_GoBack"/>
      <w:bookmarkEnd w:id="0"/>
    </w:p>
    <w:p w14:paraId="5495279B">
      <w:pPr>
        <w:spacing w:line="500" w:lineRule="exact"/>
        <w:rPr>
          <w:rFonts w:hint="eastAsia" w:ascii="宋体" w:hAnsi="宋体"/>
          <w:sz w:val="24"/>
        </w:rPr>
      </w:pPr>
    </w:p>
    <w:p w14:paraId="73BB8286">
      <w:pPr>
        <w:spacing w:line="500" w:lineRule="exact"/>
        <w:rPr>
          <w:rFonts w:hint="eastAsia" w:ascii="宋体" w:hAnsi="宋体"/>
          <w:sz w:val="24"/>
        </w:rPr>
      </w:pPr>
    </w:p>
    <w:p w14:paraId="34591768"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由各供应商根据项目情况自行编制</w:t>
      </w:r>
    </w:p>
    <w:p w14:paraId="713F7299">
      <w:pPr>
        <w:spacing w:line="500" w:lineRule="exact"/>
        <w:rPr>
          <w:rFonts w:ascii="宋体" w:hAnsi="宋体"/>
          <w:sz w:val="24"/>
        </w:rPr>
      </w:pPr>
    </w:p>
    <w:p w14:paraId="49478D73">
      <w:pPr>
        <w:ind w:right="420"/>
        <w:rPr>
          <w:rFonts w:hint="eastAsia" w:ascii="宋体" w:hAnsi="宋体"/>
          <w:sz w:val="24"/>
        </w:rPr>
      </w:pPr>
    </w:p>
    <w:p w14:paraId="31480ACB">
      <w:pPr>
        <w:pStyle w:val="3"/>
        <w:rPr>
          <w:rFonts w:hint="eastAsia" w:hAnsi="宋体"/>
          <w:sz w:val="24"/>
          <w:szCs w:val="24"/>
        </w:rPr>
      </w:pPr>
    </w:p>
    <w:p w14:paraId="71C72D6D">
      <w:pPr>
        <w:pStyle w:val="3"/>
        <w:rPr>
          <w:rFonts w:hint="eastAsia" w:hAnsi="宋体"/>
          <w:sz w:val="24"/>
          <w:szCs w:val="24"/>
        </w:rPr>
      </w:pPr>
    </w:p>
    <w:p w14:paraId="39DEE1DF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6A61983E">
      <w:pPr>
        <w:rPr>
          <w:rFonts w:hint="eastAsia" w:ascii="宋体" w:hAnsi="宋体"/>
          <w:sz w:val="24"/>
        </w:rPr>
      </w:pPr>
    </w:p>
    <w:p w14:paraId="40820513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4134176D"/>
    <w:rsid w:val="58ED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215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2025-05-15T06:37:51Z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