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一、供应商满足</w:t>
      </w:r>
      <w:r>
        <w:rPr>
          <w:rFonts w:hint="eastAsia" w:ascii="宋体" w:hAnsi="宋体" w:eastAsia="宋体" w:cs="宋体"/>
          <w:sz w:val="24"/>
          <w:szCs w:val="24"/>
        </w:rPr>
        <w:t>《中华人民共和国政府采购法》第二十二条规定的条件</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1、供应商满足</w:t>
      </w:r>
      <w:r>
        <w:rPr>
          <w:rFonts w:hint="eastAsia" w:ascii="宋体" w:hAnsi="宋体" w:eastAsia="宋体" w:cs="宋体"/>
          <w:sz w:val="24"/>
          <w:szCs w:val="24"/>
        </w:rPr>
        <w:t>《中华人民共和国政府采购法》第二十二条规定的条件</w:t>
      </w:r>
      <w:r>
        <w:rPr>
          <w:rFonts w:hint="eastAsia" w:ascii="宋体" w:hAnsi="宋体" w:eastAsia="宋体" w:cs="宋体"/>
          <w:sz w:val="24"/>
          <w:szCs w:val="24"/>
          <w:lang w:val="en-US" w:eastAsia="zh-CN"/>
        </w:rPr>
        <w:t>承诺书</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供应商应提供健全的财务会计制度的证明材料</w:t>
      </w:r>
    </w:p>
    <w:p>
      <w:pPr>
        <w:pStyle w:val="1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二、特殊资格审查条件</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rPr>
        <w:t>1、供应商为具有独立承担民事责任能力的法人、其他组织，并出具合法有效的营业执照或事业单位法人证书等国家规定的相关证明；</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rPr>
        <w:t>2、授权书：法定代表人（单位负责人）参加磋商的，提供本人身份证复印件；法定代表人（单位负责人）授权他人参加磋商的，提供法定代表人（单位负责人）委托授权书并</w:t>
      </w:r>
      <w:r>
        <w:rPr>
          <w:rFonts w:hint="eastAsia" w:ascii="宋体" w:hAnsi="宋体" w:eastAsia="宋体" w:cs="宋体"/>
          <w:sz w:val="24"/>
          <w:szCs w:val="24"/>
          <w:lang w:val="en-US" w:eastAsia="zh-CN"/>
        </w:rPr>
        <w:t>提供</w:t>
      </w:r>
      <w:r>
        <w:rPr>
          <w:rFonts w:hint="eastAsia" w:ascii="宋体" w:hAnsi="宋体" w:eastAsia="宋体" w:cs="宋体"/>
          <w:sz w:val="24"/>
          <w:szCs w:val="24"/>
        </w:rPr>
        <w:t>被授权代表的身份证</w:t>
      </w:r>
      <w:r>
        <w:rPr>
          <w:rFonts w:hint="eastAsia" w:ascii="宋体" w:hAnsi="宋体" w:eastAsia="宋体" w:cs="宋体"/>
          <w:sz w:val="24"/>
          <w:szCs w:val="24"/>
          <w:lang w:val="en-US" w:eastAsia="zh-CN"/>
        </w:rPr>
        <w:t>复印件</w:t>
      </w:r>
      <w:r>
        <w:rPr>
          <w:rFonts w:hint="eastAsia" w:ascii="宋体" w:hAnsi="宋体" w:eastAsia="宋体" w:cs="宋体"/>
          <w:sz w:val="24"/>
          <w:szCs w:val="24"/>
        </w:rPr>
        <w:t>；</w:t>
      </w:r>
      <w:bookmarkStart w:id="10" w:name="_GoBack"/>
      <w:bookmarkEnd w:id="10"/>
    </w:p>
    <w:p>
      <w:pPr>
        <w:pStyle w:val="10"/>
        <w:spacing w:line="360" w:lineRule="auto"/>
        <w:rPr>
          <w:rFonts w:hint="eastAsia" w:ascii="宋体" w:hAnsi="宋体" w:eastAsia="宋体" w:cs="宋体"/>
          <w:sz w:val="24"/>
          <w:szCs w:val="24"/>
        </w:rPr>
      </w:pPr>
      <w:r>
        <w:rPr>
          <w:rFonts w:hint="eastAsia" w:ascii="宋体" w:hAnsi="宋体" w:eastAsia="宋体" w:cs="宋体"/>
          <w:sz w:val="24"/>
          <w:szCs w:val="24"/>
        </w:rPr>
        <w:t>3、履约能力：供应商具备履行合同所必需的设备和专业技术能力；</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rPr>
        <w:t>4、资质要求：供应商应具备有效的工程设计综合资质甲级，或公路行业工程设计甲级，或公路行业（公路）专业甲级及以上资质；</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rPr>
        <w:t>5.信誉要求：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单位负责人为同一人或者存在控股、管理关系的不同单位，不得在同一标段中同时提出投标申请；供应商未被省级及以上交通运输主管部门限制进入公路建养市场，且不在处罚有效期内；</w:t>
      </w:r>
    </w:p>
    <w:p>
      <w:pPr>
        <w:pStyle w:val="10"/>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sz w:val="24"/>
          <w:szCs w:val="24"/>
        </w:rPr>
        <w:t>6.供应商未被省级及以上交通运输主管部门限制进入公路建养市场，且不在处罚有效期内（提供承诺书）；</w:t>
      </w:r>
    </w:p>
    <w:p>
      <w:pPr>
        <w:pStyle w:val="10"/>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7.供应商非联合体投标声明。（格式自拟）</w:t>
      </w:r>
    </w:p>
    <w:p>
      <w:pPr>
        <w:rPr>
          <w:rFonts w:hint="eastAsia"/>
          <w:lang w:val="en-US" w:eastAsia="zh-CN"/>
        </w:rPr>
      </w:pPr>
    </w:p>
    <w:p>
      <w:pPr>
        <w:rPr>
          <w:rFonts w:hint="eastAsia"/>
          <w:lang w:val="en-US" w:eastAsia="zh-CN"/>
        </w:rPr>
      </w:pPr>
      <w:r>
        <w:rPr>
          <w:rFonts w:hint="eastAsia"/>
          <w:lang w:val="en-US" w:eastAsia="zh-CN"/>
        </w:rPr>
        <w:br w:type="page"/>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附件一</w:t>
      </w:r>
    </w:p>
    <w:p>
      <w:pPr>
        <w:spacing w:line="360" w:lineRule="auto"/>
        <w:ind w:firstLine="211"/>
        <w:jc w:val="center"/>
        <w:rPr>
          <w:rFonts w:hint="eastAsia" w:ascii="宋体" w:hAnsi="宋体" w:cs="宋体"/>
          <w:b/>
          <w:sz w:val="28"/>
          <w:szCs w:val="28"/>
        </w:rPr>
      </w:pPr>
      <w:bookmarkStart w:id="0" w:name="_Toc47418732"/>
      <w:bookmarkStart w:id="1" w:name="_Toc48995852"/>
      <w:bookmarkStart w:id="2" w:name="_Toc47261691"/>
      <w:bookmarkStart w:id="3" w:name="_Toc49019498"/>
      <w:bookmarkStart w:id="4" w:name="_Toc49019237"/>
      <w:bookmarkStart w:id="5" w:name="_Toc47261886"/>
      <w:bookmarkStart w:id="6" w:name="_Toc47418939"/>
      <w:bookmarkStart w:id="7" w:name="_Toc47418256"/>
      <w:bookmarkStart w:id="8" w:name="_Toc47262070"/>
      <w:bookmarkStart w:id="9" w:name="_Toc48791236"/>
      <w:r>
        <w:rPr>
          <w:rFonts w:hint="eastAsia" w:ascii="宋体" w:hAnsi="宋体" w:cs="宋体"/>
          <w:b/>
          <w:sz w:val="28"/>
          <w:szCs w:val="28"/>
        </w:rPr>
        <w:t>法定代表人证明书</w:t>
      </w:r>
    </w:p>
    <w:tbl>
      <w:tblPr>
        <w:tblStyle w:val="8"/>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u w:val="single"/>
              </w:rPr>
            </w:pPr>
            <w:r>
              <w:rPr>
                <w:rFonts w:hint="eastAsia" w:ascii="宋体" w:hAnsi="宋体" w:cs="宋体"/>
                <w:bCs/>
                <w:sz w:val="24"/>
                <w:szCs w:val="24"/>
              </w:rPr>
              <w:t>法定代表人签字或盖章：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cs="宋体"/>
                <w:bCs/>
                <w:sz w:val="24"/>
                <w:szCs w:val="24"/>
              </w:rPr>
            </w:pPr>
          </w:p>
          <w:p>
            <w:pPr>
              <w:tabs>
                <w:tab w:val="right" w:leader="dot" w:pos="9022"/>
              </w:tabs>
              <w:autoSpaceDE w:val="0"/>
              <w:autoSpaceDN w:val="0"/>
              <w:adjustRightInd w:val="0"/>
              <w:spacing w:line="500" w:lineRule="exact"/>
              <w:jc w:val="right"/>
              <w:rPr>
                <w:rFonts w:hint="eastAsia" w:ascii="宋体" w:hAnsi="宋体" w:cs="宋体"/>
                <w:bCs/>
                <w:sz w:val="24"/>
                <w:szCs w:val="24"/>
              </w:rPr>
            </w:pPr>
            <w:r>
              <w:rPr>
                <w:rFonts w:hint="eastAsia" w:ascii="宋体" w:hAnsi="宋体" w:cs="宋体"/>
                <w:bCs/>
                <w:sz w:val="24"/>
                <w:szCs w:val="24"/>
              </w:rPr>
              <w:t>年    月    日</w:t>
            </w:r>
          </w:p>
        </w:tc>
      </w:tr>
    </w:tbl>
    <w:p>
      <w:pPr>
        <w:spacing w:line="360" w:lineRule="auto"/>
        <w:rPr>
          <w:rFonts w:hint="eastAsia" w:ascii="宋体" w:hAnsi="宋体" w:cs="宋体"/>
          <w:b/>
          <w:sz w:val="28"/>
          <w:szCs w:val="28"/>
        </w:rPr>
      </w:pPr>
    </w:p>
    <w:p>
      <w:pPr>
        <w:spacing w:line="360" w:lineRule="auto"/>
        <w:ind w:firstLine="211"/>
        <w:jc w:val="center"/>
        <w:rPr>
          <w:rFonts w:hint="eastAsia" w:ascii="宋体" w:hAnsi="宋体" w:cs="宋体"/>
          <w:b/>
          <w:sz w:val="28"/>
          <w:szCs w:val="28"/>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tbl>
      <w:tblPr>
        <w:tblStyle w:val="8"/>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授权代表全权办理本次磋商采购项目的 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cs="宋体"/>
                <w:bCs/>
                <w:sz w:val="24"/>
                <w:szCs w:val="24"/>
              </w:rPr>
            </w:pPr>
            <w:r>
              <w:rPr>
                <w:rFonts w:hint="eastAsia" w:ascii="宋体" w:hAnsi="宋体" w:cs="宋体"/>
                <w:bCs/>
                <w:sz w:val="24"/>
                <w:szCs w:val="24"/>
              </w:rPr>
              <w:t>本授权书自磋商响应文件递交截止日起有效期90天。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被授权人身份证复印件或扫描件</w:t>
            </w:r>
          </w:p>
        </w:tc>
        <w:tc>
          <w:tcPr>
            <w:tcW w:w="4357" w:type="dxa"/>
            <w:gridSpan w:val="3"/>
            <w:vMerge w:val="restart"/>
            <w:noWrap w:val="0"/>
            <w:vAlign w:val="top"/>
          </w:tcPr>
          <w:p>
            <w:pPr>
              <w:pStyle w:val="6"/>
              <w:rPr>
                <w:rFonts w:hint="eastAsia" w:ascii="宋体" w:hAnsi="宋体" w:cs="宋体"/>
                <w:bCs/>
                <w:sz w:val="24"/>
              </w:rPr>
            </w:pPr>
          </w:p>
          <w:p>
            <w:pPr>
              <w:pStyle w:val="6"/>
              <w:rPr>
                <w:rFonts w:hint="eastAsia" w:ascii="宋体" w:hAnsi="宋体" w:cs="宋体"/>
              </w:rPr>
            </w:pPr>
            <w:r>
              <w:rPr>
                <w:rFonts w:hint="eastAsia" w:ascii="宋体" w:hAnsi="宋体" w:cs="宋体"/>
                <w:bCs/>
                <w:sz w:val="24"/>
              </w:rPr>
              <w:t>法定代表人签字或盖章：</w:t>
            </w:r>
            <w:r>
              <w:rPr>
                <w:rFonts w:hint="eastAsia" w:ascii="宋体" w:hAnsi="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被授权人签字或盖章：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cs="宋体"/>
                <w:bCs/>
                <w:sz w:val="24"/>
                <w:szCs w:val="24"/>
              </w:rPr>
            </w:pPr>
            <w:r>
              <w:rPr>
                <w:rFonts w:hint="eastAsia" w:ascii="宋体" w:hAnsi="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供应商应提供提供2025年1月至今已缴存的至少一个月的被委托人社保缴纳证明</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ind w:left="0" w:leftChars="0" w:firstLine="0" w:firstLineChars="0"/>
        <w:rPr>
          <w:rFonts w:hint="eastAsia"/>
          <w:lang w:val="en-US" w:eastAsia="zh-CN"/>
        </w:rPr>
      </w:pPr>
      <w:r>
        <w:rPr>
          <w:rFonts w:hint="eastAsia"/>
          <w:lang w:val="en-US" w:eastAsia="zh-CN"/>
        </w:rPr>
        <w:t>附件二</w:t>
      </w:r>
    </w:p>
    <w:p>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（供应商全称）    </w:t>
      </w:r>
      <w:r>
        <w:rPr>
          <w:rFonts w:hint="eastAsia" w:ascii="宋体" w:hAnsi="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我公司在参与本次政府采购活动前</w:t>
      </w:r>
      <w:r>
        <w:rPr>
          <w:rFonts w:ascii="宋体" w:hAnsi="宋体"/>
          <w:bCs/>
          <w:sz w:val="24"/>
          <w:szCs w:val="24"/>
        </w:rPr>
        <w:t>3</w:t>
      </w:r>
      <w:r>
        <w:rPr>
          <w:rFonts w:hint="eastAsia" w:ascii="宋体" w:hAnsi="宋体"/>
          <w:bCs/>
          <w:sz w:val="24"/>
          <w:szCs w:val="24"/>
        </w:rPr>
        <w:t>年内，在经营活动中没有重大违法记录；</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如上述内容有隐瞒或未能提供真实信息的，我公司将承担一切不利后果。</w:t>
      </w:r>
    </w:p>
    <w:p>
      <w:pPr>
        <w:pStyle w:val="6"/>
        <w:ind w:firstLine="560"/>
        <w:rPr>
          <w:rFonts w:hint="eastAsia"/>
        </w:rPr>
      </w:pPr>
    </w:p>
    <w:p>
      <w:pPr>
        <w:spacing w:line="360" w:lineRule="auto"/>
        <w:ind w:firstLine="4440" w:firstLineChars="1850"/>
        <w:jc w:val="right"/>
        <w:rPr>
          <w:rFonts w:hint="eastAsia" w:ascii="宋体" w:hAnsi="宋体"/>
          <w:sz w:val="24"/>
          <w:szCs w:val="24"/>
        </w:rPr>
      </w:pPr>
    </w:p>
    <w:p>
      <w:pPr>
        <w:spacing w:line="360" w:lineRule="auto"/>
        <w:ind w:firstLine="4440" w:firstLineChars="1850"/>
        <w:jc w:val="right"/>
        <w:rPr>
          <w:rFonts w:hint="eastAsia" w:ascii="宋体" w:hAnsi="宋体"/>
          <w:sz w:val="24"/>
          <w:szCs w:val="24"/>
        </w:rPr>
      </w:pPr>
      <w:r>
        <w:rPr>
          <w:rFonts w:hint="eastAsia" w:ascii="宋体" w:hAnsi="宋体"/>
          <w:sz w:val="24"/>
          <w:szCs w:val="24"/>
        </w:rPr>
        <w:t>供应商全称：</w:t>
      </w:r>
      <w:r>
        <w:rPr>
          <w:rFonts w:hint="eastAsia" w:ascii="宋体" w:hAnsi="宋体"/>
          <w:sz w:val="24"/>
          <w:szCs w:val="24"/>
          <w:u w:val="single"/>
        </w:rPr>
        <w:t xml:space="preserve">               </w:t>
      </w:r>
      <w:r>
        <w:rPr>
          <w:rFonts w:hint="eastAsia" w:ascii="宋体" w:hAnsi="宋体"/>
          <w:sz w:val="24"/>
          <w:szCs w:val="24"/>
        </w:rPr>
        <w:t>（盖章）</w:t>
      </w:r>
    </w:p>
    <w:p>
      <w:pPr>
        <w:spacing w:line="360" w:lineRule="auto"/>
        <w:ind w:firstLine="4440" w:firstLineChars="1850"/>
        <w:rPr>
          <w:rFonts w:hint="eastAsia" w:ascii="宋体" w:hAnsi="宋体"/>
          <w:bCs/>
          <w:sz w:val="24"/>
        </w:rPr>
      </w:pPr>
    </w:p>
    <w:p>
      <w:pPr>
        <w:spacing w:line="360" w:lineRule="auto"/>
        <w:ind w:firstLine="3120" w:firstLineChars="1300"/>
        <w:rPr>
          <w:rFonts w:hint="eastAsia" w:ascii="宋体" w:hAnsi="宋体"/>
          <w:sz w:val="24"/>
          <w:szCs w:val="24"/>
        </w:rPr>
      </w:pPr>
      <w:r>
        <w:rPr>
          <w:rFonts w:hint="eastAsia" w:ascii="宋体" w:hAnsi="宋体"/>
          <w:bCs/>
          <w:sz w:val="24"/>
        </w:rPr>
        <w:t>法定代表人或被授权人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cs="宋体"/>
          <w:bCs/>
          <w:sz w:val="24"/>
        </w:rPr>
        <w:t>（签字或盖章）</w:t>
      </w:r>
    </w:p>
    <w:p>
      <w:pPr>
        <w:spacing w:line="360" w:lineRule="auto"/>
        <w:ind w:firstLine="4440" w:firstLineChars="1850"/>
        <w:jc w:val="right"/>
        <w:rPr>
          <w:rFonts w:hint="eastAsia" w:ascii="宋体" w:hAnsi="宋体"/>
          <w:sz w:val="24"/>
          <w:szCs w:val="24"/>
        </w:rPr>
      </w:pPr>
    </w:p>
    <w:p>
      <w:pPr>
        <w:spacing w:line="360" w:lineRule="auto"/>
        <w:ind w:left="1"/>
        <w:jc w:val="right"/>
        <w:rPr>
          <w:rFonts w:hint="eastAsia" w:ascii="宋体" w:hAnsi="宋体"/>
          <w:sz w:val="24"/>
          <w:szCs w:val="24"/>
          <w:u w:val="none"/>
          <w:lang w:val="en-US" w:eastAsia="zh-CN"/>
        </w:rPr>
      </w:pP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none"/>
          <w:lang w:val="en-US" w:eastAsia="zh-CN"/>
        </w:rPr>
        <w:t>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spacing w:line="360" w:lineRule="auto"/>
        <w:rPr>
          <w:rFonts w:hint="eastAsia" w:ascii="宋体" w:hAnsi="宋体" w:eastAsiaTheme="minorEastAsia"/>
          <w:spacing w:val="4"/>
          <w:sz w:val="24"/>
          <w:szCs w:val="24"/>
          <w:u w:val="none"/>
          <w:lang w:val="en-US" w:eastAsia="zh-CN"/>
        </w:rPr>
      </w:pPr>
      <w:r>
        <w:rPr>
          <w:rFonts w:hint="eastAsia" w:ascii="宋体" w:hAnsi="宋体"/>
          <w:spacing w:val="4"/>
          <w:sz w:val="24"/>
          <w:szCs w:val="24"/>
          <w:u w:val="none"/>
          <w:lang w:val="en-US" w:eastAsia="zh-CN"/>
        </w:rPr>
        <w:t>附件三、</w:t>
      </w:r>
    </w:p>
    <w:p>
      <w:pPr>
        <w:pStyle w:val="2"/>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6"/>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4"/>
        <w:spacing w:line="360" w:lineRule="auto"/>
        <w:ind w:left="0" w:leftChars="0" w:firstLine="0" w:firstLineChars="0"/>
        <w:rPr>
          <w:rFonts w:hint="eastAsia" w:ascii="宋体" w:hAnsi="宋体" w:eastAsia="宋体" w:cs="宋体"/>
          <w:color w:val="auto"/>
          <w:sz w:val="24"/>
          <w:szCs w:val="24"/>
          <w:highlight w:val="none"/>
        </w:rPr>
      </w:pPr>
    </w:p>
    <w:p>
      <w:pPr>
        <w:pStyle w:val="4"/>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rPr>
          <w:rFonts w:hint="eastAsia"/>
          <w:lang w:val="en-US" w:eastAsia="zh-CN"/>
        </w:rPr>
      </w:pPr>
      <w:r>
        <w:rPr>
          <w:rFonts w:hint="eastAsia"/>
          <w:lang w:val="en-US" w:eastAsia="zh-CN"/>
        </w:rPr>
        <w:t>附件四、</w:t>
      </w:r>
    </w:p>
    <w:p>
      <w:pPr>
        <w:pStyle w:val="3"/>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lang w:val="en-US" w:eastAsia="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14011B38"/>
    <w:rsid w:val="22D0067A"/>
    <w:rsid w:val="2B0D29A1"/>
    <w:rsid w:val="4D632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2025-05-21T02:09:00Z</dcterms:created>
  <dc:creator>Administrator</dc:creator>
  <cp:lastModifiedBy>Two   *〖man〗</cp:lastModifiedBy>
  <dcterms:modified xsi:type="dcterms:W3CDTF">2025-05-22T08:29:58Z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444093987BC24C5E93C1E0E321BF587E_12</vt:lpwstr>
  </property>
</Properties>
</file>