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E8CEF5">
      <w:pPr>
        <w:pStyle w:val="6"/>
        <w:tabs>
          <w:tab w:val="left" w:pos="5865"/>
        </w:tabs>
        <w:ind w:firstLine="0" w:firstLineChars="0"/>
        <w:jc w:val="center"/>
        <w:rPr>
          <w:rFonts w:hint="default" w:ascii="宋体" w:hAnsi="宋体" w:eastAsia="宋体" w:cs="宋体"/>
          <w:spacing w:val="0"/>
          <w:sz w:val="24"/>
          <w:szCs w:val="24"/>
          <w:lang w:val="en-US" w:eastAsia="zh-CN"/>
        </w:rPr>
      </w:pPr>
      <w:r>
        <w:rPr>
          <w:rFonts w:hint="eastAsia" w:ascii="宋体" w:hAnsi="宋体" w:eastAsia="宋体" w:cs="宋体"/>
          <w:b/>
          <w:spacing w:val="0"/>
          <w:sz w:val="24"/>
          <w:szCs w:val="24"/>
        </w:rPr>
        <w:t xml:space="preserve"> 工程量清单</w:t>
      </w:r>
    </w:p>
    <w:p w14:paraId="379D50E7">
      <w:pPr>
        <w:spacing w:line="572" w:lineRule="exact"/>
        <w:ind w:firstLine="480"/>
        <w:rPr>
          <w:rFonts w:hint="eastAsia" w:ascii="宋体" w:hAnsi="宋体" w:eastAsia="宋体" w:cs="宋体"/>
          <w:b/>
          <w:bCs/>
          <w:spacing w:val="0"/>
          <w:kern w:val="0"/>
          <w:sz w:val="24"/>
          <w:lang w:eastAsia="zh-CN"/>
        </w:rPr>
      </w:pPr>
      <w:r>
        <w:rPr>
          <w:rFonts w:hint="eastAsia" w:ascii="宋体" w:hAnsi="宋体" w:eastAsia="宋体" w:cs="宋体"/>
          <w:b/>
          <w:bCs/>
          <w:spacing w:val="0"/>
          <w:kern w:val="0"/>
          <w:sz w:val="24"/>
          <w:lang w:val="en-US" w:eastAsia="zh-CN"/>
        </w:rPr>
        <w:t>1 编制说明</w:t>
      </w:r>
    </w:p>
    <w:p w14:paraId="2B7065FD">
      <w:pPr>
        <w:spacing w:line="572" w:lineRule="exact"/>
        <w:ind w:firstLine="482" w:firstLineChars="200"/>
        <w:rPr>
          <w:rFonts w:hint="eastAsia" w:ascii="宋体" w:hAnsi="宋体" w:eastAsia="宋体" w:cs="宋体"/>
          <w:b/>
          <w:bCs/>
          <w:spacing w:val="0"/>
          <w:kern w:val="0"/>
          <w:sz w:val="24"/>
        </w:rPr>
      </w:pPr>
      <w:r>
        <w:rPr>
          <w:rFonts w:hint="eastAsia" w:ascii="宋体" w:hAnsi="宋体" w:eastAsia="宋体" w:cs="宋体"/>
          <w:b/>
          <w:bCs/>
          <w:spacing w:val="0"/>
          <w:kern w:val="0"/>
          <w:sz w:val="24"/>
          <w:lang w:val="en-US" w:eastAsia="zh-CN"/>
        </w:rPr>
        <w:t>1.1</w:t>
      </w:r>
      <w:r>
        <w:rPr>
          <w:rFonts w:hint="eastAsia" w:ascii="宋体" w:hAnsi="宋体" w:eastAsia="宋体" w:cs="宋体"/>
          <w:b/>
          <w:bCs/>
          <w:spacing w:val="0"/>
          <w:kern w:val="0"/>
          <w:sz w:val="24"/>
        </w:rPr>
        <w:t>工程概况</w:t>
      </w:r>
    </w:p>
    <w:p w14:paraId="0F1D4B74">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陕西省交口抽渭灌区 2025 年度（提前）省级水利工程维修养护项目共计 15个</w:t>
      </w:r>
      <w:r>
        <w:rPr>
          <w:rFonts w:hint="eastAsia" w:ascii="宋体" w:hAnsi="宋体" w:eastAsia="宋体" w:cs="宋体"/>
          <w:spacing w:val="0"/>
          <w:kern w:val="0"/>
          <w:sz w:val="24"/>
          <w:lang w:eastAsia="zh-CN"/>
        </w:rPr>
        <w:t>，</w:t>
      </w:r>
      <w:r>
        <w:rPr>
          <w:rFonts w:hint="eastAsia" w:ascii="宋体" w:hAnsi="宋体" w:eastAsia="宋体" w:cs="宋体"/>
          <w:spacing w:val="0"/>
          <w:kern w:val="0"/>
          <w:sz w:val="24"/>
          <w:lang w:val="en-US" w:eastAsia="zh-CN"/>
        </w:rPr>
        <w:t>其中包括</w:t>
      </w:r>
      <w:r>
        <w:rPr>
          <w:rFonts w:hint="eastAsia" w:ascii="宋体" w:hAnsi="宋体" w:eastAsia="宋体" w:cs="宋体"/>
          <w:spacing w:val="0"/>
          <w:kern w:val="0"/>
          <w:sz w:val="24"/>
        </w:rPr>
        <w:t>对10 条干、支渠道及5座抽水泵站进行全面养护。</w:t>
      </w:r>
    </w:p>
    <w:p w14:paraId="75EF752B">
      <w:pPr>
        <w:spacing w:line="572" w:lineRule="exact"/>
        <w:ind w:firstLine="482" w:firstLineChars="200"/>
        <w:rPr>
          <w:rFonts w:hint="eastAsia" w:ascii="宋体" w:hAnsi="宋体" w:eastAsia="宋体" w:cs="宋体"/>
          <w:b/>
          <w:bCs/>
          <w:spacing w:val="0"/>
          <w:kern w:val="0"/>
          <w:sz w:val="24"/>
          <w:lang w:val="en-US" w:eastAsia="zh-CN"/>
        </w:rPr>
      </w:pPr>
      <w:r>
        <w:rPr>
          <w:rFonts w:hint="eastAsia" w:ascii="宋体" w:hAnsi="宋体" w:eastAsia="宋体" w:cs="宋体"/>
          <w:b/>
          <w:bCs/>
          <w:spacing w:val="0"/>
          <w:kern w:val="0"/>
          <w:sz w:val="24"/>
          <w:lang w:val="en-US" w:eastAsia="zh-CN"/>
        </w:rPr>
        <w:t>1.2项目建设内容</w:t>
      </w:r>
    </w:p>
    <w:p w14:paraId="45F88DFA">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lang w:val="en-US" w:eastAsia="zh-CN"/>
        </w:rPr>
        <w:t>1.</w:t>
      </w:r>
      <w:r>
        <w:rPr>
          <w:rFonts w:hint="eastAsia" w:ascii="宋体" w:hAnsi="宋体" w:eastAsia="宋体" w:cs="宋体"/>
          <w:spacing w:val="0"/>
          <w:kern w:val="0"/>
          <w:sz w:val="24"/>
        </w:rPr>
        <w:t>养护工程：总干渠、东干渠、西干渠、北干渠、南干渠、东干一支渠、东干四支渠、北干四支渠、北干七支渠、南干四支渠，共计10条干支渠道全面实施养护，共计157.113km；主要包括渠顶养护土方10262m3，渠坡养护土方9723m3，杂草清理 847202.5m2，渠道清淤77144m³，养护防护林40202株，养护标志牌942个，养护生产交通桥316座，养护涵闸348座，养护量水设施9座，养护渡槽26座，养护倒虹吸4座，养护涵洞6座及其附属设施。</w:t>
      </w:r>
    </w:p>
    <w:p w14:paraId="110B7222">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lang w:val="en-US" w:eastAsia="zh-CN"/>
        </w:rPr>
        <w:t>2.</w:t>
      </w:r>
      <w:r>
        <w:rPr>
          <w:rFonts w:hint="eastAsia" w:ascii="宋体" w:hAnsi="宋体" w:eastAsia="宋体" w:cs="宋体"/>
          <w:spacing w:val="0"/>
          <w:kern w:val="0"/>
          <w:sz w:val="24"/>
        </w:rPr>
        <w:t>泵站工程：计划对渠首抽水站、田市抽水站、北倪抽水站、官底抽水站、佐家抽水站，共计5座抽水泵站进行全面养护，主要包括：主机组31台套，辅助设备5组，养护泵站建筑物5组，养护附属设施5组，养护检修闸24座，养护照明设施14套，养护输电线路13.9km，养护信息化设备5系统，电气设备预防性试验5个系统。</w:t>
      </w:r>
    </w:p>
    <w:p w14:paraId="7B3415A7">
      <w:pPr>
        <w:spacing w:line="572" w:lineRule="exact"/>
        <w:ind w:firstLine="482" w:firstLineChars="200"/>
        <w:rPr>
          <w:rFonts w:hint="eastAsia" w:ascii="宋体" w:hAnsi="宋体" w:eastAsia="宋体" w:cs="宋体"/>
          <w:b/>
          <w:bCs/>
          <w:spacing w:val="0"/>
          <w:kern w:val="0"/>
          <w:sz w:val="24"/>
          <w:lang w:val="en-US" w:eastAsia="zh-CN"/>
        </w:rPr>
      </w:pPr>
      <w:r>
        <w:rPr>
          <w:rFonts w:hint="eastAsia" w:ascii="宋体" w:hAnsi="宋体" w:eastAsia="宋体" w:cs="宋体"/>
          <w:b/>
          <w:bCs/>
          <w:spacing w:val="0"/>
          <w:kern w:val="0"/>
          <w:sz w:val="24"/>
          <w:lang w:val="en-US" w:eastAsia="zh-CN"/>
        </w:rPr>
        <w:t>1.3编制原则</w:t>
      </w:r>
    </w:p>
    <w:p w14:paraId="10FDD11D">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1.依据新建及更新改造项目一年内不安排养护，纳入当年项目实施计划的不予维修养护的原则。</w:t>
      </w:r>
    </w:p>
    <w:p w14:paraId="632BC60F">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2</w:t>
      </w:r>
      <w:r>
        <w:rPr>
          <w:rFonts w:hint="eastAsia" w:ascii="宋体" w:hAnsi="宋体" w:eastAsia="宋体" w:cs="宋体"/>
          <w:spacing w:val="0"/>
          <w:kern w:val="0"/>
          <w:sz w:val="24"/>
          <w:lang w:val="en-US" w:eastAsia="zh-CN"/>
        </w:rPr>
        <w:t>.</w:t>
      </w:r>
      <w:r>
        <w:rPr>
          <w:rFonts w:hint="eastAsia" w:ascii="宋体" w:hAnsi="宋体" w:eastAsia="宋体" w:cs="宋体"/>
          <w:spacing w:val="0"/>
          <w:kern w:val="0"/>
          <w:sz w:val="24"/>
        </w:rPr>
        <w:t>结合灌区“十五五”项目规划及上年度维修养护实施情况，以保证灌区抗旱工作正常运转、工程设施安全运行为目标，按照“实事求是、统筹安排、保证重点、严格标准”以及安全、高效、务实、节俭的原则。</w:t>
      </w:r>
    </w:p>
    <w:p w14:paraId="2C224F89">
      <w:pPr>
        <w:spacing w:line="572" w:lineRule="exact"/>
        <w:ind w:firstLine="482" w:firstLineChars="200"/>
        <w:rPr>
          <w:rFonts w:hint="eastAsia" w:ascii="宋体" w:hAnsi="宋体" w:eastAsia="宋体" w:cs="宋体"/>
          <w:b/>
          <w:bCs/>
          <w:spacing w:val="0"/>
          <w:kern w:val="0"/>
          <w:sz w:val="24"/>
          <w:lang w:val="en-US" w:eastAsia="zh-CN"/>
        </w:rPr>
      </w:pPr>
      <w:r>
        <w:rPr>
          <w:rFonts w:hint="eastAsia" w:ascii="宋体" w:hAnsi="宋体" w:eastAsia="宋体" w:cs="宋体"/>
          <w:b/>
          <w:bCs/>
          <w:spacing w:val="0"/>
          <w:kern w:val="0"/>
          <w:sz w:val="24"/>
          <w:lang w:val="en-US" w:eastAsia="zh-CN"/>
        </w:rPr>
        <w:t>1.4编制依据</w:t>
      </w:r>
    </w:p>
    <w:p w14:paraId="170B1184">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1</w:t>
      </w:r>
      <w:r>
        <w:rPr>
          <w:rFonts w:hint="eastAsia" w:ascii="宋体" w:hAnsi="宋体" w:eastAsia="宋体" w:cs="宋体"/>
          <w:spacing w:val="0"/>
          <w:kern w:val="0"/>
          <w:sz w:val="24"/>
          <w:lang w:val="en-US" w:eastAsia="zh-CN"/>
        </w:rPr>
        <w:t>.</w:t>
      </w:r>
      <w:r>
        <w:rPr>
          <w:rFonts w:hint="eastAsia" w:ascii="宋体" w:hAnsi="宋体" w:eastAsia="宋体" w:cs="宋体"/>
          <w:spacing w:val="0"/>
          <w:kern w:val="0"/>
          <w:sz w:val="24"/>
        </w:rPr>
        <w:t>工程养护工作量按照水利部、财政部【2004】307号文《水利工程维修养护定额标准》及实有工作量计算。</w:t>
      </w:r>
    </w:p>
    <w:p w14:paraId="1BDF6DC5">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2</w:t>
      </w:r>
      <w:r>
        <w:rPr>
          <w:rFonts w:hint="eastAsia" w:ascii="宋体" w:hAnsi="宋体" w:eastAsia="宋体" w:cs="宋体"/>
          <w:spacing w:val="0"/>
          <w:kern w:val="0"/>
          <w:sz w:val="24"/>
          <w:lang w:val="en-US" w:eastAsia="zh-CN"/>
        </w:rPr>
        <w:t>.</w:t>
      </w:r>
      <w:r>
        <w:rPr>
          <w:rFonts w:hint="eastAsia" w:ascii="宋体" w:hAnsi="宋体" w:eastAsia="宋体" w:cs="宋体"/>
          <w:spacing w:val="0"/>
          <w:kern w:val="0"/>
          <w:sz w:val="24"/>
        </w:rPr>
        <w:t>工程单价依据陕水规计发【2019】66号文件批复的《陕西省水利工程设计概(估)算编制规定》、《陕西省水利建筑工程预算定额》进行分析计算。</w:t>
      </w:r>
    </w:p>
    <w:p w14:paraId="13921274">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lang w:val="en-US" w:eastAsia="zh-CN"/>
        </w:rPr>
        <w:t>3.</w:t>
      </w:r>
      <w:r>
        <w:rPr>
          <w:rFonts w:hint="eastAsia" w:ascii="宋体" w:hAnsi="宋体" w:eastAsia="宋体" w:cs="宋体"/>
          <w:spacing w:val="0"/>
          <w:kern w:val="0"/>
          <w:sz w:val="24"/>
        </w:rPr>
        <w:t>从灌区整体出发，综合考虑各水利工程之间的相互关系和影响，对维修养护项目进行统筹规划和合理安排。避免出现重复建设或维修养护不均衡的情况，实现灌区水利工程的协调运行和可持续发展。</w:t>
      </w:r>
    </w:p>
    <w:p w14:paraId="3B1B6714">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lang w:val="en-US" w:eastAsia="zh-CN"/>
        </w:rPr>
        <w:t>4.</w:t>
      </w:r>
      <w:r>
        <w:rPr>
          <w:rFonts w:hint="eastAsia" w:ascii="宋体" w:hAnsi="宋体" w:eastAsia="宋体" w:cs="宋体"/>
          <w:spacing w:val="0"/>
          <w:kern w:val="0"/>
          <w:sz w:val="24"/>
        </w:rPr>
        <w:t>综合考虑项目的经济效益、社会效益和生态效益。优先选择投资回报率高、能显著提高灌溉效率、促进农业增产增收的项目，同时兼顾对改善区域生态环境、保障社会稳定有积极作用的项目，实现多方面效益的最大化。</w:t>
      </w:r>
    </w:p>
    <w:p w14:paraId="6980E07F">
      <w:pPr>
        <w:spacing w:line="572" w:lineRule="exact"/>
        <w:ind w:firstLine="480"/>
        <w:rPr>
          <w:rFonts w:hint="eastAsia" w:ascii="宋体" w:hAnsi="宋体" w:eastAsia="宋体" w:cs="宋体"/>
          <w:b/>
          <w:bCs/>
          <w:spacing w:val="0"/>
          <w:kern w:val="0"/>
          <w:sz w:val="24"/>
        </w:rPr>
      </w:pPr>
      <w:r>
        <w:rPr>
          <w:rFonts w:hint="eastAsia" w:ascii="宋体" w:hAnsi="宋体" w:eastAsia="宋体" w:cs="宋体"/>
          <w:b/>
          <w:bCs/>
          <w:spacing w:val="0"/>
          <w:kern w:val="0"/>
          <w:sz w:val="24"/>
          <w:lang w:val="en-US" w:eastAsia="zh-CN"/>
        </w:rPr>
        <w:t>2</w:t>
      </w:r>
      <w:r>
        <w:rPr>
          <w:rFonts w:hint="eastAsia" w:ascii="宋体" w:hAnsi="宋体" w:eastAsia="宋体" w:cs="宋体"/>
          <w:b/>
          <w:bCs/>
          <w:spacing w:val="0"/>
          <w:kern w:val="0"/>
          <w:sz w:val="24"/>
        </w:rPr>
        <w:t xml:space="preserve"> 工程量清单说明 </w:t>
      </w:r>
    </w:p>
    <w:p w14:paraId="2B760F04">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 xml:space="preserve">1.1 工程量清单应与招标文件中的投标人须知、通用合同条款、专用合同条款、技术标准和要求(合同技术条款)等一起阅读和理解。 </w:t>
      </w:r>
    </w:p>
    <w:p w14:paraId="0F6491DE">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 xml:space="preserve">1.2 工程量清单仅是投标人投标报价的共同基础。最终结算工程量是承包人实际完成并符合技术标准和要求(合同技术条款)规定，按施工图纸计算的有效工程量。 </w:t>
      </w:r>
    </w:p>
    <w:p w14:paraId="5BEE0A94">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 xml:space="preserve">1.3 工程量清单中各项目的工作内容和要求应符合相关技术标准和要求(合同技术条款)的规定。 </w:t>
      </w:r>
    </w:p>
    <w:p w14:paraId="152C43DF">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 xml:space="preserve">1.4 工程价款的支付遵循合同条款的约定。 </w:t>
      </w:r>
    </w:p>
    <w:p w14:paraId="09B06CC0">
      <w:pPr>
        <w:spacing w:line="572" w:lineRule="exact"/>
        <w:ind w:firstLine="480"/>
        <w:rPr>
          <w:rFonts w:hint="eastAsia" w:ascii="宋体" w:hAnsi="宋体" w:eastAsia="宋体" w:cs="宋体"/>
          <w:b/>
          <w:bCs/>
          <w:spacing w:val="0"/>
          <w:kern w:val="0"/>
          <w:sz w:val="24"/>
        </w:rPr>
      </w:pPr>
      <w:r>
        <w:rPr>
          <w:rFonts w:hint="eastAsia" w:ascii="宋体" w:hAnsi="宋体" w:eastAsia="宋体" w:cs="宋体"/>
          <w:b/>
          <w:bCs/>
          <w:spacing w:val="0"/>
          <w:kern w:val="0"/>
          <w:sz w:val="24"/>
          <w:lang w:val="en-US" w:eastAsia="zh-CN"/>
        </w:rPr>
        <w:t>3</w:t>
      </w:r>
      <w:r>
        <w:rPr>
          <w:rFonts w:hint="eastAsia" w:ascii="宋体" w:hAnsi="宋体" w:eastAsia="宋体" w:cs="宋体"/>
          <w:b/>
          <w:bCs/>
          <w:spacing w:val="0"/>
          <w:kern w:val="0"/>
          <w:sz w:val="24"/>
        </w:rPr>
        <w:t xml:space="preserve"> 投标报价说明 </w:t>
      </w:r>
    </w:p>
    <w:p w14:paraId="00322120">
      <w:pPr>
        <w:spacing w:line="572" w:lineRule="exact"/>
        <w:ind w:firstLine="482" w:firstLineChars="200"/>
        <w:rPr>
          <w:rFonts w:hint="eastAsia" w:ascii="宋体" w:hAnsi="宋体" w:eastAsia="宋体" w:cs="宋体"/>
          <w:b/>
          <w:bCs/>
          <w:spacing w:val="0"/>
          <w:kern w:val="0"/>
          <w:sz w:val="24"/>
        </w:rPr>
      </w:pPr>
      <w:r>
        <w:rPr>
          <w:rFonts w:hint="eastAsia" w:ascii="宋体" w:hAnsi="宋体" w:eastAsia="宋体" w:cs="宋体"/>
          <w:b/>
          <w:bCs/>
          <w:spacing w:val="0"/>
          <w:kern w:val="0"/>
          <w:sz w:val="24"/>
          <w:lang w:val="en-US" w:eastAsia="zh-CN"/>
        </w:rPr>
        <w:t>3</w:t>
      </w:r>
      <w:r>
        <w:rPr>
          <w:rFonts w:hint="eastAsia" w:ascii="宋体" w:hAnsi="宋体" w:eastAsia="宋体" w:cs="宋体"/>
          <w:b/>
          <w:bCs/>
          <w:spacing w:val="0"/>
          <w:kern w:val="0"/>
          <w:sz w:val="24"/>
        </w:rPr>
        <w:t xml:space="preserve">.1 工程量清单报价表组成 </w:t>
      </w:r>
    </w:p>
    <w:p w14:paraId="4D5A8085">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 xml:space="preserve">工程量清单报价表由以下表格组成： </w:t>
      </w:r>
    </w:p>
    <w:p w14:paraId="2DAF4BA2">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 xml:space="preserve">1.投标总价 </w:t>
      </w:r>
    </w:p>
    <w:p w14:paraId="014D325C">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 xml:space="preserve">2.工程项目总价表 </w:t>
      </w:r>
    </w:p>
    <w:p w14:paraId="503964DC">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3.分组工程量清单</w:t>
      </w:r>
    </w:p>
    <w:p w14:paraId="2F5F991E">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lang w:val="en-US" w:eastAsia="zh-CN"/>
        </w:rPr>
        <w:t>4</w:t>
      </w:r>
      <w:r>
        <w:rPr>
          <w:rFonts w:hint="eastAsia" w:ascii="宋体" w:hAnsi="宋体" w:eastAsia="宋体" w:cs="宋体"/>
          <w:spacing w:val="0"/>
          <w:kern w:val="0"/>
          <w:sz w:val="24"/>
        </w:rPr>
        <w:t>.工程单价汇总表</w:t>
      </w:r>
    </w:p>
    <w:p w14:paraId="58FD0A96">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lang w:val="en-US" w:eastAsia="zh-CN"/>
        </w:rPr>
        <w:t>5</w:t>
      </w:r>
      <w:r>
        <w:rPr>
          <w:rFonts w:hint="eastAsia" w:ascii="宋体" w:hAnsi="宋体" w:eastAsia="宋体" w:cs="宋体"/>
          <w:spacing w:val="0"/>
          <w:kern w:val="0"/>
          <w:sz w:val="24"/>
        </w:rPr>
        <w:t xml:space="preserve">.投标人生产电、风、水、砂石基础单价汇总表 </w:t>
      </w:r>
    </w:p>
    <w:p w14:paraId="542CD297">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lang w:val="en-US" w:eastAsia="zh-CN"/>
        </w:rPr>
        <w:t>6</w:t>
      </w:r>
      <w:r>
        <w:rPr>
          <w:rFonts w:hint="eastAsia" w:ascii="宋体" w:hAnsi="宋体" w:eastAsia="宋体" w:cs="宋体"/>
          <w:spacing w:val="0"/>
          <w:kern w:val="0"/>
          <w:sz w:val="24"/>
        </w:rPr>
        <w:t xml:space="preserve">.投标人生产混凝土配合比材料费表 </w:t>
      </w:r>
    </w:p>
    <w:p w14:paraId="6099586F">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lang w:val="en-US" w:eastAsia="zh-CN"/>
        </w:rPr>
        <w:t>7</w:t>
      </w:r>
      <w:r>
        <w:rPr>
          <w:rFonts w:hint="eastAsia" w:ascii="宋体" w:hAnsi="宋体" w:eastAsia="宋体" w:cs="宋体"/>
          <w:spacing w:val="0"/>
          <w:kern w:val="0"/>
          <w:sz w:val="24"/>
        </w:rPr>
        <w:t xml:space="preserve">.工程单价费（税）率汇总表 </w:t>
      </w:r>
    </w:p>
    <w:p w14:paraId="13B05311">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lang w:val="en-US" w:eastAsia="zh-CN"/>
        </w:rPr>
        <w:t>8</w:t>
      </w:r>
      <w:r>
        <w:rPr>
          <w:rFonts w:hint="eastAsia" w:ascii="宋体" w:hAnsi="宋体" w:eastAsia="宋体" w:cs="宋体"/>
          <w:spacing w:val="0"/>
          <w:kern w:val="0"/>
          <w:sz w:val="24"/>
        </w:rPr>
        <w:t xml:space="preserve">.投标人自行采购主要材料预算价格汇总表 </w:t>
      </w:r>
    </w:p>
    <w:p w14:paraId="585CCAB4">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lang w:val="en-US" w:eastAsia="zh-CN"/>
        </w:rPr>
        <w:t>9</w:t>
      </w:r>
      <w:r>
        <w:rPr>
          <w:rFonts w:hint="eastAsia" w:ascii="宋体" w:hAnsi="宋体" w:eastAsia="宋体" w:cs="宋体"/>
          <w:spacing w:val="0"/>
          <w:kern w:val="0"/>
          <w:sz w:val="24"/>
        </w:rPr>
        <w:t xml:space="preserve">.投标人自备施工机械台班费汇总表 </w:t>
      </w:r>
    </w:p>
    <w:p w14:paraId="0BAD54BE">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1</w:t>
      </w:r>
      <w:r>
        <w:rPr>
          <w:rFonts w:hint="eastAsia" w:ascii="宋体" w:hAnsi="宋体" w:eastAsia="宋体" w:cs="宋体"/>
          <w:spacing w:val="0"/>
          <w:kern w:val="0"/>
          <w:sz w:val="24"/>
          <w:lang w:val="en-US" w:eastAsia="zh-CN"/>
        </w:rPr>
        <w:t>0.</w:t>
      </w:r>
      <w:r>
        <w:rPr>
          <w:rFonts w:hint="eastAsia" w:ascii="宋体" w:hAnsi="宋体" w:eastAsia="宋体" w:cs="宋体"/>
          <w:spacing w:val="0"/>
          <w:kern w:val="0"/>
          <w:sz w:val="24"/>
        </w:rPr>
        <w:t xml:space="preserve">总价项目分解表 </w:t>
      </w:r>
    </w:p>
    <w:p w14:paraId="592E90B3">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1</w:t>
      </w:r>
      <w:r>
        <w:rPr>
          <w:rFonts w:hint="eastAsia" w:ascii="宋体" w:hAnsi="宋体" w:eastAsia="宋体" w:cs="宋体"/>
          <w:spacing w:val="0"/>
          <w:kern w:val="0"/>
          <w:sz w:val="24"/>
          <w:lang w:val="en-US" w:eastAsia="zh-CN"/>
        </w:rPr>
        <w:t>1</w:t>
      </w:r>
      <w:r>
        <w:rPr>
          <w:rFonts w:hint="eastAsia" w:ascii="宋体" w:hAnsi="宋体" w:eastAsia="宋体" w:cs="宋体"/>
          <w:spacing w:val="0"/>
          <w:kern w:val="0"/>
          <w:sz w:val="24"/>
        </w:rPr>
        <w:t xml:space="preserve">.工程单价计算表 </w:t>
      </w:r>
    </w:p>
    <w:p w14:paraId="562475B6">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1</w:t>
      </w:r>
      <w:r>
        <w:rPr>
          <w:rFonts w:hint="eastAsia" w:ascii="宋体" w:hAnsi="宋体" w:eastAsia="宋体" w:cs="宋体"/>
          <w:spacing w:val="0"/>
          <w:kern w:val="0"/>
          <w:sz w:val="24"/>
          <w:lang w:val="en-US" w:eastAsia="zh-CN"/>
        </w:rPr>
        <w:t>2</w:t>
      </w:r>
      <w:r>
        <w:rPr>
          <w:rFonts w:hint="eastAsia" w:ascii="宋体" w:hAnsi="宋体" w:eastAsia="宋体" w:cs="宋体"/>
          <w:spacing w:val="0"/>
          <w:kern w:val="0"/>
          <w:sz w:val="24"/>
        </w:rPr>
        <w:t xml:space="preserve">.人工预算单价汇总表 </w:t>
      </w:r>
    </w:p>
    <w:p w14:paraId="7D678D96">
      <w:pPr>
        <w:spacing w:line="572" w:lineRule="exact"/>
        <w:ind w:firstLine="482" w:firstLineChars="200"/>
        <w:rPr>
          <w:rFonts w:hint="eastAsia" w:ascii="宋体" w:hAnsi="宋体" w:eastAsia="宋体" w:cs="宋体"/>
          <w:b/>
          <w:bCs/>
          <w:spacing w:val="0"/>
          <w:kern w:val="0"/>
          <w:sz w:val="24"/>
        </w:rPr>
      </w:pPr>
      <w:r>
        <w:rPr>
          <w:rFonts w:hint="eastAsia" w:ascii="宋体" w:hAnsi="宋体" w:eastAsia="宋体" w:cs="宋体"/>
          <w:b/>
          <w:bCs/>
          <w:spacing w:val="0"/>
          <w:kern w:val="0"/>
          <w:sz w:val="24"/>
          <w:lang w:val="en-US" w:eastAsia="zh-CN"/>
        </w:rPr>
        <w:t>3</w:t>
      </w:r>
      <w:r>
        <w:rPr>
          <w:rFonts w:hint="eastAsia" w:ascii="宋体" w:hAnsi="宋体" w:eastAsia="宋体" w:cs="宋体"/>
          <w:b/>
          <w:bCs/>
          <w:spacing w:val="0"/>
          <w:kern w:val="0"/>
          <w:sz w:val="24"/>
        </w:rPr>
        <w:t xml:space="preserve">.2 工程量清单报价表填写规定 </w:t>
      </w:r>
    </w:p>
    <w:p w14:paraId="7F866ED7">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1．除招标文件另有规定外，投标人不得随意增加、删除或涂改招标文件工程量清单中的任何内容。工程量清单中列明的所有需要填写的单价和合价，投标人均应填写；未填写的单价和合价，视为已包括在工程量清单的其它单价和合价中。</w:t>
      </w:r>
    </w:p>
    <w:p w14:paraId="6287AD5C">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b w:val="0"/>
          <w:bCs w:val="0"/>
          <w:spacing w:val="0"/>
          <w:kern w:val="0"/>
          <w:sz w:val="24"/>
          <w:u w:val="none"/>
        </w:rPr>
        <w:t>2．工程量清单中的工程单价是完成工程量清单中一个质量合格的规定计量单位项目所需的直接工程费、间接费、企业利润和税金，以及所有可能发生的临时工程：工棚、仓库、水电系统、砼拌合系统、围堰修筑拆除、抽排水、临时道路等费用，并综合考虑到风险因素。投标人应根据规定的工程单价组成内容确定工程单价。</w:t>
      </w:r>
      <w:r>
        <w:rPr>
          <w:rFonts w:hint="eastAsia" w:ascii="宋体" w:hAnsi="宋体" w:eastAsia="宋体" w:cs="宋体"/>
          <w:spacing w:val="0"/>
          <w:kern w:val="0"/>
          <w:sz w:val="24"/>
        </w:rPr>
        <w:t>除另有规定外，对有效工程量以外的超挖、超填工程量，施工附加量，加工、运输损耗量等，所消耗的人工、材料和机械费用，均应摊入相应有效工程量的工程单价内。</w:t>
      </w:r>
    </w:p>
    <w:p w14:paraId="4C635039">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3．投标金额（价格）均应以人民币表示。</w:t>
      </w:r>
    </w:p>
    <w:p w14:paraId="11306E85">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4．投标总价应按工程项目总价表合计金额填写。</w:t>
      </w:r>
    </w:p>
    <w:p w14:paraId="2B5EDF51">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5．工程项目总价表中组号和工程项目名称按招标文件工程量清单中的相应内容填写，并按分组工程量清单报价表中相应项目合计金额填写。</w:t>
      </w:r>
    </w:p>
    <w:p w14:paraId="54B529B1">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6．分组工程量清单报价表中的序号、项目名称、计量单位、工程数量，按招标文件分组工程量清单报价表的相应内容填写，并填写相应项目的单价和合价。</w:t>
      </w:r>
    </w:p>
    <w:p w14:paraId="083C62B7">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7．辅助表格填写：</w:t>
      </w:r>
    </w:p>
    <w:p w14:paraId="43260930">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（1）工程单价汇总表，按工程单价计算表中的相应内容、价格（费率）填写；</w:t>
      </w:r>
    </w:p>
    <w:p w14:paraId="3157F66A">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（2）投标人自行采购主要材料预算价格汇总表，按表中的序号、材料名称、型号规格、计量单位和填写的预算价格，填写的预算价格必须与工程单价计算表中采用的相应材料预算价格一致；</w:t>
      </w:r>
    </w:p>
    <w:p w14:paraId="1B495823">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（3）投标人自备施工机械台时（班）费汇总表，按表中的序号、机械名称、型号规格、一类费用和二类费用填写，填写的台时（班）费合计金额必须与工程单价计算表中相应的施工机械台时（班）费单价一致；</w:t>
      </w:r>
    </w:p>
    <w:p w14:paraId="68095723">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（4）投标人应对工程量清单中的总价项目编制总价项目分解表，每个总价项目一份，项目编号和名称应与工程量清单一致；</w:t>
      </w:r>
    </w:p>
    <w:p w14:paraId="444068FD">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5）工程单价计算表中的其他摊销费，是指不单独计价的工棚、仓库、水电系统、砼拌合系统、围堰修筑拆除、抽排水、临时道路等临时工程摊销费用，并综合考虑各类风险因素，由投标单位自行确定费率，风险自担。</w:t>
      </w:r>
    </w:p>
    <w:p w14:paraId="7954FDA6">
      <w:pPr>
        <w:spacing w:line="572" w:lineRule="exact"/>
        <w:ind w:firstLine="480" w:firstLineChars="200"/>
        <w:rPr>
          <w:rFonts w:hint="eastAsia" w:ascii="宋体" w:hAnsi="宋体" w:eastAsia="宋体" w:cs="宋体"/>
          <w:spacing w:val="0"/>
          <w:kern w:val="0"/>
          <w:sz w:val="24"/>
        </w:rPr>
      </w:pPr>
      <w:r>
        <w:rPr>
          <w:rFonts w:hint="eastAsia" w:ascii="宋体" w:hAnsi="宋体" w:eastAsia="宋体" w:cs="宋体"/>
          <w:spacing w:val="0"/>
          <w:kern w:val="0"/>
          <w:sz w:val="24"/>
        </w:rPr>
        <w:t>8．投标单位应编制投标报价编制说明，说明中包括报价编制依据、取费标准等内容。</w:t>
      </w:r>
    </w:p>
    <w:p w14:paraId="23AB91FC">
      <w:pPr>
        <w:spacing w:line="572" w:lineRule="exact"/>
        <w:ind w:firstLine="482" w:firstLineChars="200"/>
        <w:rPr>
          <w:rFonts w:hint="eastAsia" w:ascii="宋体" w:hAnsi="宋体" w:eastAsia="宋体" w:cs="宋体"/>
          <w:b/>
          <w:bCs/>
          <w:spacing w:val="0"/>
          <w:kern w:val="0"/>
          <w:sz w:val="24"/>
        </w:rPr>
      </w:pPr>
      <w:r>
        <w:rPr>
          <w:rFonts w:hint="eastAsia" w:ascii="宋体" w:hAnsi="宋体" w:eastAsia="宋体" w:cs="宋体"/>
          <w:b/>
          <w:bCs/>
          <w:spacing w:val="0"/>
          <w:kern w:val="0"/>
          <w:sz w:val="24"/>
          <w:lang w:val="en-US" w:eastAsia="zh-CN"/>
        </w:rPr>
        <w:t>3</w:t>
      </w:r>
      <w:r>
        <w:rPr>
          <w:rFonts w:hint="eastAsia" w:ascii="宋体" w:hAnsi="宋体" w:eastAsia="宋体" w:cs="宋体"/>
          <w:b/>
          <w:bCs/>
          <w:spacing w:val="0"/>
          <w:kern w:val="0"/>
          <w:sz w:val="24"/>
        </w:rPr>
        <w:t xml:space="preserve">.3 工程报价的有关特殊说明 </w:t>
      </w:r>
    </w:p>
    <w:p w14:paraId="68C4AECB">
      <w:pPr>
        <w:pStyle w:val="3"/>
        <w:spacing w:line="480" w:lineRule="exact"/>
        <w:ind w:firstLine="480" w:firstLineChars="0"/>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lang w:val="en-US" w:eastAsia="zh-CN"/>
        </w:rPr>
        <w:t>1</w:t>
      </w:r>
      <w:r>
        <w:rPr>
          <w:rFonts w:hint="eastAsia" w:ascii="宋体" w:hAnsi="宋体" w:eastAsia="宋体" w:cs="宋体"/>
          <w:spacing w:val="0"/>
          <w:kern w:val="0"/>
          <w:sz w:val="24"/>
        </w:rPr>
        <w:t>．</w:t>
      </w:r>
      <w:r>
        <w:rPr>
          <w:rFonts w:hint="eastAsia" w:ascii="宋体" w:hAnsi="宋体" w:eastAsia="宋体" w:cs="宋体"/>
          <w:color w:val="auto"/>
          <w:spacing w:val="0"/>
          <w:sz w:val="24"/>
          <w:szCs w:val="24"/>
          <w:highlight w:val="none"/>
        </w:rPr>
        <w:t>投标报价应根据陕西省水利厅发布的《陕西省水利工程设计概（估）算编制规定》、水利部办公厅发布的《水利部办公厅关于调整水利工程计价依据增值税计算标准的通知（办财务函【2019】448号），参考</w:t>
      </w:r>
      <w:r>
        <w:rPr>
          <w:rFonts w:hint="eastAsia" w:ascii="宋体" w:hAnsi="宋体" w:eastAsia="宋体" w:cs="宋体"/>
          <w:color w:val="auto"/>
          <w:spacing w:val="0"/>
          <w:sz w:val="24"/>
          <w:szCs w:val="24"/>
          <w:highlight w:val="none"/>
          <w:lang w:val="en-US" w:eastAsia="zh-CN"/>
        </w:rPr>
        <w:t>2017版</w:t>
      </w:r>
      <w:r>
        <w:rPr>
          <w:rFonts w:hint="eastAsia" w:ascii="宋体" w:hAnsi="宋体" w:eastAsia="宋体" w:cs="宋体"/>
          <w:color w:val="auto"/>
          <w:spacing w:val="0"/>
          <w:sz w:val="24"/>
          <w:szCs w:val="24"/>
          <w:highlight w:val="none"/>
        </w:rPr>
        <w:t>新定额（《陕西省水利建筑工程预算定额》、《陕西省水利设备安装工程预算定额》、《陕西省水利工程施工机械台班费定额》）及相关定额进行编制。</w:t>
      </w:r>
    </w:p>
    <w:p w14:paraId="20C55C8A">
      <w:pPr>
        <w:pStyle w:val="3"/>
        <w:spacing w:line="480" w:lineRule="exact"/>
        <w:ind w:firstLine="480" w:firstLineChars="0"/>
        <w:rPr>
          <w:rFonts w:hint="eastAsia" w:ascii="宋体" w:hAnsi="宋体" w:eastAsia="宋体" w:cs="宋体"/>
          <w:b/>
          <w:bCs/>
          <w:spacing w:val="0"/>
          <w:kern w:val="0"/>
          <w:sz w:val="24"/>
          <w:lang w:val="en-US" w:eastAsia="zh-CN"/>
        </w:rPr>
      </w:pPr>
      <w:r>
        <w:rPr>
          <w:rFonts w:hint="eastAsia" w:eastAsia="宋体" w:cs="Times New Roman"/>
          <w:b/>
          <w:bCs/>
          <w:color w:val="auto"/>
          <w:spacing w:val="0"/>
          <w:sz w:val="24"/>
          <w:szCs w:val="24"/>
          <w:highlight w:val="none"/>
          <w:lang w:val="en-US" w:eastAsia="zh-CN"/>
        </w:rPr>
        <w:t>2</w:t>
      </w:r>
      <w:r>
        <w:rPr>
          <w:rFonts w:hint="eastAsia" w:ascii="宋体" w:hAnsi="宋体" w:eastAsia="宋体" w:cs="宋体"/>
          <w:b/>
          <w:bCs/>
          <w:spacing w:val="0"/>
          <w:kern w:val="0"/>
          <w:sz w:val="24"/>
        </w:rPr>
        <w:t>．</w:t>
      </w:r>
      <w:r>
        <w:rPr>
          <w:rFonts w:hint="eastAsia" w:ascii="宋体" w:hAnsi="宋体" w:eastAsia="宋体" w:cs="宋体"/>
          <w:b/>
          <w:bCs/>
          <w:spacing w:val="0"/>
          <w:kern w:val="0"/>
          <w:sz w:val="24"/>
          <w:lang w:val="en-US" w:eastAsia="zh-CN"/>
        </w:rPr>
        <w:t>清单中标明的甲供材，投标单位不对此项材料进行报价。</w:t>
      </w:r>
    </w:p>
    <w:p w14:paraId="54F0B96E">
      <w:pPr>
        <w:pStyle w:val="3"/>
        <w:spacing w:line="480" w:lineRule="exact"/>
        <w:ind w:firstLine="480" w:firstLineChars="0"/>
        <w:rPr>
          <w:rFonts w:hint="eastAsia" w:ascii="宋体" w:hAnsi="宋体" w:eastAsia="宋体" w:cs="宋体"/>
          <w:bCs/>
          <w:color w:val="auto"/>
          <w:spacing w:val="0"/>
          <w:sz w:val="24"/>
          <w:szCs w:val="24"/>
          <w:highlight w:val="none"/>
          <w:lang w:val="en-US" w:eastAsia="zh-CN"/>
        </w:rPr>
      </w:pPr>
      <w:r>
        <w:rPr>
          <w:rFonts w:hint="eastAsia" w:ascii="宋体" w:hAnsi="宋体" w:eastAsia="宋体" w:cs="宋体"/>
          <w:bCs/>
          <w:color w:val="auto"/>
          <w:spacing w:val="0"/>
          <w:sz w:val="24"/>
          <w:szCs w:val="24"/>
          <w:highlight w:val="none"/>
          <w:lang w:val="en-US" w:eastAsia="zh-CN"/>
        </w:rPr>
        <w:t>3．投标人在投标报价时若出现工程量清单数量错误或未按招标文件规定的要求计列，其投标文件将被否决。</w:t>
      </w:r>
    </w:p>
    <w:p w14:paraId="4A6B343C">
      <w:pPr>
        <w:pStyle w:val="3"/>
        <w:spacing w:line="480" w:lineRule="exact"/>
        <w:ind w:firstLine="480" w:firstLineChars="0"/>
        <w:rPr>
          <w:rFonts w:hint="eastAsia" w:ascii="宋体" w:hAnsi="宋体" w:eastAsia="宋体" w:cs="宋体"/>
          <w:bCs/>
          <w:color w:val="auto"/>
          <w:spacing w:val="0"/>
          <w:sz w:val="24"/>
          <w:szCs w:val="24"/>
          <w:highlight w:val="none"/>
        </w:rPr>
      </w:pPr>
      <w:r>
        <w:rPr>
          <w:rFonts w:hint="eastAsia" w:ascii="宋体" w:hAnsi="宋体" w:eastAsia="宋体" w:cs="宋体"/>
          <w:spacing w:val="0"/>
          <w:kern w:val="0"/>
          <w:sz w:val="24"/>
          <w:lang w:val="en-US" w:eastAsia="zh-CN"/>
        </w:rPr>
        <w:t>4</w:t>
      </w:r>
      <w:r>
        <w:rPr>
          <w:rFonts w:hint="eastAsia" w:ascii="宋体" w:hAnsi="宋体" w:eastAsia="宋体" w:cs="宋体"/>
          <w:spacing w:val="0"/>
          <w:kern w:val="0"/>
          <w:sz w:val="24"/>
        </w:rPr>
        <w:t>．</w:t>
      </w:r>
      <w:r>
        <w:rPr>
          <w:rFonts w:hint="eastAsia" w:ascii="宋体" w:hAnsi="宋体" w:eastAsia="宋体" w:cs="宋体"/>
          <w:bCs/>
          <w:color w:val="auto"/>
          <w:spacing w:val="0"/>
          <w:sz w:val="24"/>
          <w:szCs w:val="24"/>
          <w:highlight w:val="none"/>
        </w:rPr>
        <w:t>投标人在投标截止时间前修改投标函中的投标总报价，应同时修改本章“工程量清单”中的相应报价，否则在评审时，视为有两个报价，否决其投标资格。</w:t>
      </w:r>
    </w:p>
    <w:p w14:paraId="48DEFAAD">
      <w:pPr>
        <w:pStyle w:val="7"/>
        <w:spacing w:line="500" w:lineRule="exact"/>
        <w:ind w:firstLine="480"/>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lang w:val="en-US" w:eastAsia="zh-CN"/>
        </w:rPr>
        <w:t>5</w:t>
      </w:r>
      <w:r>
        <w:rPr>
          <w:rFonts w:hint="eastAsia" w:ascii="宋体" w:hAnsi="宋体" w:eastAsia="宋体" w:cs="宋体"/>
          <w:spacing w:val="0"/>
          <w:kern w:val="0"/>
          <w:sz w:val="24"/>
        </w:rPr>
        <w:t>．</w:t>
      </w:r>
      <w:r>
        <w:rPr>
          <w:rFonts w:hint="eastAsia" w:ascii="宋体" w:hAnsi="宋体" w:eastAsia="宋体" w:cs="宋体"/>
          <w:b w:val="0"/>
          <w:bCs/>
          <w:color w:val="auto"/>
          <w:spacing w:val="0"/>
          <w:sz w:val="24"/>
          <w:szCs w:val="24"/>
          <w:highlight w:val="none"/>
        </w:rPr>
        <w:t>已标价的工程量清单应</w:t>
      </w:r>
      <w:r>
        <w:rPr>
          <w:rFonts w:hint="eastAsia" w:ascii="宋体" w:hAnsi="宋体" w:eastAsia="宋体" w:cs="宋体"/>
          <w:b w:val="0"/>
          <w:bCs/>
          <w:color w:val="auto"/>
          <w:spacing w:val="0"/>
          <w:sz w:val="24"/>
          <w:szCs w:val="24"/>
          <w:highlight w:val="none"/>
          <w:lang w:val="en-US" w:eastAsia="zh-CN"/>
        </w:rPr>
        <w:t>签字并</w:t>
      </w:r>
      <w:r>
        <w:rPr>
          <w:rFonts w:hint="eastAsia" w:ascii="宋体" w:hAnsi="宋体" w:eastAsia="宋体" w:cs="宋体"/>
          <w:b w:val="0"/>
          <w:bCs/>
          <w:color w:val="auto"/>
          <w:spacing w:val="0"/>
          <w:sz w:val="24"/>
          <w:szCs w:val="24"/>
          <w:highlight w:val="none"/>
        </w:rPr>
        <w:t>加盖造价编制人员执业印章（造价编制人员</w:t>
      </w:r>
      <w:r>
        <w:rPr>
          <w:rFonts w:hint="eastAsia" w:ascii="宋体" w:hAnsi="宋体" w:eastAsia="宋体" w:cs="宋体"/>
          <w:b w:val="0"/>
          <w:bCs/>
          <w:color w:val="auto"/>
          <w:spacing w:val="0"/>
          <w:sz w:val="24"/>
          <w:szCs w:val="24"/>
          <w:highlight w:val="none"/>
          <w:lang w:val="en-US" w:eastAsia="zh-CN"/>
        </w:rPr>
        <w:t>应</w:t>
      </w:r>
      <w:r>
        <w:rPr>
          <w:rFonts w:hint="eastAsia" w:ascii="宋体" w:hAnsi="宋体" w:eastAsia="宋体" w:cs="宋体"/>
          <w:b w:val="0"/>
          <w:bCs/>
          <w:color w:val="auto"/>
          <w:spacing w:val="0"/>
          <w:sz w:val="24"/>
          <w:szCs w:val="24"/>
          <w:highlight w:val="none"/>
        </w:rPr>
        <w:t>为：水利专业的造价工程师执业印章</w:t>
      </w:r>
      <w:r>
        <w:rPr>
          <w:rFonts w:hint="eastAsia" w:ascii="宋体" w:hAnsi="宋体" w:eastAsia="宋体" w:cs="宋体"/>
          <w:b w:val="0"/>
          <w:bCs/>
          <w:color w:val="auto"/>
          <w:spacing w:val="0"/>
          <w:sz w:val="24"/>
          <w:szCs w:val="24"/>
          <w:highlight w:val="none"/>
          <w:lang w:eastAsia="zh-CN"/>
        </w:rPr>
        <w:t>）</w:t>
      </w:r>
      <w:r>
        <w:rPr>
          <w:rFonts w:hint="eastAsia" w:ascii="宋体" w:hAnsi="宋体" w:eastAsia="宋体" w:cs="宋体"/>
          <w:b w:val="0"/>
          <w:bCs/>
          <w:color w:val="auto"/>
          <w:spacing w:val="0"/>
          <w:sz w:val="24"/>
          <w:szCs w:val="24"/>
          <w:highlight w:val="none"/>
        </w:rPr>
        <w:t>并附注册证书复印件。</w:t>
      </w:r>
      <w:bookmarkStart w:id="0" w:name="_GoBack"/>
      <w:bookmarkEnd w:id="0"/>
    </w:p>
    <w:p w14:paraId="00F618BF">
      <w:pPr>
        <w:spacing w:line="572" w:lineRule="exact"/>
        <w:ind w:firstLine="480" w:firstLineChars="200"/>
        <w:rPr>
          <w:rFonts w:hint="eastAsia" w:ascii="宋体" w:hAnsi="宋体" w:eastAsia="宋体" w:cs="宋体"/>
          <w:spacing w:val="0"/>
          <w:kern w:val="0"/>
          <w:sz w:val="24"/>
        </w:rPr>
      </w:pPr>
    </w:p>
    <w:p w14:paraId="42E56836">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wMGZmYTdlYjlhOGQ0NGY1ODk2YzNkMGI2MGIzZmMifQ=="/>
  </w:docVars>
  <w:rsids>
    <w:rsidRoot w:val="09A163FF"/>
    <w:rsid w:val="09A163FF"/>
    <w:rsid w:val="0DE248D7"/>
    <w:rsid w:val="105534DB"/>
    <w:rsid w:val="130F3E82"/>
    <w:rsid w:val="1B7F1514"/>
    <w:rsid w:val="1CEE1106"/>
    <w:rsid w:val="23657E30"/>
    <w:rsid w:val="2AF313C0"/>
    <w:rsid w:val="2DF24551"/>
    <w:rsid w:val="32A44E85"/>
    <w:rsid w:val="39407682"/>
    <w:rsid w:val="404E6B1E"/>
    <w:rsid w:val="450C38D1"/>
    <w:rsid w:val="454E1358"/>
    <w:rsid w:val="4C4C60F4"/>
    <w:rsid w:val="54750625"/>
    <w:rsid w:val="5B114E55"/>
    <w:rsid w:val="5C44440B"/>
    <w:rsid w:val="5C453B81"/>
    <w:rsid w:val="60266CCC"/>
    <w:rsid w:val="754C25B2"/>
    <w:rsid w:val="75986D58"/>
    <w:rsid w:val="761F61D8"/>
    <w:rsid w:val="7AE4194E"/>
    <w:rsid w:val="7CB763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spacing w:val="20"/>
      <w:kern w:val="2"/>
      <w:sz w:val="32"/>
      <w:szCs w:val="24"/>
      <w:lang w:val="en-US" w:eastAsia="zh-CN" w:bidi="ar-SA"/>
    </w:rPr>
  </w:style>
  <w:style w:type="paragraph" w:styleId="2">
    <w:name w:val="heading 2"/>
    <w:basedOn w:val="1"/>
    <w:next w:val="1"/>
    <w:qFormat/>
    <w:uiPriority w:val="0"/>
    <w:pPr>
      <w:outlineLvl w:val="1"/>
    </w:p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line="500" w:lineRule="exact"/>
    </w:pPr>
  </w:style>
  <w:style w:type="paragraph" w:customStyle="1" w:styleId="6">
    <w:name w:val="2"/>
    <w:basedOn w:val="2"/>
    <w:autoRedefine/>
    <w:qFormat/>
    <w:uiPriority w:val="0"/>
    <w:pPr>
      <w:spacing w:line="560" w:lineRule="exact"/>
      <w:ind w:firstLine="640" w:firstLineChars="200"/>
    </w:pPr>
    <w:rPr>
      <w:rFonts w:eastAsia="黑体"/>
      <w:sz w:val="28"/>
      <w:szCs w:val="28"/>
    </w:rPr>
  </w:style>
  <w:style w:type="paragraph" w:customStyle="1" w:styleId="7">
    <w:name w:val="3"/>
    <w:basedOn w:val="1"/>
    <w:qFormat/>
    <w:uiPriority w:val="0"/>
    <w:pPr>
      <w:spacing w:line="560" w:lineRule="exact"/>
      <w:ind w:firstLine="562" w:firstLineChars="200"/>
    </w:pPr>
    <w:rPr>
      <w:rFonts w:eastAsia="宋体"/>
      <w:b/>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2533</Words>
  <Characters>2654</Characters>
  <Lines>0</Lines>
  <Paragraphs>0</Paragraphs>
  <TotalTime>4</TotalTime>
  <ScaleCrop>false</ScaleCrop>
  <LinksUpToDate>false</LinksUpToDate>
  <CharactersWithSpaces>2690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2024-04-30T10:44:00Z</dcterms:created>
  <dc:creator>天然呆</dc:creator>
  <cp:lastModifiedBy>星星</cp:lastModifiedBy>
  <dcterms:modified xsi:type="dcterms:W3CDTF">2025-05-15T10:04:18Z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E1016224317B40D38CF9166CBAE02C69_13</vt:lpwstr>
  </property>
  <property fmtid="{D5CDD505-2E9C-101B-9397-08002B2CF9AE}" pid="4" name="KSOTemplateDocerSaveRecord">
    <vt:lpwstr>eyJoZGlkIjoiODliNjYzZjdjMjdhYWNiNjI0ZDhlNjk1YWI3ODFlODAiLCJ1c2VySWQiOiIyNjc3MzEwNjgifQ==</vt:lpwstr>
  </property>
</Properties>
</file>