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ED60B9">
      <w:pPr>
        <w:pStyle w:val="2"/>
        <w:jc w:val="center"/>
        <w:rPr>
          <w:rFonts w:hint="eastAsia" w:ascii="宋体" w:hAnsi="宋体" w:eastAsia="宋体" w:cs="宋体"/>
          <w:i w:val="0"/>
          <w:iCs w:val="0"/>
          <w:color w:val="auto"/>
        </w:rPr>
      </w:pPr>
      <w:bookmarkStart w:id="0" w:name="bookmark32"/>
      <w:bookmarkEnd w:id="0"/>
      <w:r>
        <w:rPr>
          <w:rFonts w:hint="eastAsia" w:ascii="宋体" w:hAnsi="宋体" w:eastAsia="宋体" w:cs="宋体"/>
          <w:b w:val="0"/>
          <w:i w:val="0"/>
          <w:iCs w:val="0"/>
          <w:color w:val="auto"/>
          <w:sz w:val="36"/>
        </w:rPr>
        <w:t>（</w:t>
      </w:r>
      <w:r>
        <w:rPr>
          <w:rFonts w:hint="eastAsia" w:ascii="宋体" w:hAnsi="宋体" w:eastAsia="宋体" w:cs="宋体"/>
          <w:i w:val="0"/>
          <w:iCs w:val="0"/>
          <w:color w:val="auto"/>
          <w:sz w:val="36"/>
        </w:rPr>
        <w:t>暂定，供参考。以实际签订合同为准）</w:t>
      </w:r>
    </w:p>
    <w:p w14:paraId="75FD427C">
      <w:pPr>
        <w:spacing w:line="360" w:lineRule="auto"/>
        <w:jc w:val="right"/>
        <w:rPr>
          <w:rFonts w:hint="eastAsia" w:ascii="宋体" w:hAnsi="宋体" w:eastAsia="宋体" w:cs="宋体"/>
          <w:b/>
          <w:i w:val="0"/>
          <w:iCs w:val="0"/>
          <w:color w:val="auto"/>
          <w:sz w:val="36"/>
          <w:szCs w:val="24"/>
        </w:rPr>
      </w:pPr>
    </w:p>
    <w:p w14:paraId="32AB0442">
      <w:pPr>
        <w:spacing w:line="360" w:lineRule="auto"/>
        <w:jc w:val="right"/>
        <w:rPr>
          <w:rFonts w:hint="eastAsia" w:ascii="宋体" w:hAnsi="宋体" w:eastAsia="宋体" w:cs="宋体"/>
          <w:b/>
          <w:i w:val="0"/>
          <w:iCs w:val="0"/>
          <w:color w:val="auto"/>
          <w:sz w:val="36"/>
          <w:szCs w:val="24"/>
        </w:rPr>
      </w:pPr>
      <w:r>
        <w:rPr>
          <w:rFonts w:hint="eastAsia" w:ascii="宋体" w:hAnsi="宋体" w:eastAsia="宋体" w:cs="宋体"/>
          <w:b/>
          <w:i w:val="0"/>
          <w:iCs w:val="0"/>
          <w:color w:val="auto"/>
          <w:sz w:val="36"/>
          <w:szCs w:val="24"/>
        </w:rPr>
        <w:t>合同编号：</w:t>
      </w:r>
      <w:r>
        <w:rPr>
          <w:rFonts w:hint="eastAsia" w:ascii="宋体" w:hAnsi="宋体" w:eastAsia="宋体" w:cs="宋体"/>
          <w:b/>
          <w:i w:val="0"/>
          <w:iCs w:val="0"/>
          <w:color w:val="auto"/>
          <w:sz w:val="36"/>
          <w:szCs w:val="24"/>
          <w:u w:val="single"/>
        </w:rPr>
        <w:t xml:space="preserve">                            </w:t>
      </w:r>
      <w:r>
        <w:rPr>
          <w:rFonts w:hint="eastAsia" w:ascii="宋体" w:hAnsi="宋体" w:eastAsia="宋体" w:cs="宋体"/>
          <w:b/>
          <w:i w:val="0"/>
          <w:iCs w:val="0"/>
          <w:color w:val="auto"/>
          <w:sz w:val="36"/>
          <w:szCs w:val="24"/>
        </w:rPr>
        <w:t xml:space="preserve">   </w:t>
      </w:r>
    </w:p>
    <w:p w14:paraId="594E57C8">
      <w:pPr>
        <w:spacing w:line="360" w:lineRule="auto"/>
        <w:jc w:val="center"/>
        <w:rPr>
          <w:rFonts w:hint="eastAsia" w:ascii="宋体" w:hAnsi="宋体" w:eastAsia="宋体" w:cs="宋体"/>
          <w:b/>
          <w:i w:val="0"/>
          <w:iCs w:val="0"/>
          <w:color w:val="auto"/>
          <w:sz w:val="36"/>
          <w:szCs w:val="24"/>
        </w:rPr>
      </w:pPr>
      <w:r>
        <w:rPr>
          <w:rFonts w:hint="eastAsia" w:ascii="宋体" w:hAnsi="宋体" w:eastAsia="宋体" w:cs="宋体"/>
          <w:b/>
          <w:i w:val="0"/>
          <w:iCs w:val="0"/>
          <w:color w:val="auto"/>
          <w:sz w:val="36"/>
          <w:szCs w:val="24"/>
        </w:rPr>
        <w:br w:type="textWrapping"/>
      </w:r>
      <w:r>
        <w:rPr>
          <w:rFonts w:hint="eastAsia" w:ascii="宋体" w:hAnsi="宋体" w:eastAsia="宋体" w:cs="宋体"/>
          <w:b/>
          <w:i w:val="0"/>
          <w:iCs w:val="0"/>
          <w:color w:val="auto"/>
          <w:sz w:val="36"/>
          <w:szCs w:val="24"/>
        </w:rPr>
        <w:br w:type="textWrapping"/>
      </w:r>
      <w:r>
        <w:rPr>
          <w:rFonts w:hint="eastAsia" w:ascii="宋体" w:hAnsi="宋体" w:eastAsia="宋体" w:cs="宋体"/>
          <w:b/>
          <w:i w:val="0"/>
          <w:iCs w:val="0"/>
          <w:color w:val="auto"/>
          <w:sz w:val="36"/>
          <w:szCs w:val="24"/>
        </w:rPr>
        <w:br w:type="textWrapping"/>
      </w:r>
      <w:r>
        <w:rPr>
          <w:rFonts w:hint="eastAsia" w:ascii="宋体" w:hAnsi="宋体" w:eastAsia="宋体" w:cs="宋体"/>
          <w:b/>
          <w:i w:val="0"/>
          <w:iCs w:val="0"/>
          <w:color w:val="auto"/>
          <w:sz w:val="36"/>
          <w:szCs w:val="24"/>
          <w:lang w:eastAsia="zh-CN"/>
        </w:rPr>
        <w:t>陕西省汉中强制隔离戒毒所</w:t>
      </w:r>
      <w:r>
        <w:rPr>
          <w:rFonts w:hint="eastAsia" w:ascii="宋体" w:hAnsi="宋体" w:eastAsia="宋体" w:cs="宋体"/>
          <w:b/>
          <w:i w:val="0"/>
          <w:iCs w:val="0"/>
          <w:color w:val="auto"/>
          <w:sz w:val="36"/>
          <w:szCs w:val="24"/>
        </w:rPr>
        <w:t> 货物采购合同</w:t>
      </w:r>
    </w:p>
    <w:p w14:paraId="00914F98">
      <w:pPr>
        <w:spacing w:line="360" w:lineRule="auto"/>
        <w:jc w:val="center"/>
        <w:rPr>
          <w:rFonts w:hint="eastAsia" w:ascii="宋体" w:hAnsi="宋体" w:eastAsia="宋体" w:cs="宋体"/>
          <w:b/>
          <w:i w:val="0"/>
          <w:iCs w:val="0"/>
          <w:color w:val="auto"/>
          <w:sz w:val="36"/>
          <w:szCs w:val="24"/>
        </w:rPr>
      </w:pPr>
    </w:p>
    <w:p w14:paraId="1B0973FD">
      <w:pPr>
        <w:spacing w:line="360" w:lineRule="auto"/>
        <w:jc w:val="center"/>
        <w:rPr>
          <w:rFonts w:hint="eastAsia" w:ascii="宋体" w:hAnsi="宋体" w:eastAsia="宋体" w:cs="宋体"/>
          <w:b/>
          <w:i w:val="0"/>
          <w:iCs w:val="0"/>
          <w:color w:val="auto"/>
          <w:sz w:val="36"/>
          <w:szCs w:val="24"/>
        </w:rPr>
      </w:pPr>
    </w:p>
    <w:p w14:paraId="4AD9F930">
      <w:pPr>
        <w:spacing w:line="360" w:lineRule="auto"/>
        <w:jc w:val="center"/>
        <w:rPr>
          <w:rFonts w:hint="eastAsia" w:ascii="宋体" w:hAnsi="宋体" w:eastAsia="宋体" w:cs="宋体"/>
          <w:b/>
          <w:i w:val="0"/>
          <w:iCs w:val="0"/>
          <w:color w:val="auto"/>
          <w:sz w:val="36"/>
          <w:szCs w:val="24"/>
        </w:rPr>
      </w:pPr>
    </w:p>
    <w:p w14:paraId="4D8C3685">
      <w:pPr>
        <w:pStyle w:val="2"/>
        <w:rPr>
          <w:rFonts w:hint="eastAsia" w:ascii="宋体" w:hAnsi="宋体" w:eastAsia="宋体" w:cs="宋体"/>
          <w:i w:val="0"/>
          <w:iCs w:val="0"/>
          <w:color w:val="auto"/>
        </w:rPr>
      </w:pPr>
    </w:p>
    <w:p w14:paraId="489B3380">
      <w:pPr>
        <w:rPr>
          <w:rFonts w:hint="eastAsia" w:ascii="宋体" w:hAnsi="宋体" w:eastAsia="宋体" w:cs="宋体"/>
          <w:i w:val="0"/>
          <w:iCs w:val="0"/>
          <w:color w:val="auto"/>
        </w:rPr>
      </w:pPr>
    </w:p>
    <w:p w14:paraId="08E7AABB">
      <w:pPr>
        <w:pStyle w:val="2"/>
        <w:rPr>
          <w:rFonts w:hint="eastAsia" w:ascii="宋体" w:hAnsi="宋体" w:eastAsia="宋体" w:cs="宋体"/>
          <w:i w:val="0"/>
          <w:iCs w:val="0"/>
          <w:color w:val="auto"/>
        </w:rPr>
      </w:pPr>
    </w:p>
    <w:p w14:paraId="71DCDC59">
      <w:pPr>
        <w:rPr>
          <w:rFonts w:hint="eastAsia" w:ascii="宋体" w:hAnsi="宋体" w:eastAsia="宋体" w:cs="宋体"/>
          <w:i w:val="0"/>
          <w:iCs w:val="0"/>
          <w:color w:val="auto"/>
        </w:rPr>
      </w:pPr>
    </w:p>
    <w:p w14:paraId="792DD518">
      <w:pPr>
        <w:pStyle w:val="2"/>
        <w:rPr>
          <w:rFonts w:hint="eastAsia" w:ascii="宋体" w:hAnsi="宋体" w:eastAsia="宋体" w:cs="宋体"/>
          <w:i w:val="0"/>
          <w:iCs w:val="0"/>
          <w:color w:val="auto"/>
        </w:rPr>
      </w:pPr>
    </w:p>
    <w:p w14:paraId="2B241ECD">
      <w:pPr>
        <w:rPr>
          <w:rFonts w:hint="eastAsia" w:ascii="宋体" w:hAnsi="宋体" w:eastAsia="宋体" w:cs="宋体"/>
          <w:i w:val="0"/>
          <w:iCs w:val="0"/>
          <w:color w:val="auto"/>
        </w:rPr>
      </w:pPr>
    </w:p>
    <w:p w14:paraId="2766E1FB">
      <w:pPr>
        <w:spacing w:line="360" w:lineRule="auto"/>
        <w:jc w:val="center"/>
        <w:rPr>
          <w:rFonts w:hint="eastAsia" w:ascii="宋体" w:hAnsi="宋体" w:eastAsia="宋体" w:cs="宋体"/>
          <w:b/>
          <w:i w:val="0"/>
          <w:iCs w:val="0"/>
          <w:color w:val="auto"/>
          <w:sz w:val="36"/>
          <w:szCs w:val="24"/>
        </w:rPr>
      </w:pPr>
    </w:p>
    <w:p w14:paraId="27708D25">
      <w:pPr>
        <w:spacing w:line="360" w:lineRule="auto"/>
        <w:jc w:val="center"/>
        <w:rPr>
          <w:rFonts w:hint="eastAsia" w:ascii="宋体" w:hAnsi="宋体" w:eastAsia="宋体" w:cs="宋体"/>
          <w:b/>
          <w:i w:val="0"/>
          <w:iCs w:val="0"/>
          <w:color w:val="auto"/>
          <w:sz w:val="32"/>
          <w:szCs w:val="24"/>
        </w:rPr>
      </w:pPr>
    </w:p>
    <w:p w14:paraId="3109549F">
      <w:pPr>
        <w:spacing w:line="360" w:lineRule="auto"/>
        <w:rPr>
          <w:rFonts w:hint="eastAsia" w:ascii="宋体" w:hAnsi="宋体" w:eastAsia="宋体" w:cs="宋体"/>
          <w:b/>
          <w:i w:val="0"/>
          <w:iCs w:val="0"/>
          <w:color w:val="auto"/>
          <w:sz w:val="32"/>
          <w:szCs w:val="22"/>
        </w:rPr>
      </w:pPr>
      <w:r>
        <w:rPr>
          <w:rFonts w:hint="eastAsia" w:ascii="宋体" w:hAnsi="宋体" w:eastAsia="宋体" w:cs="宋体"/>
          <w:b/>
          <w:i w:val="0"/>
          <w:iCs w:val="0"/>
          <w:color w:val="auto"/>
          <w:sz w:val="32"/>
          <w:szCs w:val="24"/>
        </w:rPr>
        <w:t xml:space="preserve">项目名称：   </w:t>
      </w:r>
      <w:r>
        <w:rPr>
          <w:rFonts w:hint="eastAsia" w:ascii="宋体" w:hAnsi="宋体" w:eastAsia="宋体" w:cs="宋体"/>
          <w:b/>
          <w:i w:val="0"/>
          <w:iCs w:val="0"/>
          <w:color w:val="auto"/>
          <w:sz w:val="32"/>
          <w:szCs w:val="24"/>
        </w:rPr>
        <w:br w:type="textWrapping"/>
      </w:r>
      <w:r>
        <w:rPr>
          <w:rFonts w:hint="eastAsia" w:ascii="宋体" w:hAnsi="宋体" w:eastAsia="宋体" w:cs="宋体"/>
          <w:b/>
          <w:i w:val="0"/>
          <w:iCs w:val="0"/>
          <w:color w:val="auto"/>
          <w:sz w:val="32"/>
          <w:szCs w:val="22"/>
        </w:rPr>
        <w:t>甲    方：</w:t>
      </w:r>
      <w:r>
        <w:rPr>
          <w:rFonts w:hint="eastAsia" w:ascii="宋体" w:hAnsi="宋体" w:eastAsia="宋体" w:cs="宋体"/>
          <w:b/>
          <w:i w:val="0"/>
          <w:iCs w:val="0"/>
          <w:color w:val="auto"/>
          <w:sz w:val="32"/>
          <w:szCs w:val="22"/>
          <w:lang w:eastAsia="zh-CN"/>
        </w:rPr>
        <w:t>陕西省汉中强制隔离戒毒所</w:t>
      </w:r>
      <w:r>
        <w:rPr>
          <w:rFonts w:hint="eastAsia" w:ascii="宋体" w:hAnsi="宋体" w:eastAsia="宋体" w:cs="宋体"/>
          <w:b/>
          <w:i w:val="0"/>
          <w:iCs w:val="0"/>
          <w:color w:val="auto"/>
          <w:sz w:val="32"/>
          <w:szCs w:val="22"/>
        </w:rPr>
        <w:br w:type="textWrapping"/>
      </w:r>
      <w:r>
        <w:rPr>
          <w:rFonts w:hint="eastAsia" w:ascii="宋体" w:hAnsi="宋体" w:eastAsia="宋体" w:cs="宋体"/>
          <w:b/>
          <w:i w:val="0"/>
          <w:iCs w:val="0"/>
          <w:color w:val="auto"/>
          <w:sz w:val="32"/>
          <w:szCs w:val="22"/>
        </w:rPr>
        <w:t xml:space="preserve">乙    方： </w:t>
      </w:r>
    </w:p>
    <w:p w14:paraId="5822FD70">
      <w:pPr>
        <w:spacing w:line="360" w:lineRule="auto"/>
        <w:rPr>
          <w:rFonts w:hint="eastAsia" w:ascii="宋体" w:hAnsi="宋体" w:eastAsia="宋体" w:cs="宋体"/>
          <w:b/>
          <w:i w:val="0"/>
          <w:iCs w:val="0"/>
          <w:color w:val="auto"/>
          <w:sz w:val="32"/>
          <w:szCs w:val="22"/>
        </w:rPr>
      </w:pPr>
      <w:r>
        <w:rPr>
          <w:rFonts w:hint="eastAsia" w:ascii="宋体" w:hAnsi="宋体" w:eastAsia="宋体" w:cs="宋体"/>
          <w:b/>
          <w:i w:val="0"/>
          <w:iCs w:val="0"/>
          <w:color w:val="auto"/>
          <w:sz w:val="32"/>
          <w:szCs w:val="22"/>
        </w:rPr>
        <w:t xml:space="preserve">                       </w:t>
      </w:r>
    </w:p>
    <w:p w14:paraId="7403983D">
      <w:pPr>
        <w:spacing w:line="360" w:lineRule="auto"/>
        <w:jc w:val="center"/>
        <w:rPr>
          <w:rFonts w:hint="eastAsia" w:ascii="宋体" w:hAnsi="宋体" w:eastAsia="宋体" w:cs="宋体"/>
          <w:i w:val="0"/>
          <w:iCs w:val="0"/>
          <w:color w:val="auto"/>
          <w:sz w:val="24"/>
          <w:szCs w:val="24"/>
        </w:rPr>
      </w:pPr>
      <w:r>
        <w:rPr>
          <w:rFonts w:hint="eastAsia" w:ascii="宋体" w:hAnsi="宋体" w:eastAsia="宋体" w:cs="宋体"/>
          <w:i w:val="0"/>
          <w:iCs w:val="0"/>
          <w:color w:val="auto"/>
          <w:sz w:val="32"/>
          <w:szCs w:val="24"/>
        </w:rPr>
        <w:t>合  同  书</w:t>
      </w:r>
    </w:p>
    <w:p w14:paraId="34C4E139">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根据《中华人民共和国民法典》、《中华人民共和国招标投标法》、《中华人民共和国政府采购法》等法律、法规和相关规定，通过对            项目（项目编号：       ）的招标并经评审专家评定，确定为乙方中标单位。</w:t>
      </w:r>
      <w:r>
        <w:rPr>
          <w:rFonts w:hint="eastAsia" w:ascii="宋体" w:hAnsi="宋体" w:eastAsia="宋体" w:cs="宋体"/>
          <w:i w:val="0"/>
          <w:iCs w:val="0"/>
          <w:color w:val="auto"/>
          <w:sz w:val="24"/>
          <w:szCs w:val="24"/>
          <w:lang w:eastAsia="zh-CN"/>
        </w:rPr>
        <w:t>陕西省汉中强制隔离戒毒所</w:t>
      </w:r>
      <w:r>
        <w:rPr>
          <w:rFonts w:hint="eastAsia" w:ascii="宋体" w:hAnsi="宋体" w:eastAsia="宋体" w:cs="宋体"/>
          <w:i w:val="0"/>
          <w:iCs w:val="0"/>
          <w:color w:val="auto"/>
          <w:sz w:val="24"/>
          <w:szCs w:val="24"/>
        </w:rPr>
        <w:t>（以下简称甲方）与       （以下简称乙方）经友好协商，在平等自愿、诚实守信的原则下，同意按照下面条款签属本合同。</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 xml:space="preserve">   一、合同及相关文件</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下列文件构成本合同的组成部分，应该认为是一个整体，彼此相互解释，相互补充。组成合同的多个文件的优先支配地位的次序如下：</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1、本合同书</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2、中标通知书</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3、投标文件 (含澄清文件)</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4、招标文件 (含招标文件补充通知)</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二、合同货物、数量及价格明细(必填)</w:t>
      </w:r>
      <w:r>
        <w:rPr>
          <w:rFonts w:hint="eastAsia" w:ascii="宋体" w:hAnsi="宋体" w:eastAsia="宋体" w:cs="宋体"/>
          <w:i w:val="0"/>
          <w:iCs w:val="0"/>
          <w:color w:val="auto"/>
          <w:sz w:val="24"/>
          <w:szCs w:val="24"/>
        </w:rPr>
        <w:t xml:space="preserve"> </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币种单位：人民币元</w:t>
      </w:r>
    </w:p>
    <w:tbl>
      <w:tblPr>
        <w:tblStyle w:val="7"/>
        <w:tblW w:w="0" w:type="auto"/>
        <w:tblInd w:w="-13"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98"/>
        <w:gridCol w:w="2295"/>
        <w:gridCol w:w="2521"/>
        <w:gridCol w:w="857"/>
        <w:gridCol w:w="895"/>
        <w:gridCol w:w="1362"/>
      </w:tblGrid>
      <w:tr w14:paraId="40B7C836">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822" w:hRule="atLeast"/>
          <w:tblHeader/>
        </w:trPr>
        <w:tc>
          <w:tcPr>
            <w:tcW w:w="1398" w:type="dxa"/>
            <w:tcBorders>
              <w:top w:val="single" w:color="auto" w:sz="4" w:space="0"/>
              <w:bottom w:val="outset" w:color="000000" w:sz="6" w:space="0"/>
              <w:right w:val="outset" w:color="000000" w:sz="6" w:space="0"/>
            </w:tcBorders>
            <w:noWrap w:val="0"/>
            <w:vAlign w:val="center"/>
          </w:tcPr>
          <w:p w14:paraId="29416292">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序号</w:t>
            </w:r>
          </w:p>
        </w:tc>
        <w:tc>
          <w:tcPr>
            <w:tcW w:w="2295" w:type="dxa"/>
            <w:tcBorders>
              <w:top w:val="outset" w:color="000000" w:sz="6" w:space="0"/>
              <w:left w:val="outset" w:color="000000" w:sz="6" w:space="0"/>
              <w:bottom w:val="outset" w:color="000000" w:sz="6" w:space="0"/>
              <w:right w:val="outset" w:color="000000" w:sz="6" w:space="0"/>
            </w:tcBorders>
            <w:noWrap w:val="0"/>
            <w:vAlign w:val="center"/>
          </w:tcPr>
          <w:p w14:paraId="0E166585">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名称</w:t>
            </w:r>
          </w:p>
        </w:tc>
        <w:tc>
          <w:tcPr>
            <w:tcW w:w="2521" w:type="dxa"/>
            <w:tcBorders>
              <w:top w:val="outset" w:color="000000" w:sz="6" w:space="0"/>
              <w:left w:val="outset" w:color="000000" w:sz="6" w:space="0"/>
              <w:bottom w:val="outset" w:color="000000" w:sz="6" w:space="0"/>
              <w:right w:val="outset" w:color="000000" w:sz="6" w:space="0"/>
            </w:tcBorders>
            <w:noWrap w:val="0"/>
            <w:vAlign w:val="center"/>
          </w:tcPr>
          <w:p w14:paraId="61B386E9">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规格型号/服务内容</w:t>
            </w:r>
          </w:p>
        </w:tc>
        <w:tc>
          <w:tcPr>
            <w:tcW w:w="857" w:type="dxa"/>
            <w:tcBorders>
              <w:top w:val="outset" w:color="000000" w:sz="6" w:space="0"/>
              <w:left w:val="outset" w:color="000000" w:sz="6" w:space="0"/>
              <w:bottom w:val="outset" w:color="000000" w:sz="6" w:space="0"/>
              <w:right w:val="outset" w:color="000000" w:sz="6" w:space="0"/>
            </w:tcBorders>
            <w:noWrap w:val="0"/>
            <w:vAlign w:val="center"/>
          </w:tcPr>
          <w:p w14:paraId="24FCE772">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单价</w:t>
            </w:r>
          </w:p>
        </w:tc>
        <w:tc>
          <w:tcPr>
            <w:tcW w:w="895" w:type="dxa"/>
            <w:tcBorders>
              <w:top w:val="outset" w:color="000000" w:sz="6" w:space="0"/>
              <w:left w:val="outset" w:color="000000" w:sz="6" w:space="0"/>
              <w:bottom w:val="outset" w:color="000000" w:sz="6" w:space="0"/>
              <w:right w:val="outset" w:color="000000" w:sz="6" w:space="0"/>
            </w:tcBorders>
            <w:noWrap w:val="0"/>
            <w:vAlign w:val="center"/>
          </w:tcPr>
          <w:p w14:paraId="6E090AC0">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数量/单位</w:t>
            </w:r>
          </w:p>
        </w:tc>
        <w:tc>
          <w:tcPr>
            <w:tcW w:w="1362" w:type="dxa"/>
            <w:tcBorders>
              <w:top w:val="outset" w:color="000000" w:sz="6" w:space="0"/>
              <w:left w:val="outset" w:color="000000" w:sz="6" w:space="0"/>
              <w:bottom w:val="outset" w:color="000000" w:sz="6" w:space="0"/>
            </w:tcBorders>
            <w:noWrap w:val="0"/>
            <w:vAlign w:val="center"/>
          </w:tcPr>
          <w:p w14:paraId="6052B8BE">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小计</w:t>
            </w:r>
          </w:p>
        </w:tc>
      </w:tr>
      <w:tr w14:paraId="6F751B86">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225" w:hRule="atLeast"/>
        </w:trPr>
        <w:tc>
          <w:tcPr>
            <w:tcW w:w="1398" w:type="dxa"/>
            <w:tcBorders>
              <w:top w:val="outset" w:color="000000" w:sz="6" w:space="0"/>
              <w:bottom w:val="single" w:color="auto" w:sz="4" w:space="0"/>
              <w:right w:val="outset" w:color="000000" w:sz="6" w:space="0"/>
            </w:tcBorders>
            <w:noWrap w:val="0"/>
            <w:vAlign w:val="center"/>
          </w:tcPr>
          <w:p w14:paraId="31DE2352">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1</w:t>
            </w:r>
          </w:p>
        </w:tc>
        <w:tc>
          <w:tcPr>
            <w:tcW w:w="2295" w:type="dxa"/>
            <w:tcBorders>
              <w:top w:val="outset" w:color="000000" w:sz="6" w:space="0"/>
              <w:left w:val="outset" w:color="000000" w:sz="6" w:space="0"/>
              <w:bottom w:val="single" w:color="auto" w:sz="4" w:space="0"/>
              <w:right w:val="outset" w:color="000000" w:sz="6" w:space="0"/>
            </w:tcBorders>
            <w:noWrap w:val="0"/>
            <w:vAlign w:val="center"/>
          </w:tcPr>
          <w:p w14:paraId="6EFF6ADF">
            <w:pPr>
              <w:spacing w:line="360" w:lineRule="auto"/>
              <w:jc w:val="left"/>
              <w:rPr>
                <w:rFonts w:hint="eastAsia" w:ascii="宋体" w:hAnsi="宋体" w:eastAsia="宋体" w:cs="宋体"/>
                <w:i w:val="0"/>
                <w:iCs w:val="0"/>
                <w:color w:val="auto"/>
                <w:sz w:val="24"/>
                <w:szCs w:val="24"/>
              </w:rPr>
            </w:pPr>
          </w:p>
        </w:tc>
        <w:tc>
          <w:tcPr>
            <w:tcW w:w="2521" w:type="dxa"/>
            <w:tcBorders>
              <w:top w:val="outset" w:color="000000" w:sz="6" w:space="0"/>
              <w:left w:val="outset" w:color="000000" w:sz="6" w:space="0"/>
              <w:bottom w:val="single" w:color="auto" w:sz="4" w:space="0"/>
              <w:right w:val="outset" w:color="000000" w:sz="6" w:space="0"/>
            </w:tcBorders>
            <w:noWrap w:val="0"/>
            <w:vAlign w:val="center"/>
          </w:tcPr>
          <w:p w14:paraId="5140F81E">
            <w:pPr>
              <w:spacing w:line="360" w:lineRule="auto"/>
              <w:jc w:val="left"/>
              <w:rPr>
                <w:rFonts w:hint="eastAsia" w:ascii="宋体" w:hAnsi="宋体" w:eastAsia="宋体" w:cs="宋体"/>
                <w:i w:val="0"/>
                <w:iCs w:val="0"/>
                <w:color w:val="auto"/>
                <w:sz w:val="24"/>
                <w:szCs w:val="24"/>
              </w:rPr>
            </w:pPr>
          </w:p>
        </w:tc>
        <w:tc>
          <w:tcPr>
            <w:tcW w:w="857" w:type="dxa"/>
            <w:tcBorders>
              <w:top w:val="outset" w:color="000000" w:sz="6" w:space="0"/>
              <w:left w:val="outset" w:color="000000" w:sz="6" w:space="0"/>
              <w:bottom w:val="single" w:color="auto" w:sz="4" w:space="0"/>
              <w:right w:val="outset" w:color="000000" w:sz="6" w:space="0"/>
            </w:tcBorders>
            <w:noWrap w:val="0"/>
            <w:vAlign w:val="center"/>
          </w:tcPr>
          <w:p w14:paraId="4FE279B8">
            <w:pPr>
              <w:spacing w:line="360" w:lineRule="auto"/>
              <w:jc w:val="left"/>
              <w:rPr>
                <w:rFonts w:hint="eastAsia" w:ascii="宋体" w:hAnsi="宋体" w:eastAsia="宋体" w:cs="宋体"/>
                <w:i w:val="0"/>
                <w:iCs w:val="0"/>
                <w:color w:val="auto"/>
                <w:sz w:val="24"/>
                <w:szCs w:val="24"/>
              </w:rPr>
            </w:pPr>
          </w:p>
        </w:tc>
        <w:tc>
          <w:tcPr>
            <w:tcW w:w="895" w:type="dxa"/>
            <w:tcBorders>
              <w:top w:val="outset" w:color="000000" w:sz="6" w:space="0"/>
              <w:left w:val="outset" w:color="000000" w:sz="6" w:space="0"/>
              <w:bottom w:val="single" w:color="auto" w:sz="4" w:space="0"/>
              <w:right w:val="outset" w:color="000000" w:sz="6" w:space="0"/>
            </w:tcBorders>
            <w:noWrap w:val="0"/>
            <w:vAlign w:val="center"/>
          </w:tcPr>
          <w:p w14:paraId="2D220C7D">
            <w:pPr>
              <w:spacing w:line="360" w:lineRule="auto"/>
              <w:jc w:val="left"/>
              <w:rPr>
                <w:rFonts w:hint="eastAsia" w:ascii="宋体" w:hAnsi="宋体" w:eastAsia="宋体" w:cs="宋体"/>
                <w:i w:val="0"/>
                <w:iCs w:val="0"/>
                <w:color w:val="auto"/>
                <w:sz w:val="24"/>
                <w:szCs w:val="24"/>
              </w:rPr>
            </w:pPr>
          </w:p>
        </w:tc>
        <w:tc>
          <w:tcPr>
            <w:tcW w:w="1362" w:type="dxa"/>
            <w:tcBorders>
              <w:top w:val="outset" w:color="000000" w:sz="6" w:space="0"/>
              <w:left w:val="outset" w:color="000000" w:sz="6" w:space="0"/>
              <w:bottom w:val="single" w:color="auto" w:sz="4" w:space="0"/>
            </w:tcBorders>
            <w:noWrap w:val="0"/>
            <w:vAlign w:val="center"/>
          </w:tcPr>
          <w:p w14:paraId="1A9D8846">
            <w:pPr>
              <w:spacing w:line="360" w:lineRule="auto"/>
              <w:jc w:val="left"/>
              <w:rPr>
                <w:rFonts w:hint="eastAsia" w:ascii="宋体" w:hAnsi="宋体" w:eastAsia="宋体" w:cs="宋体"/>
                <w:i w:val="0"/>
                <w:iCs w:val="0"/>
                <w:color w:val="auto"/>
                <w:sz w:val="24"/>
                <w:szCs w:val="24"/>
              </w:rPr>
            </w:pPr>
          </w:p>
        </w:tc>
      </w:tr>
      <w:tr w14:paraId="4EFFBDA3">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225" w:hRule="atLeast"/>
        </w:trPr>
        <w:tc>
          <w:tcPr>
            <w:tcW w:w="1398" w:type="dxa"/>
            <w:tcBorders>
              <w:top w:val="outset" w:color="000000" w:sz="6" w:space="0"/>
              <w:bottom w:val="single" w:color="auto" w:sz="4" w:space="0"/>
              <w:right w:val="outset" w:color="000000" w:sz="6" w:space="0"/>
            </w:tcBorders>
            <w:noWrap w:val="0"/>
            <w:vAlign w:val="center"/>
          </w:tcPr>
          <w:p w14:paraId="01ED590D">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2</w:t>
            </w:r>
          </w:p>
        </w:tc>
        <w:tc>
          <w:tcPr>
            <w:tcW w:w="2295" w:type="dxa"/>
            <w:tcBorders>
              <w:top w:val="outset" w:color="000000" w:sz="6" w:space="0"/>
              <w:left w:val="outset" w:color="000000" w:sz="6" w:space="0"/>
              <w:bottom w:val="single" w:color="auto" w:sz="4" w:space="0"/>
              <w:right w:val="outset" w:color="000000" w:sz="6" w:space="0"/>
            </w:tcBorders>
            <w:noWrap w:val="0"/>
            <w:vAlign w:val="center"/>
          </w:tcPr>
          <w:p w14:paraId="40C1F4B9">
            <w:pPr>
              <w:spacing w:line="360" w:lineRule="auto"/>
              <w:jc w:val="left"/>
              <w:rPr>
                <w:rFonts w:hint="eastAsia" w:ascii="宋体" w:hAnsi="宋体" w:eastAsia="宋体" w:cs="宋体"/>
                <w:i w:val="0"/>
                <w:iCs w:val="0"/>
                <w:color w:val="auto"/>
                <w:sz w:val="24"/>
                <w:szCs w:val="24"/>
              </w:rPr>
            </w:pPr>
          </w:p>
        </w:tc>
        <w:tc>
          <w:tcPr>
            <w:tcW w:w="2521" w:type="dxa"/>
            <w:tcBorders>
              <w:top w:val="outset" w:color="000000" w:sz="6" w:space="0"/>
              <w:left w:val="outset" w:color="000000" w:sz="6" w:space="0"/>
              <w:bottom w:val="single" w:color="auto" w:sz="4" w:space="0"/>
              <w:right w:val="outset" w:color="000000" w:sz="6" w:space="0"/>
            </w:tcBorders>
            <w:noWrap w:val="0"/>
            <w:vAlign w:val="center"/>
          </w:tcPr>
          <w:p w14:paraId="5D51B685">
            <w:pPr>
              <w:spacing w:line="360" w:lineRule="auto"/>
              <w:jc w:val="left"/>
              <w:rPr>
                <w:rFonts w:hint="eastAsia" w:ascii="宋体" w:hAnsi="宋体" w:eastAsia="宋体" w:cs="宋体"/>
                <w:i w:val="0"/>
                <w:iCs w:val="0"/>
                <w:color w:val="auto"/>
                <w:sz w:val="24"/>
                <w:szCs w:val="24"/>
              </w:rPr>
            </w:pPr>
          </w:p>
        </w:tc>
        <w:tc>
          <w:tcPr>
            <w:tcW w:w="857" w:type="dxa"/>
            <w:tcBorders>
              <w:top w:val="outset" w:color="000000" w:sz="6" w:space="0"/>
              <w:left w:val="outset" w:color="000000" w:sz="6" w:space="0"/>
              <w:bottom w:val="single" w:color="auto" w:sz="4" w:space="0"/>
              <w:right w:val="outset" w:color="000000" w:sz="6" w:space="0"/>
            </w:tcBorders>
            <w:noWrap w:val="0"/>
            <w:vAlign w:val="center"/>
          </w:tcPr>
          <w:p w14:paraId="0D37EA82">
            <w:pPr>
              <w:spacing w:line="360" w:lineRule="auto"/>
              <w:jc w:val="left"/>
              <w:rPr>
                <w:rFonts w:hint="eastAsia" w:ascii="宋体" w:hAnsi="宋体" w:eastAsia="宋体" w:cs="宋体"/>
                <w:i w:val="0"/>
                <w:iCs w:val="0"/>
                <w:color w:val="auto"/>
                <w:sz w:val="24"/>
                <w:szCs w:val="24"/>
              </w:rPr>
            </w:pPr>
          </w:p>
        </w:tc>
        <w:tc>
          <w:tcPr>
            <w:tcW w:w="895" w:type="dxa"/>
            <w:tcBorders>
              <w:top w:val="outset" w:color="000000" w:sz="6" w:space="0"/>
              <w:left w:val="outset" w:color="000000" w:sz="6" w:space="0"/>
              <w:bottom w:val="single" w:color="auto" w:sz="4" w:space="0"/>
              <w:right w:val="outset" w:color="000000" w:sz="6" w:space="0"/>
            </w:tcBorders>
            <w:noWrap w:val="0"/>
            <w:vAlign w:val="center"/>
          </w:tcPr>
          <w:p w14:paraId="71EF3AE6">
            <w:pPr>
              <w:spacing w:line="360" w:lineRule="auto"/>
              <w:jc w:val="left"/>
              <w:rPr>
                <w:rFonts w:hint="eastAsia" w:ascii="宋体" w:hAnsi="宋体" w:eastAsia="宋体" w:cs="宋体"/>
                <w:i w:val="0"/>
                <w:iCs w:val="0"/>
                <w:color w:val="auto"/>
                <w:sz w:val="24"/>
                <w:szCs w:val="24"/>
              </w:rPr>
            </w:pPr>
          </w:p>
        </w:tc>
        <w:tc>
          <w:tcPr>
            <w:tcW w:w="1362" w:type="dxa"/>
            <w:tcBorders>
              <w:top w:val="outset" w:color="000000" w:sz="6" w:space="0"/>
              <w:left w:val="outset" w:color="000000" w:sz="6" w:space="0"/>
              <w:bottom w:val="single" w:color="auto" w:sz="4" w:space="0"/>
            </w:tcBorders>
            <w:noWrap w:val="0"/>
            <w:vAlign w:val="center"/>
          </w:tcPr>
          <w:p w14:paraId="5E5F4C89">
            <w:pPr>
              <w:spacing w:line="360" w:lineRule="auto"/>
              <w:jc w:val="left"/>
              <w:rPr>
                <w:rFonts w:hint="eastAsia" w:ascii="宋体" w:hAnsi="宋体" w:eastAsia="宋体" w:cs="宋体"/>
                <w:i w:val="0"/>
                <w:iCs w:val="0"/>
                <w:color w:val="auto"/>
                <w:sz w:val="24"/>
                <w:szCs w:val="24"/>
              </w:rPr>
            </w:pPr>
          </w:p>
        </w:tc>
      </w:tr>
      <w:tr w14:paraId="2E5C5BE3">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225" w:hRule="atLeast"/>
        </w:trPr>
        <w:tc>
          <w:tcPr>
            <w:tcW w:w="1398" w:type="dxa"/>
            <w:tcBorders>
              <w:top w:val="outset" w:color="000000" w:sz="6" w:space="0"/>
              <w:bottom w:val="single" w:color="auto" w:sz="4" w:space="0"/>
              <w:right w:val="outset" w:color="000000" w:sz="6" w:space="0"/>
            </w:tcBorders>
            <w:noWrap w:val="0"/>
            <w:vAlign w:val="center"/>
          </w:tcPr>
          <w:p w14:paraId="6F4CA8FE">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3</w:t>
            </w:r>
          </w:p>
        </w:tc>
        <w:tc>
          <w:tcPr>
            <w:tcW w:w="2295" w:type="dxa"/>
            <w:tcBorders>
              <w:top w:val="outset" w:color="000000" w:sz="6" w:space="0"/>
              <w:left w:val="outset" w:color="000000" w:sz="6" w:space="0"/>
              <w:bottom w:val="single" w:color="auto" w:sz="4" w:space="0"/>
              <w:right w:val="outset" w:color="000000" w:sz="6" w:space="0"/>
            </w:tcBorders>
            <w:noWrap w:val="0"/>
            <w:vAlign w:val="center"/>
          </w:tcPr>
          <w:p w14:paraId="5DAA880A">
            <w:pPr>
              <w:spacing w:line="360" w:lineRule="auto"/>
              <w:jc w:val="left"/>
              <w:rPr>
                <w:rFonts w:hint="eastAsia" w:ascii="宋体" w:hAnsi="宋体" w:eastAsia="宋体" w:cs="宋体"/>
                <w:i w:val="0"/>
                <w:iCs w:val="0"/>
                <w:color w:val="auto"/>
                <w:sz w:val="24"/>
                <w:szCs w:val="24"/>
              </w:rPr>
            </w:pPr>
          </w:p>
        </w:tc>
        <w:tc>
          <w:tcPr>
            <w:tcW w:w="2521" w:type="dxa"/>
            <w:tcBorders>
              <w:top w:val="outset" w:color="000000" w:sz="6" w:space="0"/>
              <w:left w:val="outset" w:color="000000" w:sz="6" w:space="0"/>
              <w:bottom w:val="single" w:color="auto" w:sz="4" w:space="0"/>
              <w:right w:val="outset" w:color="000000" w:sz="6" w:space="0"/>
            </w:tcBorders>
            <w:noWrap w:val="0"/>
            <w:vAlign w:val="center"/>
          </w:tcPr>
          <w:p w14:paraId="7CFCECEE">
            <w:pPr>
              <w:spacing w:line="360" w:lineRule="auto"/>
              <w:jc w:val="left"/>
              <w:rPr>
                <w:rFonts w:hint="eastAsia" w:ascii="宋体" w:hAnsi="宋体" w:eastAsia="宋体" w:cs="宋体"/>
                <w:i w:val="0"/>
                <w:iCs w:val="0"/>
                <w:color w:val="auto"/>
                <w:sz w:val="24"/>
                <w:szCs w:val="24"/>
              </w:rPr>
            </w:pPr>
          </w:p>
        </w:tc>
        <w:tc>
          <w:tcPr>
            <w:tcW w:w="857" w:type="dxa"/>
            <w:tcBorders>
              <w:top w:val="outset" w:color="000000" w:sz="6" w:space="0"/>
              <w:left w:val="outset" w:color="000000" w:sz="6" w:space="0"/>
              <w:bottom w:val="single" w:color="auto" w:sz="4" w:space="0"/>
              <w:right w:val="outset" w:color="000000" w:sz="6" w:space="0"/>
            </w:tcBorders>
            <w:noWrap w:val="0"/>
            <w:vAlign w:val="center"/>
          </w:tcPr>
          <w:p w14:paraId="598BF740">
            <w:pPr>
              <w:spacing w:line="360" w:lineRule="auto"/>
              <w:jc w:val="left"/>
              <w:rPr>
                <w:rFonts w:hint="eastAsia" w:ascii="宋体" w:hAnsi="宋体" w:eastAsia="宋体" w:cs="宋体"/>
                <w:i w:val="0"/>
                <w:iCs w:val="0"/>
                <w:color w:val="auto"/>
                <w:sz w:val="24"/>
                <w:szCs w:val="24"/>
              </w:rPr>
            </w:pPr>
          </w:p>
        </w:tc>
        <w:tc>
          <w:tcPr>
            <w:tcW w:w="895" w:type="dxa"/>
            <w:tcBorders>
              <w:top w:val="outset" w:color="000000" w:sz="6" w:space="0"/>
              <w:left w:val="outset" w:color="000000" w:sz="6" w:space="0"/>
              <w:bottom w:val="single" w:color="auto" w:sz="4" w:space="0"/>
              <w:right w:val="outset" w:color="000000" w:sz="6" w:space="0"/>
            </w:tcBorders>
            <w:noWrap w:val="0"/>
            <w:vAlign w:val="center"/>
          </w:tcPr>
          <w:p w14:paraId="02DADD28">
            <w:pPr>
              <w:spacing w:line="360" w:lineRule="auto"/>
              <w:jc w:val="left"/>
              <w:rPr>
                <w:rFonts w:hint="eastAsia" w:ascii="宋体" w:hAnsi="宋体" w:eastAsia="宋体" w:cs="宋体"/>
                <w:i w:val="0"/>
                <w:iCs w:val="0"/>
                <w:color w:val="auto"/>
                <w:sz w:val="24"/>
                <w:szCs w:val="24"/>
              </w:rPr>
            </w:pPr>
          </w:p>
        </w:tc>
        <w:tc>
          <w:tcPr>
            <w:tcW w:w="1362" w:type="dxa"/>
            <w:tcBorders>
              <w:top w:val="outset" w:color="000000" w:sz="6" w:space="0"/>
              <w:left w:val="outset" w:color="000000" w:sz="6" w:space="0"/>
              <w:bottom w:val="single" w:color="auto" w:sz="4" w:space="0"/>
            </w:tcBorders>
            <w:noWrap w:val="0"/>
            <w:vAlign w:val="center"/>
          </w:tcPr>
          <w:p w14:paraId="713746BC">
            <w:pPr>
              <w:spacing w:line="360" w:lineRule="auto"/>
              <w:jc w:val="left"/>
              <w:rPr>
                <w:rFonts w:hint="eastAsia" w:ascii="宋体" w:hAnsi="宋体" w:eastAsia="宋体" w:cs="宋体"/>
                <w:i w:val="0"/>
                <w:iCs w:val="0"/>
                <w:color w:val="auto"/>
                <w:sz w:val="24"/>
                <w:szCs w:val="24"/>
              </w:rPr>
            </w:pPr>
          </w:p>
        </w:tc>
      </w:tr>
      <w:tr w14:paraId="70D7BA38">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1398" w:type="dxa"/>
            <w:tcBorders>
              <w:top w:val="single" w:color="auto" w:sz="4" w:space="0"/>
              <w:bottom w:val="single" w:color="auto" w:sz="4" w:space="0"/>
              <w:right w:val="outset" w:color="000000" w:sz="6" w:space="0"/>
            </w:tcBorders>
            <w:noWrap w:val="0"/>
            <w:vAlign w:val="center"/>
          </w:tcPr>
          <w:p w14:paraId="4DE57467">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w:t>
            </w:r>
          </w:p>
        </w:tc>
        <w:tc>
          <w:tcPr>
            <w:tcW w:w="2295" w:type="dxa"/>
            <w:tcBorders>
              <w:top w:val="single" w:color="auto" w:sz="4" w:space="0"/>
              <w:left w:val="outset" w:color="000000" w:sz="6" w:space="0"/>
              <w:bottom w:val="single" w:color="auto" w:sz="4" w:space="0"/>
              <w:right w:val="outset" w:color="000000" w:sz="6" w:space="0"/>
            </w:tcBorders>
            <w:noWrap w:val="0"/>
            <w:vAlign w:val="center"/>
          </w:tcPr>
          <w:p w14:paraId="2B0F608D">
            <w:pPr>
              <w:spacing w:line="360" w:lineRule="auto"/>
              <w:jc w:val="left"/>
              <w:rPr>
                <w:rFonts w:hint="eastAsia" w:ascii="宋体" w:hAnsi="宋体" w:eastAsia="宋体" w:cs="宋体"/>
                <w:i w:val="0"/>
                <w:iCs w:val="0"/>
                <w:color w:val="auto"/>
                <w:sz w:val="24"/>
                <w:szCs w:val="24"/>
              </w:rPr>
            </w:pPr>
          </w:p>
        </w:tc>
        <w:tc>
          <w:tcPr>
            <w:tcW w:w="2521" w:type="dxa"/>
            <w:tcBorders>
              <w:top w:val="single" w:color="auto" w:sz="4" w:space="0"/>
              <w:left w:val="outset" w:color="000000" w:sz="6" w:space="0"/>
              <w:bottom w:val="single" w:color="auto" w:sz="4" w:space="0"/>
              <w:right w:val="outset" w:color="000000" w:sz="6" w:space="0"/>
            </w:tcBorders>
            <w:noWrap w:val="0"/>
            <w:vAlign w:val="center"/>
          </w:tcPr>
          <w:p w14:paraId="2FCB3631">
            <w:pPr>
              <w:spacing w:line="360" w:lineRule="auto"/>
              <w:jc w:val="left"/>
              <w:rPr>
                <w:rFonts w:hint="eastAsia" w:ascii="宋体" w:hAnsi="宋体" w:eastAsia="宋体" w:cs="宋体"/>
                <w:i w:val="0"/>
                <w:iCs w:val="0"/>
                <w:color w:val="auto"/>
                <w:sz w:val="24"/>
                <w:szCs w:val="24"/>
              </w:rPr>
            </w:pPr>
          </w:p>
        </w:tc>
        <w:tc>
          <w:tcPr>
            <w:tcW w:w="857" w:type="dxa"/>
            <w:tcBorders>
              <w:top w:val="single" w:color="auto" w:sz="4" w:space="0"/>
              <w:left w:val="outset" w:color="000000" w:sz="6" w:space="0"/>
              <w:bottom w:val="single" w:color="auto" w:sz="4" w:space="0"/>
              <w:right w:val="outset" w:color="000000" w:sz="6" w:space="0"/>
            </w:tcBorders>
            <w:noWrap w:val="0"/>
            <w:vAlign w:val="center"/>
          </w:tcPr>
          <w:p w14:paraId="123D65C0">
            <w:pPr>
              <w:spacing w:line="360" w:lineRule="auto"/>
              <w:jc w:val="left"/>
              <w:rPr>
                <w:rFonts w:hint="eastAsia" w:ascii="宋体" w:hAnsi="宋体" w:eastAsia="宋体" w:cs="宋体"/>
                <w:i w:val="0"/>
                <w:iCs w:val="0"/>
                <w:color w:val="auto"/>
                <w:sz w:val="24"/>
                <w:szCs w:val="24"/>
              </w:rPr>
            </w:pPr>
          </w:p>
        </w:tc>
        <w:tc>
          <w:tcPr>
            <w:tcW w:w="895" w:type="dxa"/>
            <w:tcBorders>
              <w:top w:val="single" w:color="auto" w:sz="4" w:space="0"/>
              <w:left w:val="outset" w:color="000000" w:sz="6" w:space="0"/>
              <w:bottom w:val="single" w:color="auto" w:sz="4" w:space="0"/>
              <w:right w:val="outset" w:color="000000" w:sz="6" w:space="0"/>
            </w:tcBorders>
            <w:noWrap w:val="0"/>
            <w:vAlign w:val="center"/>
          </w:tcPr>
          <w:p w14:paraId="44CCE4FF">
            <w:pPr>
              <w:spacing w:line="360" w:lineRule="auto"/>
              <w:jc w:val="left"/>
              <w:rPr>
                <w:rFonts w:hint="eastAsia" w:ascii="宋体" w:hAnsi="宋体" w:eastAsia="宋体" w:cs="宋体"/>
                <w:i w:val="0"/>
                <w:iCs w:val="0"/>
                <w:color w:val="auto"/>
                <w:sz w:val="24"/>
                <w:szCs w:val="24"/>
              </w:rPr>
            </w:pPr>
          </w:p>
        </w:tc>
        <w:tc>
          <w:tcPr>
            <w:tcW w:w="1362" w:type="dxa"/>
            <w:tcBorders>
              <w:top w:val="single" w:color="auto" w:sz="4" w:space="0"/>
              <w:left w:val="outset" w:color="000000" w:sz="6" w:space="0"/>
              <w:bottom w:val="single" w:color="auto" w:sz="4" w:space="0"/>
            </w:tcBorders>
            <w:noWrap w:val="0"/>
            <w:vAlign w:val="center"/>
          </w:tcPr>
          <w:p w14:paraId="65E2C8E5">
            <w:pPr>
              <w:spacing w:line="360" w:lineRule="auto"/>
              <w:jc w:val="left"/>
              <w:rPr>
                <w:rFonts w:hint="eastAsia" w:ascii="宋体" w:hAnsi="宋体" w:eastAsia="宋体" w:cs="宋体"/>
                <w:i w:val="0"/>
                <w:iCs w:val="0"/>
                <w:color w:val="auto"/>
                <w:sz w:val="24"/>
                <w:szCs w:val="24"/>
              </w:rPr>
            </w:pPr>
          </w:p>
        </w:tc>
      </w:tr>
      <w:tr w14:paraId="46B8142A">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465" w:hRule="atLeast"/>
        </w:trPr>
        <w:tc>
          <w:tcPr>
            <w:tcW w:w="1398" w:type="dxa"/>
            <w:tcBorders>
              <w:top w:val="single" w:color="auto" w:sz="4" w:space="0"/>
              <w:bottom w:val="outset" w:color="000000" w:sz="6" w:space="0"/>
              <w:right w:val="outset" w:color="000000" w:sz="6" w:space="0"/>
            </w:tcBorders>
            <w:noWrap w:val="0"/>
            <w:vAlign w:val="center"/>
          </w:tcPr>
          <w:p w14:paraId="3FAE81EF">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w:t>
            </w:r>
          </w:p>
        </w:tc>
        <w:tc>
          <w:tcPr>
            <w:tcW w:w="2295" w:type="dxa"/>
            <w:tcBorders>
              <w:top w:val="single" w:color="auto" w:sz="4" w:space="0"/>
              <w:left w:val="outset" w:color="000000" w:sz="6" w:space="0"/>
              <w:bottom w:val="outset" w:color="000000" w:sz="6" w:space="0"/>
              <w:right w:val="outset" w:color="000000" w:sz="6" w:space="0"/>
            </w:tcBorders>
            <w:noWrap w:val="0"/>
            <w:vAlign w:val="center"/>
          </w:tcPr>
          <w:p w14:paraId="29E69CC9">
            <w:pPr>
              <w:spacing w:line="360" w:lineRule="auto"/>
              <w:jc w:val="left"/>
              <w:rPr>
                <w:rFonts w:hint="eastAsia" w:ascii="宋体" w:hAnsi="宋体" w:eastAsia="宋体" w:cs="宋体"/>
                <w:i w:val="0"/>
                <w:iCs w:val="0"/>
                <w:color w:val="auto"/>
                <w:sz w:val="24"/>
                <w:szCs w:val="24"/>
              </w:rPr>
            </w:pPr>
          </w:p>
        </w:tc>
        <w:tc>
          <w:tcPr>
            <w:tcW w:w="2521" w:type="dxa"/>
            <w:tcBorders>
              <w:top w:val="single" w:color="auto" w:sz="4" w:space="0"/>
              <w:left w:val="outset" w:color="000000" w:sz="6" w:space="0"/>
              <w:bottom w:val="outset" w:color="000000" w:sz="6" w:space="0"/>
              <w:right w:val="outset" w:color="000000" w:sz="6" w:space="0"/>
            </w:tcBorders>
            <w:noWrap w:val="0"/>
            <w:vAlign w:val="center"/>
          </w:tcPr>
          <w:p w14:paraId="7E2F97CC">
            <w:pPr>
              <w:spacing w:line="360" w:lineRule="auto"/>
              <w:jc w:val="left"/>
              <w:rPr>
                <w:rFonts w:hint="eastAsia" w:ascii="宋体" w:hAnsi="宋体" w:eastAsia="宋体" w:cs="宋体"/>
                <w:i w:val="0"/>
                <w:iCs w:val="0"/>
                <w:color w:val="auto"/>
                <w:sz w:val="24"/>
                <w:szCs w:val="24"/>
              </w:rPr>
            </w:pPr>
          </w:p>
        </w:tc>
        <w:tc>
          <w:tcPr>
            <w:tcW w:w="857" w:type="dxa"/>
            <w:tcBorders>
              <w:top w:val="single" w:color="auto" w:sz="4" w:space="0"/>
              <w:left w:val="outset" w:color="000000" w:sz="6" w:space="0"/>
              <w:bottom w:val="outset" w:color="000000" w:sz="6" w:space="0"/>
              <w:right w:val="outset" w:color="000000" w:sz="6" w:space="0"/>
            </w:tcBorders>
            <w:noWrap w:val="0"/>
            <w:vAlign w:val="center"/>
          </w:tcPr>
          <w:p w14:paraId="33A3040F">
            <w:pPr>
              <w:spacing w:line="360" w:lineRule="auto"/>
              <w:jc w:val="left"/>
              <w:rPr>
                <w:rFonts w:hint="eastAsia" w:ascii="宋体" w:hAnsi="宋体" w:eastAsia="宋体" w:cs="宋体"/>
                <w:i w:val="0"/>
                <w:iCs w:val="0"/>
                <w:color w:val="auto"/>
                <w:sz w:val="24"/>
                <w:szCs w:val="24"/>
              </w:rPr>
            </w:pPr>
          </w:p>
        </w:tc>
        <w:tc>
          <w:tcPr>
            <w:tcW w:w="895" w:type="dxa"/>
            <w:tcBorders>
              <w:top w:val="single" w:color="auto" w:sz="4" w:space="0"/>
              <w:left w:val="outset" w:color="000000" w:sz="6" w:space="0"/>
              <w:bottom w:val="outset" w:color="000000" w:sz="6" w:space="0"/>
              <w:right w:val="outset" w:color="000000" w:sz="6" w:space="0"/>
            </w:tcBorders>
            <w:noWrap w:val="0"/>
            <w:vAlign w:val="center"/>
          </w:tcPr>
          <w:p w14:paraId="10CBC618">
            <w:pPr>
              <w:spacing w:line="360" w:lineRule="auto"/>
              <w:jc w:val="left"/>
              <w:rPr>
                <w:rFonts w:hint="eastAsia" w:ascii="宋体" w:hAnsi="宋体" w:eastAsia="宋体" w:cs="宋体"/>
                <w:i w:val="0"/>
                <w:iCs w:val="0"/>
                <w:color w:val="auto"/>
                <w:sz w:val="24"/>
                <w:szCs w:val="24"/>
              </w:rPr>
            </w:pPr>
          </w:p>
        </w:tc>
        <w:tc>
          <w:tcPr>
            <w:tcW w:w="1362" w:type="dxa"/>
            <w:tcBorders>
              <w:top w:val="single" w:color="auto" w:sz="4" w:space="0"/>
              <w:left w:val="outset" w:color="000000" w:sz="6" w:space="0"/>
              <w:bottom w:val="outset" w:color="000000" w:sz="6" w:space="0"/>
            </w:tcBorders>
            <w:noWrap w:val="0"/>
            <w:vAlign w:val="center"/>
          </w:tcPr>
          <w:p w14:paraId="4376BA2F">
            <w:pPr>
              <w:spacing w:line="360" w:lineRule="auto"/>
              <w:jc w:val="left"/>
              <w:rPr>
                <w:rFonts w:hint="eastAsia" w:ascii="宋体" w:hAnsi="宋体" w:eastAsia="宋体" w:cs="宋体"/>
                <w:i w:val="0"/>
                <w:iCs w:val="0"/>
                <w:color w:val="auto"/>
                <w:sz w:val="24"/>
                <w:szCs w:val="24"/>
              </w:rPr>
            </w:pPr>
          </w:p>
        </w:tc>
      </w:tr>
      <w:tr w14:paraId="50431752">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c>
          <w:tcPr>
            <w:tcW w:w="3693" w:type="dxa"/>
            <w:gridSpan w:val="2"/>
            <w:tcBorders>
              <w:top w:val="outset" w:color="000000" w:sz="6" w:space="0"/>
              <w:bottom w:val="outset" w:color="000000" w:sz="6" w:space="0"/>
              <w:right w:val="outset" w:color="000000" w:sz="6" w:space="0"/>
            </w:tcBorders>
            <w:noWrap w:val="0"/>
            <w:tcMar>
              <w:top w:w="15" w:type="dxa"/>
              <w:left w:w="367" w:type="dxa"/>
              <w:bottom w:w="15" w:type="dxa"/>
              <w:right w:w="15" w:type="dxa"/>
            </w:tcMar>
            <w:vAlign w:val="center"/>
          </w:tcPr>
          <w:p w14:paraId="4BB84B3B">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本合同总金额</w:t>
            </w:r>
          </w:p>
        </w:tc>
        <w:tc>
          <w:tcPr>
            <w:tcW w:w="5635" w:type="dxa"/>
            <w:gridSpan w:val="4"/>
            <w:tcBorders>
              <w:top w:val="outset" w:color="000000" w:sz="6" w:space="0"/>
              <w:left w:val="outset" w:color="000000" w:sz="6" w:space="0"/>
              <w:bottom w:val="outset" w:color="000000" w:sz="6" w:space="0"/>
            </w:tcBorders>
            <w:noWrap w:val="0"/>
            <w:vAlign w:val="center"/>
          </w:tcPr>
          <w:p w14:paraId="303381C4">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大写：</w:t>
            </w:r>
          </w:p>
        </w:tc>
      </w:tr>
      <w:tr w14:paraId="333C0A4C">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c>
          <w:tcPr>
            <w:tcW w:w="3693" w:type="dxa"/>
            <w:gridSpan w:val="2"/>
            <w:tcBorders>
              <w:top w:val="outset" w:color="000000" w:sz="6" w:space="0"/>
              <w:bottom w:val="outset" w:color="000000" w:sz="6" w:space="0"/>
              <w:right w:val="outset" w:color="000000" w:sz="6" w:space="0"/>
            </w:tcBorders>
            <w:noWrap w:val="0"/>
            <w:tcMar>
              <w:top w:w="15" w:type="dxa"/>
              <w:left w:w="367" w:type="dxa"/>
              <w:bottom w:w="15" w:type="dxa"/>
              <w:right w:w="15" w:type="dxa"/>
            </w:tcMar>
            <w:vAlign w:val="center"/>
          </w:tcPr>
          <w:p w14:paraId="5056F32B">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备注</w:t>
            </w:r>
          </w:p>
        </w:tc>
        <w:tc>
          <w:tcPr>
            <w:tcW w:w="5635" w:type="dxa"/>
            <w:gridSpan w:val="4"/>
            <w:tcBorders>
              <w:top w:val="outset" w:color="000000" w:sz="6" w:space="0"/>
              <w:left w:val="outset" w:color="000000" w:sz="6" w:space="0"/>
              <w:bottom w:val="outset" w:color="000000" w:sz="6" w:space="0"/>
            </w:tcBorders>
            <w:noWrap w:val="0"/>
            <w:vAlign w:val="center"/>
          </w:tcPr>
          <w:p w14:paraId="5B1F4DE4">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w:t>
            </w:r>
          </w:p>
        </w:tc>
      </w:tr>
    </w:tbl>
    <w:p w14:paraId="37771FB1">
      <w:pPr>
        <w:widowControl/>
        <w:tabs>
          <w:tab w:val="left" w:pos="1620"/>
        </w:tabs>
        <w:wordWrap w:val="0"/>
        <w:spacing w:line="360" w:lineRule="auto"/>
        <w:ind w:firstLine="361" w:firstLineChars="150"/>
        <w:jc w:val="left"/>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t>注：按投标文件响应填写。</w:t>
      </w:r>
    </w:p>
    <w:p w14:paraId="1F11D59C">
      <w:pPr>
        <w:widowControl/>
        <w:tabs>
          <w:tab w:val="left" w:pos="1620"/>
        </w:tabs>
        <w:wordWrap w:val="0"/>
        <w:spacing w:line="360" w:lineRule="auto"/>
        <w:ind w:firstLine="361" w:firstLineChars="150"/>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三、合同总价</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本合同总价为人民币大写                       （￥    ）。本合同总价为乙方完成本合同项下全部义务（包括但不限于包装、运输、保险、装卸、货款、安装调试、培训、保修维护、技术支持、质保期服务等）的费用和报酬，除本合同另有约定外，甲方无须支付其他任何费用和款项。</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四、付款方式</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1、</w:t>
      </w:r>
    </w:p>
    <w:p w14:paraId="71723483">
      <w:pPr>
        <w:spacing w:line="360" w:lineRule="auto"/>
        <w:ind w:left="719" w:leftChars="228" w:hanging="240" w:hangingChars="100"/>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2、银行信息</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甲方名称：</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开户银行： </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开户行号:</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银行账号：</w:t>
      </w:r>
      <w:r>
        <w:rPr>
          <w:rFonts w:hint="eastAsia" w:ascii="宋体" w:hAnsi="宋体" w:eastAsia="宋体" w:cs="宋体"/>
          <w:i w:val="0"/>
          <w:iCs w:val="0"/>
          <w:color w:val="auto"/>
          <w:sz w:val="24"/>
          <w:szCs w:val="24"/>
        </w:rPr>
        <w:br w:type="textWrapping"/>
      </w:r>
    </w:p>
    <w:p w14:paraId="58E68F20">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      乙方名称：</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开户银行：</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开户行号：</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银行账号：</w:t>
      </w:r>
    </w:p>
    <w:p w14:paraId="665374C6">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五、交付时间及交货地点</w:t>
      </w:r>
      <w:r>
        <w:rPr>
          <w:rFonts w:hint="eastAsia" w:ascii="宋体" w:hAnsi="宋体" w:eastAsia="宋体" w:cs="宋体"/>
          <w:b/>
          <w:bCs/>
          <w:i w:val="0"/>
          <w:iCs w:val="0"/>
          <w:color w:val="auto"/>
          <w:sz w:val="24"/>
          <w:szCs w:val="24"/>
        </w:rPr>
        <w:br w:type="textWrapping"/>
      </w:r>
      <w:r>
        <w:rPr>
          <w:rFonts w:hint="eastAsia" w:ascii="宋体" w:hAnsi="宋体" w:eastAsia="宋体" w:cs="宋体"/>
          <w:i w:val="0"/>
          <w:iCs w:val="0"/>
          <w:color w:val="auto"/>
          <w:sz w:val="24"/>
          <w:szCs w:val="24"/>
        </w:rPr>
        <w:t>    1、交付时间：合同签订后    日历日。</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2、交付地点：甲方指定地点。</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3、交付方式：现场交付。</w:t>
      </w:r>
    </w:p>
    <w:p w14:paraId="6E01D384">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六、合同验收</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1、乙方提供的货物或服务应符合国家标准、行业标准、招投标文件及本合同约定，乙方提供的货物，应当是符合甲方要求的、全新的、经出厂检验合格的、获得国家销售许可的合格产品。</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2、全部货物运抵现场后，乙方应当于2日内通知甲方验收，甲方应在接到乙方通知后20个工作日内对货物进行验收，即为到货验收。本项目全部货物质量保证期届满后30个工作日内，由甲方对货物及乙方服务、履行本合同情况（有无违约、有无侵害甲方权益等事项）进行最终验收检验。验收或检验不合格的，甲方有权要求乙方限期履行合同义务、无偿给予更换、维修、退货、解除本合同及采取其他有效补救措施，乙方同意服从。</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3、验收和检验应当按照甲方要求及安排进行，乙方配合甲方做好验收工作，本合同货物及服务应当符合国家规定的标准以及行业标准。若发现交付货物或完成的服务不符合要求或存在质量问题，乙方应当按照甲方要求采取有效补救措施，如果超过甲方规定的期限仍未有效解决的，甲方有权要求乙方支付合同总价5%的违约金，且甲方有权要求乙方按照本合同第八条相关约定承担违约赔偿责任。</w:t>
      </w:r>
    </w:p>
    <w:p w14:paraId="24C4D001">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七、售后服务</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乙方必须按照招标要求及投标应答承诺，与甲方签订售后服务协议。</w:t>
      </w:r>
    </w:p>
    <w:p w14:paraId="5CC35578">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八、违约与赔偿</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1、乙方逾期履行本合同约定义务时，每逾期一日，应当按本合同总价的3‰向甲方支付履约逾期违约金；逾期超过7个工作日的，甲方有权单方解除本合同，并扣除全部履约保证金并要求乙方退还全部或部分已收合同款，如给甲方造成的经济损失的，乙方应当承担全部违约责任并按实际损失额向甲方全额赔偿。</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2、除本合同另有约定，乙方违约的，甲方有权扣除履约保证金并限期催告乙方停止违约行为、采取有效补救措施（包括但不限于继续履行合同、扣除履约保证金、赔偿甲方经济损失等）。如乙方未在甲方指定期限内采取相关措施并经甲方验收合格的，甲方有权单方解除本合同，并要求乙方退还全部或部分已收合同款，如给甲方造成经济损失的，乙方应当承担全部违约责任并按实际损失额向甲方全额赔偿。</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3、甲方有权随时将履约保证金等额抵扣乙方应支付的违约金或经济损失，剩余违约金或经济损失由乙方另行支付。乙方应当自履约保证金抵扣发生之日起二日内向甲方补足履约保证金。</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4、乙方必须向甲方提供全新的、经出厂检验合格的、获得国家销售许可的合格产品。若乙方所供货物是假货或走私等非法来源货物的，甲方有权扣除履约保证金并无条件解除本合同，乙方必须无条件向甲方支付合同总价10倍的违约赔偿金。</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5、乙方向甲方开具等额、真实、合法的有效发票，若乙方提供的发票存在虚假、过期、失效或违法等情形的，乙方向甲方支付合同总价双倍的违约金并承担由此而发生的全部违约责任。</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九、履约保证金</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1、签订本合同后</w:t>
      </w:r>
      <w:r>
        <w:rPr>
          <w:rFonts w:hint="eastAsia" w:ascii="宋体" w:hAnsi="宋体" w:eastAsia="宋体" w:cs="宋体"/>
          <w:i w:val="0"/>
          <w:iCs w:val="0"/>
          <w:color w:val="auto"/>
          <w:sz w:val="24"/>
          <w:szCs w:val="24"/>
          <w:u w:val="single"/>
        </w:rPr>
        <w:t xml:space="preserve">  </w:t>
      </w:r>
      <w:r>
        <w:rPr>
          <w:rFonts w:hint="eastAsia" w:ascii="宋体" w:hAnsi="宋体" w:eastAsia="宋体" w:cs="宋体"/>
          <w:i w:val="0"/>
          <w:iCs w:val="0"/>
          <w:color w:val="auto"/>
          <w:sz w:val="24"/>
          <w:szCs w:val="24"/>
        </w:rPr>
        <w:t xml:space="preserve"> 个工作日内，乙方应以银行汇款的方式向甲方支付本合同总额 </w:t>
      </w:r>
      <w:r>
        <w:rPr>
          <w:rFonts w:hint="eastAsia" w:ascii="宋体" w:hAnsi="宋体" w:eastAsia="宋体" w:cs="宋体"/>
          <w:i w:val="0"/>
          <w:iCs w:val="0"/>
          <w:color w:val="auto"/>
          <w:sz w:val="24"/>
          <w:szCs w:val="24"/>
          <w:u w:val="single"/>
        </w:rPr>
        <w:t xml:space="preserve">  % </w:t>
      </w:r>
      <w:r>
        <w:rPr>
          <w:rFonts w:hint="eastAsia" w:ascii="宋体" w:hAnsi="宋体" w:eastAsia="宋体" w:cs="宋体"/>
          <w:i w:val="0"/>
          <w:iCs w:val="0"/>
          <w:color w:val="auto"/>
          <w:sz w:val="24"/>
          <w:szCs w:val="24"/>
        </w:rPr>
        <w:t>的履约保证金，共计人民币大写（￥   ），乙方付款时应当注明履约保证金项目名称及合同编号。</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2、履约保证金的扣除和退还时间。 如果乙方有任何违约行为，甲方有权扣除履约保证金。乙方未能通过甲方最终验收检验的，甲方有权将退还履约保证金的时间将予以顺延。</w:t>
      </w:r>
    </w:p>
    <w:p w14:paraId="2BE0E72E">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3、验收合格后，履约保证金自动转为质保金。</w:t>
      </w:r>
    </w:p>
    <w:p w14:paraId="7F4D2629">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4、验收合格满1年后，质保金无息退还。</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十、保密责任</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1、本合同内容以及乙方因签订、履行本合同所获悉的甲方、甲方下属单位、关联单位及合作单位的相关信息、资料（包括但不限于图纸、数据、文件、视频、图片等）均属于保密范围，未经甲方书面同意，乙方不得将保密内容泄露给任何第三方或用于本合同以外的用途；否则，乙方须承担因泄密而引发的全部责任。</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2、乙方在本合同签订、履行期间及终止后，无条件负有本合同约定的保密义务。</w:t>
      </w:r>
    </w:p>
    <w:p w14:paraId="7E4B6536">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十一、特别约定</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交货时将发票、产品合格证书（原件及电子版）、产品说明书（原件及电子版）、使用说明书（原件及电子版）、装备备照片（原件及电子版）、免税部件提供进口证明、按照每个品种型号各1份、单独整理提交。</w:t>
      </w:r>
      <w:r>
        <w:rPr>
          <w:rFonts w:hint="eastAsia" w:ascii="宋体" w:hAnsi="宋体" w:eastAsia="宋体" w:cs="宋体"/>
          <w:i w:val="0"/>
          <w:iCs w:val="0"/>
          <w:color w:val="auto"/>
          <w:sz w:val="24"/>
          <w:szCs w:val="24"/>
        </w:rPr>
        <w:br w:type="textWrapping"/>
      </w:r>
      <w:r>
        <w:rPr>
          <w:rFonts w:hint="eastAsia" w:ascii="宋体" w:hAnsi="宋体" w:eastAsia="宋体" w:cs="宋体"/>
          <w:b/>
          <w:bCs/>
          <w:i w:val="0"/>
          <w:iCs w:val="0"/>
          <w:color w:val="auto"/>
          <w:sz w:val="24"/>
          <w:szCs w:val="24"/>
        </w:rPr>
        <w:t>十二、争议解决</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因本合同产生的争议，由双方协商解决；协商不成的，任何一方均有权向本合同签订地有管辖权的人民法院提起诉讼。</w:t>
      </w:r>
      <w:r>
        <w:rPr>
          <w:rFonts w:hint="eastAsia" w:ascii="宋体" w:hAnsi="宋体" w:eastAsia="宋体" w:cs="宋体"/>
          <w:i w:val="0"/>
          <w:iCs w:val="0"/>
          <w:color w:val="auto"/>
          <w:sz w:val="24"/>
          <w:szCs w:val="24"/>
        </w:rPr>
        <w:br w:type="textWrapping"/>
      </w:r>
      <w:r>
        <w:rPr>
          <w:rFonts w:hint="eastAsia" w:ascii="宋体" w:hAnsi="宋体" w:eastAsia="宋体" w:cs="宋体"/>
          <w:b/>
          <w:bCs/>
          <w:i w:val="0"/>
          <w:iCs w:val="0"/>
          <w:color w:val="auto"/>
          <w:sz w:val="24"/>
          <w:szCs w:val="24"/>
        </w:rPr>
        <w:t>十三、合同签署地</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本合同签订地为：甲方所在地。</w:t>
      </w:r>
    </w:p>
    <w:p w14:paraId="49679B2E">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十四、不可抗力</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1、如果甲乙双方中任何一方遭遇战争、自然灾害（火灾、水灾、台风、地震、重大疫情等）、政治动乱等不可抗力的因素，致使本合同履行受阻时，履行本合同的期限应予延长，延长的期限应相当于不可抗力所影响的时间。</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2、受不可抗力影响的一方应在不可抗力发生后，以最快的方式在最短的时间内通知另一方，并在不可抗力发生后10日内，将有关部门出具的证明文件直接送达另一方。</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3、如果不可抗力影响导致合同迟延履行20日以上的，甲乙双方应友好协商解决，协商不成的，按照甲方要求执行。</w:t>
      </w:r>
    </w:p>
    <w:p w14:paraId="5901AE1D">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十五、合同的生效</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本合同经双方签字并盖章后生效。本合同一式  份，甲方持  份，乙方持  份，具有同等法律效力。</w:t>
      </w:r>
    </w:p>
    <w:p w14:paraId="76480046">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十六、质保期</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质量保证期：验收合格之日起 </w:t>
      </w:r>
      <w:r>
        <w:rPr>
          <w:rFonts w:hint="eastAsia" w:ascii="宋体" w:hAnsi="宋体" w:eastAsia="宋体" w:cs="宋体"/>
          <w:i w:val="0"/>
          <w:iCs w:val="0"/>
          <w:color w:val="auto"/>
          <w:sz w:val="24"/>
          <w:szCs w:val="24"/>
          <w:u w:val="single"/>
        </w:rPr>
        <w:t xml:space="preserve">   年</w:t>
      </w:r>
      <w:r>
        <w:rPr>
          <w:rFonts w:hint="eastAsia" w:ascii="宋体" w:hAnsi="宋体" w:eastAsia="宋体" w:cs="宋体"/>
          <w:i w:val="0"/>
          <w:iCs w:val="0"/>
          <w:color w:val="auto"/>
          <w:sz w:val="24"/>
          <w:szCs w:val="24"/>
        </w:rPr>
        <w:t>。</w:t>
      </w:r>
    </w:p>
    <w:p w14:paraId="1EEB0CEE">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十七、其它</w:t>
      </w:r>
    </w:p>
    <w:p w14:paraId="47908AEA">
      <w:pPr>
        <w:spacing w:line="360" w:lineRule="auto"/>
        <w:ind w:firstLine="600" w:firstLineChars="250"/>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本合同未尽事宜可签署补充协议，补充协议是本合同的重要组成，与本合同具有同等法律效力。</w:t>
      </w:r>
      <w:r>
        <w:rPr>
          <w:rFonts w:hint="eastAsia" w:ascii="宋体" w:hAnsi="宋体" w:eastAsia="宋体" w:cs="宋体"/>
          <w:i w:val="0"/>
          <w:iCs w:val="0"/>
          <w:color w:val="auto"/>
          <w:sz w:val="24"/>
          <w:szCs w:val="24"/>
        </w:rPr>
        <w:br w:type="textWrapping"/>
      </w:r>
    </w:p>
    <w:p w14:paraId="60C86DF7">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甲方（公章）： </w:t>
      </w:r>
    </w:p>
    <w:p w14:paraId="1D590CC1">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法人代表（签字或盖章）：</w:t>
      </w:r>
    </w:p>
    <w:p w14:paraId="34F84D0F">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授权代表（签字）：</w:t>
      </w:r>
    </w:p>
    <w:p w14:paraId="31F877DF">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甲方地址： </w:t>
      </w:r>
    </w:p>
    <w:p w14:paraId="57A34EA8">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甲方邮编： </w:t>
      </w:r>
    </w:p>
    <w:p w14:paraId="0E2D2E42">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甲方电话（传真）： </w:t>
      </w:r>
    </w:p>
    <w:p w14:paraId="0B319E0D">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签署日期：    年       月     日</w:t>
      </w:r>
    </w:p>
    <w:p w14:paraId="4E2BBC59">
      <w:pPr>
        <w:spacing w:line="360" w:lineRule="auto"/>
        <w:jc w:val="left"/>
        <w:rPr>
          <w:rFonts w:hint="eastAsia" w:ascii="宋体" w:hAnsi="宋体" w:eastAsia="宋体" w:cs="宋体"/>
          <w:i w:val="0"/>
          <w:iCs w:val="0"/>
          <w:color w:val="auto"/>
          <w:sz w:val="24"/>
          <w:szCs w:val="24"/>
        </w:rPr>
      </w:pPr>
    </w:p>
    <w:p w14:paraId="0058FE20">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乙方（公章）： </w:t>
      </w:r>
    </w:p>
    <w:p w14:paraId="3CEC6037">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法人代表（签字或盖章）：</w:t>
      </w:r>
    </w:p>
    <w:p w14:paraId="55017CAB">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授权代表（签字）：</w:t>
      </w:r>
    </w:p>
    <w:p w14:paraId="2367051F">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乙方地址：</w:t>
      </w:r>
    </w:p>
    <w:p w14:paraId="6E85B7EA">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乙方邮编： </w:t>
      </w:r>
    </w:p>
    <w:p w14:paraId="567E4AAD">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乙方电话（传真）：</w:t>
      </w:r>
    </w:p>
    <w:p w14:paraId="64C90EFC">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签署日期：   年    月   日</w:t>
      </w:r>
    </w:p>
    <w:p w14:paraId="23A07A4A">
      <w:pPr>
        <w:spacing w:line="360" w:lineRule="auto"/>
        <w:jc w:val="left"/>
        <w:rPr>
          <w:rFonts w:hint="eastAsia" w:ascii="宋体" w:hAnsi="宋体" w:eastAsia="宋体" w:cs="宋体"/>
          <w:i w:val="0"/>
          <w:iCs w:val="0"/>
          <w:color w:val="auto"/>
          <w:sz w:val="24"/>
          <w:szCs w:val="24"/>
        </w:rPr>
      </w:pPr>
    </w:p>
    <w:p w14:paraId="678F64E6">
      <w:pPr>
        <w:spacing w:line="360" w:lineRule="auto"/>
        <w:rPr>
          <w:rFonts w:hint="eastAsia" w:ascii="宋体" w:hAnsi="宋体" w:eastAsia="宋体" w:cs="宋体"/>
          <w:i w:val="0"/>
          <w:iCs w:val="0"/>
          <w:color w:val="auto"/>
          <w:sz w:val="24"/>
          <w:szCs w:val="24"/>
        </w:rPr>
      </w:pPr>
    </w:p>
    <w:p w14:paraId="56F74198">
      <w:pPr>
        <w:spacing w:line="360" w:lineRule="auto"/>
        <w:rPr>
          <w:rFonts w:hint="eastAsia" w:ascii="宋体" w:hAnsi="宋体" w:eastAsia="宋体" w:cs="宋体"/>
          <w:i w:val="0"/>
          <w:iCs w:val="0"/>
          <w:color w:val="auto"/>
          <w:sz w:val="24"/>
          <w:szCs w:val="24"/>
        </w:rPr>
      </w:pPr>
    </w:p>
    <w:p w14:paraId="42A7DDD9">
      <w:pPr>
        <w:spacing w:line="360" w:lineRule="auto"/>
        <w:jc w:val="center"/>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t>乙方:委托授权书</w:t>
      </w:r>
    </w:p>
    <w:p w14:paraId="5F8F65E8">
      <w:pPr>
        <w:spacing w:line="360" w:lineRule="auto"/>
        <w:rPr>
          <w:rFonts w:hint="eastAsia" w:ascii="宋体" w:hAnsi="宋体" w:eastAsia="宋体" w:cs="宋体"/>
          <w:i w:val="0"/>
          <w:iCs w:val="0"/>
          <w:color w:val="auto"/>
          <w:sz w:val="24"/>
          <w:szCs w:val="24"/>
        </w:rPr>
      </w:pPr>
    </w:p>
    <w:p w14:paraId="0350FF5B">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委托单位：</w:t>
      </w:r>
    </w:p>
    <w:p w14:paraId="79D07B0C">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法定代表人：</w:t>
      </w:r>
    </w:p>
    <w:p w14:paraId="440898A1">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被授权人：姓名：</w:t>
      </w:r>
    </w:p>
    <w:p w14:paraId="4AFA3083">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职务：</w:t>
      </w:r>
    </w:p>
    <w:p w14:paraId="7F29AE56">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身份证号：</w:t>
      </w:r>
    </w:p>
    <w:p w14:paraId="15FDA3E2">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电话：</w:t>
      </w:r>
    </w:p>
    <w:p w14:paraId="73177CD7">
      <w:pPr>
        <w:spacing w:line="360" w:lineRule="auto"/>
        <w:ind w:firstLine="480" w:firstLineChars="200"/>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我单位现委托作为</w:t>
      </w:r>
      <w:r>
        <w:rPr>
          <w:rFonts w:hint="eastAsia" w:ascii="宋体" w:hAnsi="宋体" w:eastAsia="宋体" w:cs="宋体"/>
          <w:i w:val="0"/>
          <w:iCs w:val="0"/>
          <w:color w:val="auto"/>
          <w:sz w:val="24"/>
          <w:szCs w:val="24"/>
          <w:u w:val="single"/>
        </w:rPr>
        <w:t xml:space="preserve">                        </w:t>
      </w:r>
      <w:r>
        <w:rPr>
          <w:rFonts w:hint="eastAsia" w:ascii="宋体" w:hAnsi="宋体" w:eastAsia="宋体" w:cs="宋体"/>
          <w:i w:val="0"/>
          <w:iCs w:val="0"/>
          <w:color w:val="auto"/>
          <w:sz w:val="24"/>
          <w:szCs w:val="24"/>
        </w:rPr>
        <w:t>项目的合法代理人，授权其代表我单位执行与该项目相关的签署合同等与合同有关的事务。被授权人的权利义务由委托单位承担：</w:t>
      </w:r>
    </w:p>
    <w:p w14:paraId="02A633EC">
      <w:pPr>
        <w:spacing w:line="360" w:lineRule="auto"/>
        <w:rPr>
          <w:rFonts w:hint="eastAsia" w:ascii="宋体" w:hAnsi="宋体" w:eastAsia="宋体" w:cs="宋体"/>
          <w:i w:val="0"/>
          <w:iCs w:val="0"/>
          <w:color w:val="auto"/>
          <w:sz w:val="24"/>
          <w:szCs w:val="24"/>
        </w:rPr>
      </w:pPr>
    </w:p>
    <w:p w14:paraId="3B61BA84">
      <w:pPr>
        <w:spacing w:line="360" w:lineRule="auto"/>
        <w:rPr>
          <w:rFonts w:hint="eastAsia" w:ascii="宋体" w:hAnsi="宋体" w:eastAsia="宋体" w:cs="宋体"/>
          <w:i w:val="0"/>
          <w:iCs w:val="0"/>
          <w:color w:val="auto"/>
          <w:sz w:val="24"/>
          <w:szCs w:val="24"/>
        </w:rPr>
      </w:pPr>
    </w:p>
    <w:p w14:paraId="46CA11E8">
      <w:pPr>
        <w:spacing w:line="360" w:lineRule="auto"/>
        <w:rPr>
          <w:rFonts w:hint="eastAsia" w:ascii="宋体" w:hAnsi="宋体" w:eastAsia="宋体" w:cs="宋体"/>
          <w:i w:val="0"/>
          <w:iCs w:val="0"/>
          <w:color w:val="auto"/>
          <w:sz w:val="24"/>
          <w:szCs w:val="24"/>
        </w:rPr>
      </w:pPr>
    </w:p>
    <w:p w14:paraId="28ADFB55">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委托单位（公章）：</w:t>
      </w:r>
    </w:p>
    <w:p w14:paraId="611B6027">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法定代表人签字：</w:t>
      </w:r>
    </w:p>
    <w:p w14:paraId="699B527B">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被授权人签字：</w:t>
      </w:r>
    </w:p>
    <w:p w14:paraId="7086D6E9">
      <w:pPr>
        <w:spacing w:line="360" w:lineRule="auto"/>
        <w:rPr>
          <w:rFonts w:hint="eastAsia" w:ascii="宋体" w:hAnsi="宋体" w:eastAsia="宋体" w:cs="宋体"/>
          <w:i w:val="0"/>
          <w:iCs w:val="0"/>
          <w:color w:val="auto"/>
          <w:sz w:val="24"/>
          <w:szCs w:val="24"/>
        </w:rPr>
      </w:pPr>
    </w:p>
    <w:p w14:paraId="33A1D288">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时间：年月日</w:t>
      </w:r>
    </w:p>
    <w:p w14:paraId="07C09631">
      <w:pPr>
        <w:rPr>
          <w:rFonts w:hint="eastAsia"/>
        </w:rPr>
      </w:pPr>
      <w:bookmarkStart w:id="1" w:name="_GoBack"/>
      <w:bookmarkEnd w:id="1"/>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F39A3">
    <w:pPr>
      <w:spacing w:line="176" w:lineRule="auto"/>
      <w:ind w:left="444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EDF9A">
                          <w:pPr>
                            <w:pStyle w:val="6"/>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14:paraId="7EEEDF9A">
                    <w:pPr>
                      <w:pStyle w:val="6"/>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CC2C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lNTYyNGUwYjYxMWY5M2U4ZGYyMjg0YjI3YWNlNjMifQ=="/>
  </w:docVars>
  <w:rsids>
    <w:rsidRoot w:val="00000000"/>
    <w:rsid w:val="10DA2FDE"/>
    <w:rsid w:val="11E5037C"/>
    <w:rsid w:val="268C14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9"/>
    <w:pPr>
      <w:keepNext/>
      <w:keepLines/>
      <w:jc w:val="left"/>
      <w:outlineLvl w:val="3"/>
    </w:pPr>
    <w:rPr>
      <w:rFonts w:ascii="Calibri" w:hAnsi="Calibri" w:cs="Times New Roman"/>
      <w:b/>
      <w:bCs/>
      <w:kern w:val="0"/>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Indent"/>
    <w:basedOn w:val="1"/>
    <w:qFormat/>
    <w:uiPriority w:val="0"/>
    <w:pPr>
      <w:ind w:firstLine="630"/>
    </w:pPr>
    <w:rPr>
      <w:sz w:val="32"/>
      <w:szCs w:val="20"/>
    </w:rPr>
  </w:style>
  <w:style w:type="paragraph" w:styleId="5">
    <w:name w:val="toc 8"/>
    <w:basedOn w:val="1"/>
    <w:next w:val="1"/>
    <w:qFormat/>
    <w:uiPriority w:val="39"/>
    <w:pPr>
      <w:ind w:left="2940" w:leftChars="1400"/>
    </w:pPr>
  </w:style>
  <w:style w:type="paragraph" w:styleId="6">
    <w:name w:val="footer"/>
    <w:basedOn w:val="1"/>
    <w:next w:val="5"/>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1932</Words>
  <Characters>1936</Characters>
  <Lines>0</Lines>
  <Paragraphs>0</Paragraphs>
  <TotalTime>0</TotalTime>
  <ScaleCrop>false</ScaleCrop>
  <LinksUpToDate>false</LinksUpToDate>
  <CharactersWithSpaces>1956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2024-06-04T09:57:00Z</dcterms:created>
  <dc:creator>Administrator</dc:creator>
  <cp:lastModifiedBy>李飞</cp:lastModifiedBy>
  <dcterms:modified xsi:type="dcterms:W3CDTF">2025-05-19T01:49:00Z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E31A07838B9E497FA9556265F04F21A4_12</vt:lpwstr>
  </property>
  <property fmtid="{D5CDD505-2E9C-101B-9397-08002B2CF9AE}" pid="4" name="KSOTemplateDocerSaveRecord">
    <vt:lpwstr>eyJoZGlkIjoiYmZhNjZmMjQ1MWZlNTA1MTI3ZjI1MjVjNTZhMDAyZTUiLCJ1c2VySWQiOiI0NTY0NDY4NjgifQ==</vt:lpwstr>
  </property>
</Properties>
</file>