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cs="仿宋"/>
          <w:b/>
          <w:bCs/>
          <w:color w:val="auto"/>
          <w:sz w:val="30"/>
          <w:szCs w:val="30"/>
          <w:highlight w:val="none"/>
        </w:rPr>
      </w:pPr>
      <w:bookmarkStart w:id="1" w:name="_GoBack"/>
      <w:r>
        <w:rPr>
          <w:rFonts w:hint="eastAsia" w:ascii="仿宋" w:hAnsi="仿宋" w:eastAsia="仿宋" w:cs="仿宋"/>
          <w:b/>
          <w:bCs/>
          <w:color w:val="auto"/>
          <w:sz w:val="30"/>
          <w:szCs w:val="30"/>
          <w:highlight w:val="none"/>
        </w:rPr>
        <w:t xml:space="preserve">政府采购合同                </w:t>
      </w:r>
      <w:r>
        <w:rPr>
          <w:rFonts w:hint="eastAsia" w:ascii="仿宋" w:hAnsi="仿宋" w:eastAsia="仿宋" w:cs="仿宋"/>
          <w:b/>
          <w:bCs/>
          <w:color w:val="auto"/>
          <w:sz w:val="30"/>
          <w:szCs w:val="30"/>
          <w:highlight w:val="none"/>
          <w:lang w:val="en-US" w:eastAsia="zh-CN"/>
        </w:rPr>
        <w:t xml:space="preserve">  </w:t>
      </w:r>
      <w:r>
        <w:rPr>
          <w:rFonts w:hint="eastAsia" w:ascii="仿宋" w:hAnsi="仿宋" w:eastAsia="仿宋" w:cs="仿宋"/>
          <w:b/>
          <w:bCs/>
          <w:color w:val="auto"/>
          <w:sz w:val="30"/>
          <w:szCs w:val="30"/>
          <w:highlight w:val="none"/>
        </w:rPr>
        <w:t xml:space="preserve">        合同编号：</w:t>
      </w:r>
    </w:p>
    <w:p>
      <w:pPr>
        <w:pStyle w:val="2"/>
        <w:rPr>
          <w:rFonts w:ascii="仿宋" w:hAnsi="仿宋" w:eastAsia="仿宋" w:cs="仿宋"/>
          <w:b/>
          <w:bCs/>
          <w:color w:val="auto"/>
          <w:sz w:val="30"/>
          <w:szCs w:val="30"/>
          <w:highlight w:val="none"/>
        </w:rPr>
      </w:pPr>
    </w:p>
    <w:p>
      <w:pPr>
        <w:pStyle w:val="2"/>
        <w:rPr>
          <w:rFonts w:ascii="仿宋" w:hAnsi="仿宋" w:eastAsia="仿宋" w:cs="仿宋"/>
          <w:b/>
          <w:bCs/>
          <w:color w:val="auto"/>
          <w:sz w:val="30"/>
          <w:szCs w:val="30"/>
          <w:highlight w:val="none"/>
        </w:rPr>
      </w:pPr>
    </w:p>
    <w:p>
      <w:pPr>
        <w:pStyle w:val="2"/>
        <w:rPr>
          <w:rFonts w:ascii="仿宋" w:hAnsi="仿宋" w:eastAsia="仿宋" w:cs="仿宋"/>
          <w:color w:val="auto"/>
          <w:highlight w:val="none"/>
        </w:rPr>
      </w:pPr>
    </w:p>
    <w:p>
      <w:pPr>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u w:val="single"/>
          <w:lang w:val="en-US" w:eastAsia="zh-CN"/>
        </w:rPr>
        <w:t>陕西省干线公路养护科学决策体系完善技术服务</w:t>
      </w:r>
      <w:r>
        <w:rPr>
          <w:rFonts w:hint="eastAsia" w:ascii="仿宋" w:hAnsi="仿宋" w:eastAsia="仿宋" w:cs="仿宋"/>
          <w:b/>
          <w:bCs/>
          <w:color w:val="auto"/>
          <w:sz w:val="32"/>
          <w:szCs w:val="32"/>
          <w:highlight w:val="none"/>
        </w:rPr>
        <w:t>采购项目</w:t>
      </w:r>
    </w:p>
    <w:p>
      <w:pPr>
        <w:rPr>
          <w:rFonts w:ascii="仿宋" w:hAnsi="仿宋" w:eastAsia="仿宋" w:cs="仿宋"/>
          <w:color w:val="auto"/>
          <w:highlight w:val="none"/>
        </w:rPr>
      </w:pPr>
    </w:p>
    <w:p>
      <w:pPr>
        <w:jc w:val="both"/>
        <w:rPr>
          <w:rFonts w:ascii="仿宋" w:hAnsi="仿宋" w:eastAsia="仿宋" w:cs="仿宋"/>
          <w:b/>
          <w:bCs/>
          <w:color w:val="auto"/>
          <w:sz w:val="30"/>
          <w:szCs w:val="30"/>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rPr>
          <w:rFonts w:ascii="仿宋" w:hAnsi="仿宋" w:eastAsia="仿宋" w:cs="仿宋"/>
          <w:color w:val="auto"/>
          <w:highlight w:val="none"/>
        </w:rPr>
      </w:pPr>
    </w:p>
    <w:p>
      <w:pPr>
        <w:rPr>
          <w:rFonts w:ascii="仿宋" w:hAnsi="仿宋" w:eastAsia="仿宋" w:cs="仿宋"/>
          <w:color w:val="auto"/>
          <w:highlight w:val="none"/>
        </w:rPr>
      </w:pPr>
    </w:p>
    <w:p>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pPr>
        <w:jc w:val="both"/>
        <w:rPr>
          <w:rFonts w:ascii="仿宋" w:hAnsi="仿宋" w:eastAsia="仿宋" w:cs="仿宋"/>
          <w:b/>
          <w:color w:val="auto"/>
          <w:sz w:val="36"/>
          <w:szCs w:val="36"/>
          <w:highlight w:val="none"/>
        </w:rPr>
      </w:pPr>
    </w:p>
    <w:p>
      <w:pPr>
        <w:jc w:val="both"/>
        <w:rPr>
          <w:rFonts w:ascii="仿宋" w:hAnsi="仿宋" w:eastAsia="仿宋" w:cs="仿宋"/>
          <w:b/>
          <w:color w:val="auto"/>
          <w:sz w:val="36"/>
          <w:szCs w:val="36"/>
          <w:highlight w:val="none"/>
        </w:rPr>
      </w:pPr>
    </w:p>
    <w:p>
      <w:pPr>
        <w:jc w:val="both"/>
        <w:rPr>
          <w:rFonts w:ascii="仿宋" w:hAnsi="仿宋" w:eastAsia="仿宋" w:cs="仿宋"/>
          <w:b/>
          <w:color w:val="auto"/>
          <w:sz w:val="36"/>
          <w:szCs w:val="36"/>
          <w:highlight w:val="none"/>
        </w:rPr>
      </w:pPr>
    </w:p>
    <w:p>
      <w:pPr>
        <w:spacing w:before="156" w:beforeLines="50" w:line="360" w:lineRule="auto"/>
        <w:jc w:val="both"/>
        <w:rPr>
          <w:rFonts w:ascii="仿宋" w:hAnsi="仿宋" w:eastAsia="仿宋" w:cs="仿宋"/>
          <w:b/>
          <w:bCs/>
          <w:color w:val="auto"/>
          <w:sz w:val="36"/>
          <w:szCs w:val="36"/>
          <w:highlight w:val="none"/>
        </w:rPr>
      </w:pPr>
    </w:p>
    <w:p>
      <w:pPr>
        <w:spacing w:before="156" w:beforeLines="50" w:line="360" w:lineRule="auto"/>
        <w:ind w:firstLine="2570" w:firstLineChars="800"/>
        <w:jc w:val="left"/>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采购人： 陕西省公路局</w:t>
      </w:r>
    </w:p>
    <w:p>
      <w:pPr>
        <w:spacing w:before="156" w:beforeLines="50" w:line="360" w:lineRule="auto"/>
        <w:ind w:firstLine="2570" w:firstLineChars="800"/>
        <w:jc w:val="left"/>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供应商：</w:t>
      </w:r>
    </w:p>
    <w:p>
      <w:pPr>
        <w:autoSpaceDE w:val="0"/>
        <w:autoSpaceDN w:val="0"/>
        <w:spacing w:line="500" w:lineRule="exact"/>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二〇二</w:t>
      </w:r>
      <w:r>
        <w:rPr>
          <w:rFonts w:hint="eastAsia" w:ascii="仿宋" w:hAnsi="仿宋" w:eastAsia="仿宋" w:cs="仿宋"/>
          <w:b/>
          <w:bCs/>
          <w:color w:val="auto"/>
          <w:sz w:val="32"/>
          <w:szCs w:val="32"/>
          <w:highlight w:val="none"/>
          <w:lang w:eastAsia="zh-CN"/>
        </w:rPr>
        <w:t>五</w:t>
      </w:r>
      <w:r>
        <w:rPr>
          <w:rFonts w:hint="eastAsia" w:ascii="仿宋" w:hAnsi="仿宋" w:eastAsia="仿宋" w:cs="仿宋"/>
          <w:b/>
          <w:bCs/>
          <w:color w:val="auto"/>
          <w:sz w:val="32"/>
          <w:szCs w:val="32"/>
          <w:highlight w:val="none"/>
        </w:rPr>
        <w:t xml:space="preserve">年 </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b/>
          <w:bCs/>
          <w:color w:val="auto"/>
          <w:sz w:val="32"/>
          <w:szCs w:val="32"/>
          <w:highlight w:val="none"/>
        </w:rPr>
        <w:t xml:space="preserve"> 月</w:t>
      </w:r>
    </w:p>
    <w:p>
      <w:pPr>
        <w:autoSpaceDE w:val="0"/>
        <w:autoSpaceDN w:val="0"/>
        <w:spacing w:line="360" w:lineRule="auto"/>
        <w:jc w:val="both"/>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br w:type="page"/>
      </w:r>
    </w:p>
    <w:p>
      <w:pPr>
        <w:autoSpaceDE w:val="0"/>
        <w:autoSpaceDN w:val="0"/>
        <w:spacing w:line="360" w:lineRule="auto"/>
        <w:jc w:val="center"/>
        <w:rPr>
          <w:rFonts w:hint="eastAsia" w:ascii="仿宋" w:hAnsi="仿宋" w:eastAsia="仿宋" w:cs="仿宋"/>
          <w:b/>
          <w:bCs/>
          <w:color w:val="auto"/>
          <w:sz w:val="40"/>
          <w:szCs w:val="40"/>
          <w:highlight w:val="none"/>
        </w:rPr>
      </w:pPr>
      <w:r>
        <w:rPr>
          <w:rFonts w:hint="eastAsia" w:ascii="仿宋" w:hAnsi="仿宋" w:eastAsia="仿宋" w:cs="仿宋"/>
          <w:b/>
          <w:bCs/>
          <w:color w:val="auto"/>
          <w:sz w:val="40"/>
          <w:szCs w:val="40"/>
          <w:highlight w:val="none"/>
        </w:rPr>
        <w:t>合同协议书</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甲方（采购人）：陕西省公路局</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乙方（供应商）：</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根据《中华人民共和国民法典》及其他有关法律、法规，遵循平等、自愿、公平和诚信的原则，双方就下述项目范围与相关服务事项协商一致，订立本合同。</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一、项目概况</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1. 项目名称：</w:t>
      </w:r>
      <w:r>
        <w:rPr>
          <w:rFonts w:hint="eastAsia" w:ascii="仿宋" w:hAnsi="仿宋" w:eastAsia="仿宋" w:cs="仿宋"/>
          <w:color w:val="auto"/>
          <w:sz w:val="24"/>
          <w:szCs w:val="22"/>
          <w:highlight w:val="none"/>
          <w:u w:val="single"/>
          <w:lang w:val="en-US" w:eastAsia="zh-CN"/>
        </w:rPr>
        <w:t xml:space="preserve">                         </w:t>
      </w:r>
      <w:r>
        <w:rPr>
          <w:rFonts w:hint="eastAsia" w:ascii="仿宋" w:hAnsi="仿宋" w:eastAsia="仿宋" w:cs="仿宋"/>
          <w:color w:val="auto"/>
          <w:sz w:val="24"/>
          <w:szCs w:val="22"/>
          <w:highlight w:val="none"/>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2. 项目地点：</w:t>
      </w:r>
      <w:r>
        <w:rPr>
          <w:rFonts w:hint="eastAsia" w:ascii="仿宋" w:hAnsi="仿宋" w:eastAsia="仿宋" w:cs="仿宋"/>
          <w:color w:val="auto"/>
          <w:sz w:val="24"/>
          <w:szCs w:val="22"/>
          <w:highlight w:val="none"/>
          <w:u w:val="single"/>
          <w:lang w:val="en-US" w:eastAsia="zh-CN"/>
        </w:rPr>
        <w:t xml:space="preserve">                         </w:t>
      </w:r>
      <w:r>
        <w:rPr>
          <w:rFonts w:hint="eastAsia" w:ascii="仿宋" w:hAnsi="仿宋" w:eastAsia="仿宋" w:cs="仿宋"/>
          <w:color w:val="auto"/>
          <w:sz w:val="24"/>
          <w:szCs w:val="22"/>
          <w:highlight w:val="none"/>
          <w:lang w:val="en-US"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二、组成本合同的文件</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1. 协议书；</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2. 中标通知书、响应文件、竞争性磋商文件、澄清、措施补充文件；</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本合同签订后，双方依法签订的补充协议也是本合同文件的组成部分。</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rPr>
        <w:t>、合同费用及</w:t>
      </w:r>
      <w:r>
        <w:rPr>
          <w:rFonts w:hint="eastAsia" w:ascii="仿宋" w:hAnsi="仿宋" w:eastAsia="仿宋" w:cs="仿宋"/>
          <w:b/>
          <w:bCs/>
          <w:color w:val="auto"/>
          <w:sz w:val="28"/>
          <w:szCs w:val="28"/>
          <w:highlight w:val="none"/>
          <w:lang w:val="en-US" w:eastAsia="zh-CN"/>
        </w:rPr>
        <w:t>合同支付</w:t>
      </w:r>
    </w:p>
    <w:p>
      <w:pPr>
        <w:pStyle w:val="4"/>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1、合同费用</w:t>
      </w:r>
      <w:r>
        <w:rPr>
          <w:rFonts w:hint="eastAsia" w:ascii="仿宋" w:hAnsi="仿宋" w:eastAsia="仿宋" w:cs="仿宋"/>
          <w:color w:val="auto"/>
          <w:sz w:val="24"/>
          <w:szCs w:val="24"/>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合同总价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元人民币（小写：¥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w:t>
      </w:r>
    </w:p>
    <w:p>
      <w:pPr>
        <w:pStyle w:val="4"/>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合同支付</w:t>
      </w:r>
      <w:r>
        <w:rPr>
          <w:rFonts w:hint="eastAsia" w:ascii="仿宋" w:hAnsi="仿宋" w:eastAsia="仿宋" w:cs="仿宋"/>
          <w:color w:val="auto"/>
          <w:sz w:val="24"/>
          <w:szCs w:val="24"/>
          <w:highlight w:val="none"/>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2.1.费用结算：</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按合同总价款结算。履行本合同约定服务所需的全部费用（包括人工/管理/办公/交通/会务/外业勘察/物耗/利润/税费/风险及有关的其他费用等）均计入合同总价中。</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费用结算采用银行转账方式，分期付款。付款前，乙方须向甲方提供等额的增值税发票。</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2.2.费用支付：</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合同签订前，乙方须向甲方缴纳合同总金额5%的履约保证金，履约保证金待乙方履行完毕全部合同义务，并经甲方履约验收合格，无任何纠纷后无息退还。</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合同签订后，甲方收到履约保证金及增值税普通发票后，支付合同总金额的60.00%。乙方完成陕西省项目库管理系统全部升级改造，提交《陕西省干线公路养护科学决策管理办法（试行）》（修订）、《陕西省干线公路养护科学决策技术指南》，提交高速公路科学决策报告含路面、桥梁、隧道），普通国道科学决策报告（含路面、桥梁、隧道），支付合同总金额的30.00%。乙方完成全部合同内容，并按照甲方要求修订提交成果文件后，支付合同总金额的10.00%。</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四、服务期限、地点</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lang w:eastAsia="zh-CN"/>
        </w:rPr>
        <w:t>服务期限：自合同签订之日起1年。</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color w:val="auto"/>
          <w:highlight w:val="none"/>
          <w:lang w:val="en-US"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服务地点：采购人指定地点。</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五</w:t>
      </w:r>
      <w:r>
        <w:rPr>
          <w:rFonts w:hint="eastAsia" w:ascii="仿宋" w:hAnsi="仿宋" w:eastAsia="仿宋" w:cs="仿宋"/>
          <w:b/>
          <w:bCs/>
          <w:color w:val="auto"/>
          <w:sz w:val="28"/>
          <w:szCs w:val="28"/>
          <w:highlight w:val="none"/>
        </w:rPr>
        <w:t>、主要工作内容</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1、养护科学决策制度完善服务</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按照部省养护相关要求，健全完善陕西干线公路养护科学决策机制，包括修订《陕西省干线公路养护科学决策管理办法（试行）》，优化工作程序，进一步明确各级职责，出台《陕西省干线公路养护科学决策技术指南》。</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2、养护决策支撑系统完善服务</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在现有</w:t>
      </w:r>
      <w:r>
        <w:rPr>
          <w:rFonts w:hint="eastAsia" w:ascii="仿宋" w:hAnsi="仿宋" w:eastAsia="仿宋" w:cs="仿宋"/>
          <w:color w:val="auto"/>
          <w:sz w:val="24"/>
          <w:szCs w:val="22"/>
          <w:highlight w:val="none"/>
        </w:rPr>
        <w:t>项目库系统基础上分别建立陕西省高速公路（路面、桥梁、隧道）、普通国省道（路面、桥梁、隧道）养护工程科学决策流程架构，</w:t>
      </w:r>
      <w:r>
        <w:rPr>
          <w:rFonts w:hint="eastAsia" w:ascii="仿宋" w:hAnsi="仿宋" w:eastAsia="仿宋" w:cs="仿宋"/>
          <w:color w:val="auto"/>
          <w:sz w:val="24"/>
          <w:szCs w:val="22"/>
          <w:highlight w:val="none"/>
          <w:lang w:val="en-US" w:eastAsia="zh-CN"/>
        </w:rPr>
        <w:t>完善现有项目库</w:t>
      </w:r>
      <w:r>
        <w:rPr>
          <w:rFonts w:hint="eastAsia" w:ascii="仿宋" w:hAnsi="仿宋" w:eastAsia="仿宋" w:cs="仿宋"/>
          <w:color w:val="auto"/>
          <w:sz w:val="24"/>
          <w:szCs w:val="22"/>
          <w:highlight w:val="none"/>
        </w:rPr>
        <w:t>系统建设</w:t>
      </w:r>
      <w:r>
        <w:rPr>
          <w:rFonts w:hint="eastAsia" w:ascii="仿宋" w:hAnsi="仿宋" w:eastAsia="仿宋" w:cs="仿宋"/>
          <w:color w:val="auto"/>
          <w:sz w:val="24"/>
          <w:szCs w:val="22"/>
          <w:highlight w:val="none"/>
          <w:lang w:eastAsia="zh-CN"/>
        </w:rPr>
        <w:t>，</w:t>
      </w:r>
      <w:r>
        <w:rPr>
          <w:rFonts w:hint="eastAsia" w:ascii="仿宋" w:hAnsi="仿宋" w:eastAsia="仿宋" w:cs="仿宋"/>
          <w:color w:val="auto"/>
          <w:sz w:val="24"/>
          <w:szCs w:val="22"/>
          <w:highlight w:val="none"/>
          <w:lang w:val="en-US" w:eastAsia="zh-CN"/>
        </w:rPr>
        <w:t>改造形成养护决策计划管理系统，能够完成从规划库构建到需求库分析到计划下达的全过程管理，并完成系统代码国产化改造。</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3、养护决策模型构建技术服务</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val="en-US" w:eastAsia="zh-CN"/>
        </w:rPr>
        <w:t>完成养护决策模型的构建研究，建立适应陕西省公路养护实际的模型，并能够</w:t>
      </w:r>
      <w:r>
        <w:rPr>
          <w:rFonts w:hint="eastAsia" w:ascii="仿宋" w:hAnsi="仿宋" w:eastAsia="仿宋" w:cs="仿宋"/>
          <w:color w:val="auto"/>
          <w:sz w:val="24"/>
          <w:szCs w:val="22"/>
          <w:highlight w:val="none"/>
        </w:rPr>
        <w:t>根据每年度检评数据总结路面衰变规律，进一步完善模型</w:t>
      </w:r>
      <w:r>
        <w:rPr>
          <w:rFonts w:hint="eastAsia" w:ascii="仿宋" w:hAnsi="仿宋" w:eastAsia="仿宋" w:cs="仿宋"/>
          <w:color w:val="auto"/>
          <w:sz w:val="24"/>
          <w:szCs w:val="22"/>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4、养护规划计划制定技术服务</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default"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在陕西省公路局五年规划库、需求库、执行库、下达计划等整个规划计划制定过程中，提供专业化的技术服务。</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5、科学决策报告编制及系统展示</w:t>
      </w:r>
    </w:p>
    <w:p>
      <w:pPr>
        <w:keepNext w:val="0"/>
        <w:keepLines w:val="0"/>
        <w:pageBreakBefore w:val="0"/>
        <w:widowControl/>
        <w:kinsoku/>
        <w:wordWrap/>
        <w:overflowPunct/>
        <w:topLinePunct w:val="0"/>
        <w:autoSpaceDE/>
        <w:autoSpaceDN/>
        <w:bidi w:val="0"/>
        <w:adjustRightInd/>
        <w:snapToGrid/>
        <w:spacing w:line="360" w:lineRule="auto"/>
        <w:ind w:firstLine="516" w:firstLineChars="215"/>
        <w:textAlignment w:val="auto"/>
        <w:rPr>
          <w:rFonts w:hint="eastAsia"/>
          <w:color w:val="auto"/>
          <w:highlight w:val="none"/>
        </w:rPr>
      </w:pPr>
      <w:r>
        <w:rPr>
          <w:rFonts w:hint="eastAsia" w:ascii="仿宋" w:hAnsi="仿宋" w:eastAsia="仿宋" w:cs="仿宋"/>
          <w:color w:val="auto"/>
          <w:sz w:val="24"/>
          <w:szCs w:val="22"/>
          <w:highlight w:val="none"/>
        </w:rPr>
        <w:t>高速公路科学决策报告3本（含路面、桥梁、隧道），普通国道科学决策报告3本（含路面、桥梁、隧道），配合完成系统展示服务</w:t>
      </w:r>
      <w:r>
        <w:rPr>
          <w:rFonts w:hint="eastAsia" w:ascii="仿宋" w:hAnsi="仿宋" w:eastAsia="仿宋" w:cs="仿宋"/>
          <w:color w:val="auto"/>
          <w:sz w:val="24"/>
          <w:szCs w:val="22"/>
          <w:highlight w:val="none"/>
          <w:lang w:eastAsia="zh-CN"/>
        </w:rPr>
        <w:t>，</w:t>
      </w:r>
      <w:r>
        <w:rPr>
          <w:rFonts w:hint="eastAsia" w:ascii="仿宋" w:hAnsi="仿宋" w:eastAsia="仿宋" w:cs="仿宋"/>
          <w:color w:val="auto"/>
          <w:sz w:val="24"/>
          <w:szCs w:val="22"/>
          <w:highlight w:val="none"/>
          <w:lang w:val="en-US" w:eastAsia="zh-CN"/>
        </w:rPr>
        <w:t>满足国评要求</w:t>
      </w:r>
      <w:r>
        <w:rPr>
          <w:rFonts w:hint="eastAsia" w:ascii="仿宋" w:hAnsi="仿宋" w:eastAsia="仿宋" w:cs="仿宋"/>
          <w:color w:val="auto"/>
          <w:sz w:val="24"/>
          <w:szCs w:val="22"/>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val="en-US" w:eastAsia="zh-CN"/>
        </w:rPr>
        <w:t>六</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项目</w:t>
      </w:r>
      <w:r>
        <w:rPr>
          <w:rFonts w:hint="eastAsia" w:ascii="仿宋" w:hAnsi="仿宋" w:eastAsia="仿宋" w:cs="仿宋"/>
          <w:b/>
          <w:bCs/>
          <w:color w:val="auto"/>
          <w:sz w:val="28"/>
          <w:szCs w:val="28"/>
          <w:highlight w:val="none"/>
          <w:lang w:eastAsia="zh-CN"/>
        </w:rPr>
        <w:t>负责人</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iCs/>
          <w:color w:val="auto"/>
          <w:sz w:val="24"/>
          <w:highlight w:val="none"/>
        </w:rPr>
      </w:pPr>
      <w:r>
        <w:rPr>
          <w:rFonts w:hint="eastAsia" w:ascii="仿宋" w:hAnsi="仿宋" w:eastAsia="仿宋" w:cs="仿宋"/>
          <w:bCs/>
          <w:iCs/>
          <w:color w:val="auto"/>
          <w:sz w:val="24"/>
          <w:highlight w:val="none"/>
        </w:rPr>
        <w:t>双方确定，在本合同有效期内，乙方指定</w:t>
      </w:r>
      <w:r>
        <w:rPr>
          <w:rFonts w:hint="eastAsia" w:ascii="仿宋" w:hAnsi="仿宋" w:eastAsia="仿宋" w:cs="仿宋"/>
          <w:bCs/>
          <w:iCs/>
          <w:color w:val="auto"/>
          <w:sz w:val="24"/>
          <w:highlight w:val="none"/>
          <w:u w:val="single"/>
        </w:rPr>
        <w:t xml:space="preserve">     </w:t>
      </w:r>
      <w:r>
        <w:rPr>
          <w:rFonts w:hint="eastAsia" w:ascii="仿宋" w:hAnsi="仿宋" w:eastAsia="仿宋" w:cs="仿宋"/>
          <w:bCs/>
          <w:iCs/>
          <w:color w:val="auto"/>
          <w:sz w:val="24"/>
          <w:highlight w:val="none"/>
          <w:u w:val="single"/>
          <w:lang w:val="en-US" w:eastAsia="zh-CN"/>
        </w:rPr>
        <w:t xml:space="preserve">      </w:t>
      </w:r>
      <w:r>
        <w:rPr>
          <w:rFonts w:hint="eastAsia" w:ascii="仿宋" w:hAnsi="仿宋" w:eastAsia="仿宋" w:cs="仿宋"/>
          <w:bCs/>
          <w:iCs/>
          <w:color w:val="auto"/>
          <w:sz w:val="24"/>
          <w:highlight w:val="none"/>
          <w:u w:val="single"/>
        </w:rPr>
        <w:t xml:space="preserve">       （联系方式）</w:t>
      </w:r>
      <w:r>
        <w:rPr>
          <w:rFonts w:hint="eastAsia" w:ascii="仿宋" w:hAnsi="仿宋" w:eastAsia="仿宋" w:cs="仿宋"/>
          <w:bCs/>
          <w:iCs/>
          <w:color w:val="auto"/>
          <w:sz w:val="24"/>
          <w:highlight w:val="none"/>
        </w:rPr>
        <w:t>为项目负责人。项目负责人应负责双方日常工作的联络、推动、跟踪、落实等。</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如变更项目负责人的，应当及时以书面形式通知甲方，未及时通知并影响本合同履行或造成损失的，乙方应承担相应的责任。</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val="en-US" w:eastAsia="zh-CN"/>
        </w:rPr>
        <w:t>七</w:t>
      </w:r>
      <w:r>
        <w:rPr>
          <w:rFonts w:hint="eastAsia" w:ascii="仿宋" w:hAnsi="仿宋" w:eastAsia="仿宋" w:cs="仿宋"/>
          <w:b/>
          <w:bCs/>
          <w:color w:val="auto"/>
          <w:sz w:val="28"/>
          <w:szCs w:val="28"/>
          <w:highlight w:val="none"/>
          <w:lang w:eastAsia="zh-CN"/>
        </w:rPr>
        <w:t>、技术支持服务</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技术支持和售后服务由供应商严格按投标响应文件及有关承诺执行，确保甲方正确安全使用。在服务期限内，乙方向甲方提供7×24小时的服务响应，保证甲方可以随时找到相应的技术人员，如有必要，要在24小时之内赶到现场予以技术支持。</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lang w:val="en-US" w:eastAsia="zh-CN"/>
        </w:rPr>
        <w:t>售后服务联系方式：</w:t>
      </w:r>
      <w:r>
        <w:rPr>
          <w:rFonts w:hint="eastAsia" w:ascii="仿宋" w:hAnsi="仿宋" w:eastAsia="仿宋" w:cs="仿宋"/>
          <w:color w:val="auto"/>
          <w:sz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如乙方迨于或不能履行义务，甲方有权委托第三方处理，由此产生的费用由乙方承担，费用由甲方从履约保证金中直接扣除，不足部分仍由乙方全部补足。</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val="en-US" w:eastAsia="zh-CN"/>
        </w:rPr>
        <w:t>八</w:t>
      </w:r>
      <w:r>
        <w:rPr>
          <w:rFonts w:hint="eastAsia" w:ascii="仿宋" w:hAnsi="仿宋" w:eastAsia="仿宋" w:cs="仿宋"/>
          <w:b/>
          <w:bCs/>
          <w:color w:val="auto"/>
          <w:sz w:val="28"/>
          <w:szCs w:val="28"/>
          <w:highlight w:val="none"/>
          <w:lang w:eastAsia="zh-CN"/>
        </w:rPr>
        <w:t>、履约验收方案</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1、供应商完成合同约定的全部内容，并</w:t>
      </w:r>
      <w:r>
        <w:rPr>
          <w:rFonts w:hint="eastAsia" w:ascii="仿宋" w:hAnsi="仿宋" w:eastAsia="仿宋" w:cs="仿宋"/>
          <w:color w:val="auto"/>
          <w:sz w:val="24"/>
          <w:highlight w:val="none"/>
          <w:lang w:eastAsia="zh-CN"/>
        </w:rPr>
        <w:t>向采购人提交项目实施过程中的所有资料,以便采购人日后管理和维护该项目。</w:t>
      </w:r>
      <w:r>
        <w:rPr>
          <w:rFonts w:hint="eastAsia" w:ascii="仿宋" w:hAnsi="仿宋" w:eastAsia="仿宋" w:cs="仿宋"/>
          <w:color w:val="auto"/>
          <w:sz w:val="24"/>
          <w:highlight w:val="none"/>
          <w:lang w:val="en-US" w:eastAsia="zh-CN"/>
        </w:rPr>
        <w:t>各项成果资料满足国家现行的相关技术标准、规范、规程等以及我省公路管理相关规定。</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采购人确认供应商能够达到合同约定要求后，组织供应商（必要时</w:t>
      </w:r>
      <w:r>
        <w:rPr>
          <w:rFonts w:hint="eastAsia" w:ascii="仿宋" w:hAnsi="仿宋" w:eastAsia="仿宋" w:cs="仿宋"/>
          <w:color w:val="auto"/>
          <w:sz w:val="24"/>
          <w:highlight w:val="none"/>
          <w:lang w:val="en-US" w:eastAsia="zh-CN"/>
        </w:rPr>
        <w:t>邀请第三方</w:t>
      </w:r>
      <w:r>
        <w:rPr>
          <w:rFonts w:hint="eastAsia" w:ascii="仿宋" w:hAnsi="仿宋" w:eastAsia="仿宋" w:cs="仿宋"/>
          <w:color w:val="auto"/>
          <w:sz w:val="24"/>
          <w:highlight w:val="none"/>
          <w:lang w:eastAsia="zh-CN"/>
        </w:rPr>
        <w:t>专家）进行项目验收。</w:t>
      </w:r>
      <w:r>
        <w:rPr>
          <w:rFonts w:hint="eastAsia" w:ascii="仿宋" w:hAnsi="仿宋" w:eastAsia="仿宋" w:cs="仿宋"/>
          <w:color w:val="auto"/>
          <w:sz w:val="24"/>
          <w:highlight w:val="none"/>
          <w:lang w:val="en-US" w:eastAsia="zh-CN"/>
        </w:rPr>
        <w:t>供应商提交合同履约情况总结报告，并经采购人确认。</w:t>
      </w:r>
      <w:r>
        <w:rPr>
          <w:rFonts w:hint="eastAsia" w:ascii="仿宋" w:hAnsi="仿宋" w:eastAsia="仿宋" w:cs="仿宋"/>
          <w:color w:val="auto"/>
          <w:sz w:val="24"/>
          <w:highlight w:val="none"/>
          <w:lang w:eastAsia="zh-CN"/>
        </w:rPr>
        <w:t>验收合格后，填写项目验收单作为对项目的最终认可。</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验收依据：</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3.1.</w:t>
      </w:r>
      <w:r>
        <w:rPr>
          <w:rFonts w:hint="eastAsia" w:ascii="仿宋" w:hAnsi="仿宋" w:eastAsia="仿宋" w:cs="仿宋"/>
          <w:color w:val="auto"/>
          <w:sz w:val="24"/>
          <w:highlight w:val="none"/>
          <w:lang w:eastAsia="zh-CN"/>
        </w:rPr>
        <w:t>本合同及附件文本；</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3.2.竞争性磋商文件、磋商响应文件、澄清表（函）</w:t>
      </w:r>
      <w:r>
        <w:rPr>
          <w:rFonts w:hint="eastAsia" w:ascii="仿宋" w:hAnsi="仿宋" w:eastAsia="仿宋" w:cs="仿宋"/>
          <w:color w:val="auto"/>
          <w:sz w:val="24"/>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highlight w:val="none"/>
        </w:rPr>
      </w:pPr>
      <w:r>
        <w:rPr>
          <w:rFonts w:hint="eastAsia" w:ascii="仿宋" w:hAnsi="仿宋" w:eastAsia="仿宋" w:cs="仿宋"/>
          <w:color w:val="auto"/>
          <w:sz w:val="24"/>
          <w:highlight w:val="none"/>
          <w:lang w:val="en-US" w:eastAsia="zh-CN"/>
        </w:rPr>
        <w:t>3.3.</w:t>
      </w:r>
      <w:r>
        <w:rPr>
          <w:rFonts w:hint="eastAsia" w:ascii="仿宋" w:hAnsi="仿宋" w:eastAsia="仿宋" w:cs="仿宋"/>
          <w:color w:val="auto"/>
          <w:sz w:val="24"/>
          <w:highlight w:val="none"/>
          <w:lang w:eastAsia="zh-CN"/>
        </w:rPr>
        <w:t>国家相应的标准、规范。</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九</w:t>
      </w:r>
      <w:r>
        <w:rPr>
          <w:rFonts w:hint="eastAsia" w:ascii="仿宋" w:hAnsi="仿宋" w:eastAsia="仿宋" w:cs="仿宋"/>
          <w:b/>
          <w:bCs/>
          <w:color w:val="auto"/>
          <w:sz w:val="28"/>
          <w:szCs w:val="28"/>
          <w:highlight w:val="none"/>
          <w:lang w:eastAsia="zh-CN"/>
        </w:rPr>
        <w:t>、保密</w:t>
      </w:r>
      <w:r>
        <w:rPr>
          <w:rFonts w:hint="eastAsia" w:ascii="仿宋" w:hAnsi="仿宋" w:eastAsia="仿宋" w:cs="仿宋"/>
          <w:b/>
          <w:bCs/>
          <w:color w:val="auto"/>
          <w:sz w:val="28"/>
          <w:szCs w:val="28"/>
          <w:highlight w:val="none"/>
          <w:lang w:val="en-US" w:eastAsia="zh-CN"/>
        </w:rPr>
        <w:t>及知识产权</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乙方应对所供服务具有或已取得合法知识产权，乙方应保证所供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乙方所提交工作成果的知识产权归甲乙双方共同所有，未经甲方同意，乙方不得擅自将技术成果向其他单位或个人提供。</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在项目服务过程中，双方所知悉的、与项目相关的任何技术信息、经营信息及其它有关资料，均不得以任何方式对外披露、泄露，并采取与之相应的保密措施。否则应承担因此给其他合作方造成的损失，并支付违约金；</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甲乙双方确定其与本项目有关的工作人员同样对上述保密信息负有保密义务，并承诺对其工作人员的泄密行为承担责任；</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本合同保密条款及技术成果归属条款永久有效，不受本协议效力及履行情况影响。</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val="en-US" w:eastAsia="zh-CN"/>
        </w:rPr>
        <w:t>十</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违约责任</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2"/>
          <w:highlight w:val="none"/>
          <w:lang w:val="zh-CN" w:eastAsia="zh-CN"/>
        </w:rPr>
      </w:pPr>
      <w:r>
        <w:rPr>
          <w:rFonts w:hint="eastAsia" w:ascii="仿宋" w:hAnsi="仿宋" w:eastAsia="仿宋" w:cs="仿宋"/>
          <w:color w:val="auto"/>
          <w:sz w:val="24"/>
          <w:szCs w:val="22"/>
          <w:highlight w:val="none"/>
          <w:lang w:val="zh-CN" w:eastAsia="zh-CN"/>
        </w:rPr>
        <w:t>1.在履行本合同的过程中，任何一方违反本合同约定，首先双方友好协商解决，否则违约方应按照《中华人民共和国民法典》有关条款的规定承担违约责任。</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2"/>
          <w:highlight w:val="none"/>
          <w:lang w:val="zh-CN" w:eastAsia="zh-CN"/>
        </w:rPr>
      </w:pPr>
      <w:r>
        <w:rPr>
          <w:rFonts w:hint="eastAsia" w:ascii="仿宋" w:hAnsi="仿宋" w:eastAsia="仿宋" w:cs="仿宋"/>
          <w:color w:val="auto"/>
          <w:sz w:val="24"/>
          <w:szCs w:val="22"/>
          <w:highlight w:val="none"/>
          <w:lang w:val="zh-CN" w:eastAsia="zh-CN"/>
        </w:rPr>
        <w:t>2.</w:t>
      </w:r>
      <w:r>
        <w:rPr>
          <w:rFonts w:hint="eastAsia" w:ascii="仿宋" w:hAnsi="仿宋" w:eastAsia="仿宋" w:cs="仿宋"/>
          <w:color w:val="auto"/>
          <w:sz w:val="24"/>
          <w:szCs w:val="22"/>
          <w:highlight w:val="none"/>
          <w:lang w:val="en-US" w:eastAsia="zh-CN"/>
        </w:rPr>
        <w:t>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2"/>
          <w:highlight w:val="none"/>
          <w:lang w:val="zh-CN" w:eastAsia="zh-CN"/>
        </w:rPr>
      </w:pPr>
      <w:r>
        <w:rPr>
          <w:rFonts w:hint="eastAsia" w:ascii="仿宋" w:hAnsi="仿宋" w:eastAsia="仿宋" w:cs="仿宋"/>
          <w:color w:val="auto"/>
          <w:sz w:val="24"/>
          <w:szCs w:val="22"/>
          <w:highlight w:val="none"/>
          <w:lang w:val="zh-CN" w:eastAsia="zh-CN"/>
        </w:rPr>
        <w:t>3.如因乙方原因造成全部或部分资料损毁、遗失或向第三方公开，乙方按照合同总价款的20%向甲方承担赔偿责任，不足以弥补甲方损失的，还应予以赔偿。</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2"/>
          <w:highlight w:val="none"/>
          <w:lang w:val="zh-CN" w:eastAsia="zh-CN"/>
        </w:rPr>
      </w:pPr>
      <w:r>
        <w:rPr>
          <w:rFonts w:hint="eastAsia" w:ascii="仿宋" w:hAnsi="仿宋" w:eastAsia="仿宋" w:cs="仿宋"/>
          <w:color w:val="auto"/>
          <w:sz w:val="24"/>
          <w:szCs w:val="22"/>
          <w:highlight w:val="none"/>
          <w:lang w:val="en-US" w:eastAsia="zh-CN"/>
        </w:rPr>
        <w:t>4.如因乙方原因造成工作延误、数据报送不及时、交通部审核不通过、数据质量被通报追责等问题，乙方按合同总价的20%向甲方承担赔偿责任，不足以弥补甲方损失的还应予以补足。</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2"/>
          <w:highlight w:val="none"/>
          <w:lang w:val="zh-CN" w:eastAsia="zh-CN"/>
        </w:rPr>
      </w:pPr>
      <w:r>
        <w:rPr>
          <w:rFonts w:hint="eastAsia" w:ascii="仿宋" w:hAnsi="仿宋" w:eastAsia="仿宋" w:cs="仿宋"/>
          <w:color w:val="auto"/>
          <w:sz w:val="24"/>
          <w:szCs w:val="22"/>
          <w:highlight w:val="none"/>
          <w:lang w:val="en-US" w:eastAsia="zh-CN"/>
        </w:rPr>
        <w:t>5</w:t>
      </w:r>
      <w:r>
        <w:rPr>
          <w:rFonts w:hint="eastAsia" w:ascii="仿宋" w:hAnsi="仿宋" w:eastAsia="仿宋" w:cs="仿宋"/>
          <w:color w:val="auto"/>
          <w:sz w:val="24"/>
          <w:szCs w:val="22"/>
          <w:highlight w:val="none"/>
          <w:lang w:val="zh-CN" w:eastAsia="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2"/>
          <w:highlight w:val="none"/>
          <w:lang w:val="zh-CN" w:eastAsia="zh-CN"/>
        </w:rPr>
      </w:pPr>
      <w:r>
        <w:rPr>
          <w:rFonts w:hint="eastAsia" w:ascii="仿宋" w:hAnsi="仿宋" w:eastAsia="仿宋" w:cs="仿宋"/>
          <w:color w:val="auto"/>
          <w:sz w:val="24"/>
          <w:szCs w:val="22"/>
          <w:highlight w:val="none"/>
          <w:lang w:val="en-US" w:eastAsia="zh-CN"/>
        </w:rPr>
        <w:t>6</w:t>
      </w:r>
      <w:r>
        <w:rPr>
          <w:rFonts w:hint="eastAsia" w:ascii="仿宋" w:hAnsi="仿宋" w:eastAsia="仿宋" w:cs="仿宋"/>
          <w:color w:val="auto"/>
          <w:sz w:val="24"/>
          <w:szCs w:val="22"/>
          <w:highlight w:val="none"/>
          <w:lang w:val="zh-CN" w:eastAsia="zh-CN"/>
        </w:rPr>
        <w:t>.因乙方原因导致工作停滞、延误的，未在规定期限内完成工作任务的，每顺延一天罚金合同金额0.</w:t>
      </w:r>
      <w:r>
        <w:rPr>
          <w:rFonts w:hint="eastAsia" w:ascii="仿宋" w:hAnsi="仿宋" w:eastAsia="仿宋" w:cs="仿宋"/>
          <w:color w:val="auto"/>
          <w:sz w:val="24"/>
          <w:szCs w:val="22"/>
          <w:highlight w:val="none"/>
          <w:lang w:val="en-US" w:eastAsia="zh-CN"/>
        </w:rPr>
        <w:t>3</w:t>
      </w:r>
      <w:r>
        <w:rPr>
          <w:rFonts w:hint="eastAsia" w:ascii="仿宋" w:hAnsi="仿宋" w:eastAsia="仿宋" w:cs="仿宋"/>
          <w:color w:val="auto"/>
          <w:sz w:val="24"/>
          <w:szCs w:val="22"/>
          <w:highlight w:val="none"/>
          <w:lang w:val="zh-CN" w:eastAsia="zh-CN"/>
        </w:rPr>
        <w:t>%。延期超过30天的，甲方有权解除合同，并要求乙方赔偿全部损失。</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2"/>
          <w:highlight w:val="none"/>
          <w:lang w:val="zh-CN" w:eastAsia="zh-CN"/>
        </w:rPr>
      </w:pPr>
      <w:r>
        <w:rPr>
          <w:rFonts w:hint="eastAsia" w:ascii="仿宋" w:hAnsi="仿宋" w:eastAsia="仿宋" w:cs="仿宋"/>
          <w:color w:val="auto"/>
          <w:sz w:val="24"/>
          <w:szCs w:val="22"/>
          <w:highlight w:val="none"/>
          <w:lang w:val="en-US" w:eastAsia="zh-CN"/>
        </w:rPr>
        <w:t>7</w:t>
      </w:r>
      <w:r>
        <w:rPr>
          <w:rFonts w:hint="eastAsia" w:ascii="仿宋" w:hAnsi="仿宋" w:eastAsia="仿宋" w:cs="仿宋"/>
          <w:color w:val="auto"/>
          <w:sz w:val="24"/>
          <w:szCs w:val="22"/>
          <w:highlight w:val="none"/>
          <w:lang w:val="zh-CN" w:eastAsia="zh-CN"/>
        </w:rPr>
        <w:t>.无正当理由单方终止合同，违约方除赔偿给对方造成的损失外，还应向守约方支付项目总额10%的违约金。</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2"/>
          <w:highlight w:val="none"/>
          <w:lang w:val="zh-CN" w:eastAsia="zh-CN"/>
        </w:rPr>
      </w:pPr>
      <w:r>
        <w:rPr>
          <w:rFonts w:hint="eastAsia" w:ascii="仿宋" w:hAnsi="仿宋" w:eastAsia="仿宋" w:cs="仿宋"/>
          <w:color w:val="auto"/>
          <w:sz w:val="24"/>
          <w:szCs w:val="22"/>
          <w:highlight w:val="none"/>
          <w:lang w:val="en-US" w:eastAsia="zh-CN"/>
        </w:rPr>
        <w:t>8.未按合同要求提供服务或服务质量不能满足本次磋商要求，甲方会同监督机构、采购代理机构有权终止合同和对乙方违约行为进行追究，同时按政府采购法的有关规定进行相应的处罚。</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9</w:t>
      </w:r>
      <w:r>
        <w:rPr>
          <w:rFonts w:hint="eastAsia" w:ascii="仿宋" w:hAnsi="仿宋" w:eastAsia="仿宋" w:cs="仿宋"/>
          <w:color w:val="auto"/>
          <w:sz w:val="24"/>
          <w:szCs w:val="22"/>
          <w:highlight w:val="none"/>
          <w:lang w:val="zh-CN" w:eastAsia="zh-CN"/>
        </w:rPr>
        <w:t>.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val="en-US" w:eastAsia="zh-CN"/>
        </w:rPr>
        <w:t>十一</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解决争议的方法</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2"/>
          <w:highlight w:val="none"/>
          <w:lang w:val="zh-CN" w:eastAsia="zh-CN"/>
        </w:rPr>
      </w:pPr>
      <w:r>
        <w:rPr>
          <w:rFonts w:hint="eastAsia" w:ascii="仿宋" w:hAnsi="仿宋" w:eastAsia="仿宋" w:cs="仿宋"/>
          <w:color w:val="auto"/>
          <w:sz w:val="24"/>
          <w:szCs w:val="22"/>
          <w:highlight w:val="none"/>
          <w:lang w:val="en-US" w:eastAsia="zh-CN"/>
        </w:rPr>
        <w:t>1.本合同在履行过程中发生的争议，由甲、乙双方当事人协商解决，协商不成的依法向甲方所在地有管辖权的人民法院法院起诉</w:t>
      </w:r>
      <w:r>
        <w:rPr>
          <w:rFonts w:hint="eastAsia" w:ascii="仿宋" w:hAnsi="仿宋" w:eastAsia="仿宋" w:cs="仿宋"/>
          <w:color w:val="auto"/>
          <w:sz w:val="24"/>
          <w:szCs w:val="22"/>
          <w:highlight w:val="none"/>
          <w:lang w:val="zh-CN"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color w:val="auto"/>
          <w:sz w:val="24"/>
          <w:szCs w:val="22"/>
          <w:highlight w:val="none"/>
          <w:lang w:val="en-US" w:eastAsia="zh-CN"/>
        </w:rPr>
        <w:t>2.在诉讼期间，除正在进行诉讼部分外，合同其他部分继续执行。</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val="en-US" w:eastAsia="zh-CN"/>
        </w:rPr>
        <w:t>十二</w:t>
      </w:r>
      <w:r>
        <w:rPr>
          <w:rFonts w:hint="eastAsia" w:ascii="仿宋" w:hAnsi="仿宋" w:eastAsia="仿宋" w:cs="仿宋"/>
          <w:b/>
          <w:bCs/>
          <w:color w:val="auto"/>
          <w:sz w:val="28"/>
          <w:szCs w:val="28"/>
          <w:highlight w:val="none"/>
          <w:lang w:eastAsia="zh-CN"/>
        </w:rPr>
        <w:t>、不可抗力情况下的免责约定</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双方约定不可抗力情况指：双方不可预见、不可避免、不可克服的客观情况，但不包括双方的违约或疏忽。这些事件包括但不限于：战争、严重火灾、洪水、台风、地震等。</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1、在合同有效期内，任何一方因不可抗力事件导致不能履行合同，则合同履行期可延长，其延长期与不可抗力影响期相同。</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2、不可抗力事件发生后，应立即通知对方，并寄送有关权威机构出具的证明。</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十三</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其他</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1、双方在合同执行过程中，如遇通知、异议、交接等事项，均应通过书面形式进行，对于一方的书面文件，另一方应予书面回复，否则视为承认或接受。</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2、本合同未尽事宜由双方协商解决。</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3、本合同一式</w:t>
      </w:r>
      <w:r>
        <w:rPr>
          <w:rFonts w:hint="eastAsia" w:ascii="仿宋" w:hAnsi="仿宋" w:eastAsia="仿宋" w:cs="仿宋"/>
          <w:color w:val="auto"/>
          <w:sz w:val="24"/>
          <w:highlight w:val="none"/>
          <w:lang w:val="en-US" w:eastAsia="zh-CN"/>
        </w:rPr>
        <w:t>捌</w:t>
      </w:r>
      <w:r>
        <w:rPr>
          <w:rFonts w:hint="eastAsia" w:ascii="仿宋" w:hAnsi="仿宋" w:eastAsia="仿宋" w:cs="仿宋"/>
          <w:color w:val="auto"/>
          <w:sz w:val="24"/>
          <w:highlight w:val="none"/>
        </w:rPr>
        <w:t>份，甲乙双方各执</w:t>
      </w:r>
      <w:r>
        <w:rPr>
          <w:rFonts w:hint="eastAsia" w:ascii="仿宋" w:hAnsi="仿宋" w:eastAsia="仿宋" w:cs="仿宋"/>
          <w:color w:val="auto"/>
          <w:sz w:val="24"/>
          <w:highlight w:val="none"/>
          <w:lang w:val="en-US" w:eastAsia="zh-CN"/>
        </w:rPr>
        <w:t>肆</w:t>
      </w:r>
      <w:r>
        <w:rPr>
          <w:rFonts w:hint="eastAsia" w:ascii="仿宋" w:hAnsi="仿宋" w:eastAsia="仿宋" w:cs="仿宋"/>
          <w:color w:val="auto"/>
          <w:sz w:val="24"/>
          <w:highlight w:val="none"/>
        </w:rPr>
        <w:t>份。</w:t>
      </w:r>
    </w:p>
    <w:p>
      <w:pPr>
        <w:keepNext w:val="0"/>
        <w:keepLines w:val="0"/>
        <w:pageBreakBefore w:val="0"/>
        <w:widowControl/>
        <w:kinsoku/>
        <w:wordWrap/>
        <w:overflowPunct/>
        <w:topLinePunct w:val="0"/>
        <w:autoSpaceDE/>
        <w:autoSpaceDN/>
        <w:bidi w:val="0"/>
        <w:adjustRightInd/>
        <w:snapToGrid/>
        <w:spacing w:line="360" w:lineRule="auto"/>
        <w:ind w:firstLine="602"/>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4、本合同经双方代表签字盖章后生效。</w:t>
      </w:r>
    </w:p>
    <w:p>
      <w:pPr>
        <w:keepNext w:val="0"/>
        <w:keepLines w:val="0"/>
        <w:pageBreakBefore w:val="0"/>
        <w:widowControl/>
        <w:kinsoku/>
        <w:wordWrap/>
        <w:overflowPunct/>
        <w:topLinePunct w:val="0"/>
        <w:autoSpaceDE/>
        <w:autoSpaceDN/>
        <w:bidi w:val="0"/>
        <w:adjustRightInd/>
        <w:snapToGrid/>
        <w:spacing w:line="360" w:lineRule="auto"/>
        <w:rPr>
          <w:rFonts w:hint="eastAsia" w:ascii="仿宋" w:hAnsi="仿宋" w:eastAsia="仿宋" w:cs="仿宋"/>
          <w:snapToGrid w:val="0"/>
          <w:color w:val="auto"/>
          <w:kern w:val="0"/>
          <w:sz w:val="24"/>
          <w:highlight w:val="none"/>
        </w:rPr>
      </w:pPr>
    </w:p>
    <w:p>
      <w:pPr>
        <w:pStyle w:val="2"/>
        <w:keepNext w:val="0"/>
        <w:keepLines w:val="0"/>
        <w:pageBreakBefore w:val="0"/>
        <w:widowControl/>
        <w:kinsoku/>
        <w:wordWrap/>
        <w:overflowPunct/>
        <w:topLinePunct w:val="0"/>
        <w:autoSpaceDE/>
        <w:autoSpaceDN/>
        <w:bidi w:val="0"/>
        <w:adjustRightInd/>
        <w:snapToGrid/>
        <w:spacing w:line="360" w:lineRule="auto"/>
        <w:rPr>
          <w:rFonts w:hint="eastAsia" w:ascii="仿宋" w:hAnsi="仿宋" w:eastAsia="仿宋" w:cs="仿宋"/>
          <w:snapToGrid w:val="0"/>
          <w:color w:val="auto"/>
          <w:kern w:val="0"/>
          <w:sz w:val="24"/>
          <w:highlight w:val="none"/>
        </w:rPr>
      </w:pPr>
    </w:p>
    <w:p>
      <w:pPr>
        <w:keepNext w:val="0"/>
        <w:keepLines w:val="0"/>
        <w:pageBreakBefore w:val="0"/>
        <w:widowControl/>
        <w:kinsoku/>
        <w:wordWrap/>
        <w:overflowPunct/>
        <w:topLinePunct w:val="0"/>
        <w:autoSpaceDE/>
        <w:autoSpaceDN/>
        <w:bidi w:val="0"/>
        <w:adjustRightInd/>
        <w:snapToGrid/>
        <w:spacing w:line="360" w:lineRule="auto"/>
        <w:rPr>
          <w:rFonts w:hint="eastAsia" w:ascii="仿宋" w:hAnsi="仿宋" w:eastAsia="仿宋" w:cs="仿宋"/>
          <w:color w:val="auto"/>
          <w:highlight w:val="none"/>
        </w:rPr>
      </w:pPr>
    </w:p>
    <w:p>
      <w:pPr>
        <w:keepNext w:val="0"/>
        <w:keepLines w:val="0"/>
        <w:pageBreakBefore w:val="0"/>
        <w:widowControl/>
        <w:kinsoku/>
        <w:wordWrap/>
        <w:overflowPunct/>
        <w:topLinePunct w:val="0"/>
        <w:autoSpaceDE/>
        <w:autoSpaceDN/>
        <w:bidi w:val="0"/>
        <w:adjustRightInd/>
        <w:snapToGrid/>
        <w:spacing w:line="360" w:lineRule="auto"/>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甲  方</w:t>
      </w:r>
      <w:r>
        <w:rPr>
          <w:rFonts w:hint="eastAsia" w:ascii="仿宋" w:hAnsi="仿宋" w:eastAsia="仿宋" w:cs="仿宋"/>
          <w:snapToGrid w:val="0"/>
          <w:color w:val="auto"/>
          <w:kern w:val="0"/>
          <w:sz w:val="24"/>
          <w:highlight w:val="none"/>
          <w:lang w:eastAsia="zh-CN"/>
        </w:rPr>
        <w:t>（盖章）</w:t>
      </w:r>
      <w:r>
        <w:rPr>
          <w:rFonts w:hint="eastAsia" w:ascii="仿宋" w:hAnsi="仿宋" w:eastAsia="仿宋" w:cs="仿宋"/>
          <w:snapToGrid w:val="0"/>
          <w:color w:val="auto"/>
          <w:kern w:val="0"/>
          <w:sz w:val="24"/>
          <w:highlight w:val="none"/>
        </w:rPr>
        <w:t>：</w:t>
      </w:r>
    </w:p>
    <w:p>
      <w:pPr>
        <w:pStyle w:val="2"/>
        <w:keepNext w:val="0"/>
        <w:keepLines w:val="0"/>
        <w:pageBreakBefore w:val="0"/>
        <w:widowControl/>
        <w:kinsoku/>
        <w:wordWrap/>
        <w:overflowPunct/>
        <w:topLinePunct w:val="0"/>
        <w:autoSpaceDE/>
        <w:autoSpaceDN/>
        <w:bidi w:val="0"/>
        <w:adjustRightInd/>
        <w:snapToGrid/>
        <w:spacing w:line="360" w:lineRule="auto"/>
        <w:rPr>
          <w:rFonts w:hint="eastAsia" w:ascii="仿宋" w:hAnsi="仿宋" w:eastAsia="仿宋" w:cs="仿宋"/>
          <w:color w:val="auto"/>
          <w:highlight w:val="none"/>
        </w:rPr>
      </w:pPr>
    </w:p>
    <w:p>
      <w:pPr>
        <w:keepNext w:val="0"/>
        <w:keepLines w:val="0"/>
        <w:pageBreakBefore w:val="0"/>
        <w:widowControl/>
        <w:kinsoku/>
        <w:wordWrap/>
        <w:overflowPunct/>
        <w:topLinePunct w:val="0"/>
        <w:autoSpaceDE/>
        <w:autoSpaceDN/>
        <w:bidi w:val="0"/>
        <w:adjustRightInd/>
        <w:snapToGrid/>
        <w:spacing w:line="360" w:lineRule="auto"/>
        <w:rPr>
          <w:rFonts w:hint="eastAsia" w:ascii="仿宋" w:hAnsi="仿宋" w:eastAsia="仿宋" w:cs="仿宋"/>
          <w:snapToGrid w:val="0"/>
          <w:color w:val="auto"/>
          <w:kern w:val="0"/>
          <w:sz w:val="24"/>
          <w:highlight w:val="none"/>
          <w:u w:val="single"/>
        </w:rPr>
      </w:pPr>
      <w:bookmarkStart w:id="0" w:name="_Hlk488262274"/>
      <w:r>
        <w:rPr>
          <w:rFonts w:hint="eastAsia" w:ascii="仿宋" w:hAnsi="仿宋" w:eastAsia="仿宋" w:cs="仿宋"/>
          <w:snapToGrid w:val="0"/>
          <w:color w:val="auto"/>
          <w:kern w:val="0"/>
          <w:sz w:val="24"/>
          <w:highlight w:val="none"/>
        </w:rPr>
        <w:t>法定代表人或其委托代理人（签字）：</w:t>
      </w:r>
      <w:r>
        <w:rPr>
          <w:rFonts w:hint="eastAsia" w:ascii="仿宋" w:hAnsi="仿宋" w:eastAsia="仿宋" w:cs="仿宋"/>
          <w:snapToGrid w:val="0"/>
          <w:color w:val="auto"/>
          <w:kern w:val="0"/>
          <w:sz w:val="24"/>
          <w:highlight w:val="none"/>
          <w:u w:val="single"/>
        </w:rPr>
        <w:t xml:space="preserve">                </w:t>
      </w:r>
    </w:p>
    <w:p>
      <w:pPr>
        <w:keepNext w:val="0"/>
        <w:keepLines w:val="0"/>
        <w:pageBreakBefore w:val="0"/>
        <w:widowControl/>
        <w:kinsoku/>
        <w:wordWrap/>
        <w:overflowPunct/>
        <w:topLinePunct w:val="0"/>
        <w:autoSpaceDE/>
        <w:autoSpaceDN/>
        <w:bidi w:val="0"/>
        <w:adjustRightInd/>
        <w:snapToGrid/>
        <w:spacing w:line="360" w:lineRule="auto"/>
        <w:jc w:val="right"/>
        <w:textAlignment w:val="bottom"/>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年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月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日</w:t>
      </w:r>
    </w:p>
    <w:p>
      <w:pPr>
        <w:keepNext w:val="0"/>
        <w:keepLines w:val="0"/>
        <w:pageBreakBefore w:val="0"/>
        <w:widowControl/>
        <w:kinsoku/>
        <w:wordWrap/>
        <w:overflowPunct/>
        <w:topLinePunct w:val="0"/>
        <w:autoSpaceDE/>
        <w:autoSpaceDN/>
        <w:bidi w:val="0"/>
        <w:adjustRightInd/>
        <w:snapToGrid/>
        <w:spacing w:line="360" w:lineRule="auto"/>
        <w:rPr>
          <w:rFonts w:hint="eastAsia" w:ascii="仿宋" w:hAnsi="仿宋" w:eastAsia="仿宋" w:cs="仿宋"/>
          <w:snapToGrid w:val="0"/>
          <w:color w:val="auto"/>
          <w:kern w:val="0"/>
          <w:sz w:val="24"/>
          <w:highlight w:val="none"/>
        </w:rPr>
      </w:pPr>
      <w:r>
        <w:rPr>
          <w:rFonts w:hint="eastAsia" w:ascii="仿宋" w:hAnsi="仿宋" w:eastAsia="仿宋" w:cs="仿宋"/>
          <w:snapToGrid w:val="0"/>
          <w:color w:val="auto"/>
          <w:kern w:val="0"/>
          <w:sz w:val="24"/>
          <w:highlight w:val="none"/>
        </w:rPr>
        <w:t>乙  方</w:t>
      </w:r>
      <w:r>
        <w:rPr>
          <w:rFonts w:hint="eastAsia" w:ascii="仿宋" w:hAnsi="仿宋" w:eastAsia="仿宋" w:cs="仿宋"/>
          <w:snapToGrid w:val="0"/>
          <w:color w:val="auto"/>
          <w:kern w:val="0"/>
          <w:sz w:val="24"/>
          <w:highlight w:val="none"/>
          <w:lang w:eastAsia="zh-CN"/>
        </w:rPr>
        <w:t>（盖章）</w:t>
      </w:r>
      <w:r>
        <w:rPr>
          <w:rFonts w:hint="eastAsia" w:ascii="仿宋" w:hAnsi="仿宋" w:eastAsia="仿宋" w:cs="仿宋"/>
          <w:snapToGrid w:val="0"/>
          <w:color w:val="auto"/>
          <w:kern w:val="0"/>
          <w:sz w:val="24"/>
          <w:highlight w:val="none"/>
        </w:rPr>
        <w:t>：</w:t>
      </w:r>
    </w:p>
    <w:p>
      <w:pPr>
        <w:pStyle w:val="2"/>
        <w:keepNext w:val="0"/>
        <w:keepLines w:val="0"/>
        <w:pageBreakBefore w:val="0"/>
        <w:widowControl/>
        <w:kinsoku/>
        <w:wordWrap/>
        <w:overflowPunct/>
        <w:topLinePunct w:val="0"/>
        <w:autoSpaceDE/>
        <w:autoSpaceDN/>
        <w:bidi w:val="0"/>
        <w:adjustRightInd/>
        <w:snapToGrid/>
        <w:spacing w:line="360" w:lineRule="auto"/>
        <w:rPr>
          <w:rFonts w:hint="eastAsia" w:ascii="仿宋" w:hAnsi="仿宋" w:eastAsia="仿宋" w:cs="仿宋"/>
          <w:color w:val="auto"/>
          <w:highlight w:val="none"/>
        </w:rPr>
      </w:pPr>
    </w:p>
    <w:p>
      <w:pPr>
        <w:keepNext w:val="0"/>
        <w:keepLines w:val="0"/>
        <w:pageBreakBefore w:val="0"/>
        <w:widowControl/>
        <w:kinsoku/>
        <w:wordWrap/>
        <w:overflowPunct/>
        <w:topLinePunct w:val="0"/>
        <w:autoSpaceDE/>
        <w:autoSpaceDN/>
        <w:bidi w:val="0"/>
        <w:adjustRightInd/>
        <w:snapToGrid/>
        <w:spacing w:line="360" w:lineRule="auto"/>
        <w:rPr>
          <w:rFonts w:hint="eastAsia" w:ascii="仿宋" w:hAnsi="仿宋" w:eastAsia="仿宋" w:cs="仿宋"/>
          <w:snapToGrid w:val="0"/>
          <w:color w:val="auto"/>
          <w:kern w:val="0"/>
          <w:sz w:val="24"/>
          <w:highlight w:val="none"/>
          <w:u w:val="single"/>
        </w:rPr>
      </w:pPr>
      <w:r>
        <w:rPr>
          <w:rFonts w:hint="eastAsia" w:ascii="仿宋" w:hAnsi="仿宋" w:eastAsia="仿宋" w:cs="仿宋"/>
          <w:snapToGrid w:val="0"/>
          <w:color w:val="auto"/>
          <w:kern w:val="0"/>
          <w:sz w:val="24"/>
          <w:highlight w:val="none"/>
        </w:rPr>
        <w:t>法定代表人或其委托代理人（签字）：</w:t>
      </w:r>
      <w:r>
        <w:rPr>
          <w:rFonts w:hint="eastAsia" w:ascii="仿宋" w:hAnsi="仿宋" w:eastAsia="仿宋" w:cs="仿宋"/>
          <w:snapToGrid w:val="0"/>
          <w:color w:val="auto"/>
          <w:kern w:val="0"/>
          <w:sz w:val="24"/>
          <w:highlight w:val="none"/>
          <w:u w:val="single"/>
        </w:rPr>
        <w:t xml:space="preserve">                </w:t>
      </w:r>
    </w:p>
    <w:bookmarkEnd w:id="0"/>
    <w:p>
      <w:pPr>
        <w:keepNext w:val="0"/>
        <w:keepLines w:val="0"/>
        <w:pageBreakBefore w:val="0"/>
        <w:widowControl/>
        <w:kinsoku/>
        <w:wordWrap/>
        <w:overflowPunct/>
        <w:topLinePunct w:val="0"/>
        <w:autoSpaceDE/>
        <w:autoSpaceDN/>
        <w:bidi w:val="0"/>
        <w:adjustRightInd/>
        <w:snapToGrid/>
        <w:spacing w:line="360" w:lineRule="auto"/>
        <w:jc w:val="right"/>
        <w:textAlignment w:val="bottom"/>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年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月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日</w:t>
      </w:r>
    </w:p>
    <w:p>
      <w:pPr>
        <w:autoSpaceDE w:val="0"/>
        <w:autoSpaceDN w:val="0"/>
        <w:spacing w:line="360" w:lineRule="auto"/>
        <w:jc w:val="center"/>
        <w:rPr>
          <w:rFonts w:hint="eastAsia" w:ascii="仿宋" w:hAnsi="仿宋" w:eastAsia="仿宋" w:cs="仿宋"/>
          <w:b/>
          <w:bCs/>
          <w:color w:val="auto"/>
          <w:sz w:val="40"/>
          <w:szCs w:val="40"/>
          <w:highlight w:val="none"/>
        </w:rPr>
        <w:sectPr>
          <w:pgSz w:w="11906" w:h="16838"/>
          <w:pgMar w:top="1440" w:right="1800" w:bottom="1440" w:left="1800" w:header="851" w:footer="992" w:gutter="0"/>
          <w:cols w:space="425" w:num="1"/>
          <w:docGrid w:type="lines" w:linePitch="312" w:charSpace="0"/>
        </w:sectPr>
      </w:pPr>
    </w:p>
    <w:p>
      <w:pPr>
        <w:autoSpaceDE w:val="0"/>
        <w:autoSpaceDN w:val="0"/>
        <w:spacing w:line="360" w:lineRule="auto"/>
        <w:jc w:val="center"/>
        <w:rPr>
          <w:rFonts w:hint="eastAsia" w:ascii="仿宋" w:hAnsi="仿宋" w:eastAsia="仿宋" w:cs="仿宋"/>
          <w:b/>
          <w:bCs/>
          <w:color w:val="auto"/>
          <w:sz w:val="40"/>
          <w:szCs w:val="40"/>
          <w:highlight w:val="none"/>
        </w:rPr>
      </w:pPr>
      <w:r>
        <w:rPr>
          <w:rFonts w:hint="eastAsia" w:ascii="仿宋" w:hAnsi="仿宋" w:eastAsia="仿宋" w:cs="仿宋"/>
          <w:b/>
          <w:bCs/>
          <w:color w:val="auto"/>
          <w:sz w:val="40"/>
          <w:szCs w:val="40"/>
          <w:highlight w:val="none"/>
        </w:rPr>
        <w:t>廉政合同</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陕西省公路局(以下简称“甲方”)和成交供应商</w:t>
      </w:r>
      <w:r>
        <w:rPr>
          <w:rFonts w:hint="eastAsia" w:ascii="仿宋" w:hAnsi="仿宋" w:eastAsia="仿宋" w:cs="仿宋"/>
          <w:color w:val="auto"/>
          <w:sz w:val="24"/>
          <w:highlight w:val="none"/>
          <w:u w:val="single"/>
        </w:rPr>
        <w:t>（成交供应商名称）(</w:t>
      </w:r>
      <w:r>
        <w:rPr>
          <w:rFonts w:hint="eastAsia" w:ascii="仿宋" w:hAnsi="仿宋" w:eastAsia="仿宋" w:cs="仿宋"/>
          <w:color w:val="auto"/>
          <w:sz w:val="24"/>
          <w:highlight w:val="none"/>
        </w:rPr>
        <w:t>以下简称“乙方”)，特订立如下合同。</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第一条 双方的权利和义务</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(一)严格遵守党的政策规定和国家有关法律法规及交通运输部的有关规定。</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(二)严格执行</w:t>
      </w:r>
      <w:r>
        <w:rPr>
          <w:rFonts w:hint="eastAsia" w:ascii="仿宋" w:hAnsi="仿宋" w:eastAsia="仿宋" w:cs="仿宋"/>
          <w:color w:val="auto"/>
          <w:sz w:val="24"/>
          <w:highlight w:val="none"/>
          <w:u w:val="single"/>
        </w:rPr>
        <w:t>（项目名称）</w:t>
      </w:r>
      <w:r>
        <w:rPr>
          <w:rFonts w:hint="eastAsia" w:ascii="仿宋" w:hAnsi="仿宋" w:eastAsia="仿宋" w:cs="仿宋"/>
          <w:color w:val="auto"/>
          <w:sz w:val="24"/>
          <w:highlight w:val="none"/>
        </w:rPr>
        <w:t>标段方案设计合同文件，自觉按合同办事。</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(三)双方的业务活动坚持公开、公正、诚信、透明的原则(法律认定的商业秘密和合同文件另有规定除外)，不得损害国家和集体利益，不得违反工程建设管理规章制度。</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(四)建立健全廉政制度，开展廉政教育，设立廉政告示牌，公布举报电话，监督并认真查处违法违纪行为。</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(五)发现对方在业务活动中有违反廉政规定的行为，有及时提醒对方纠正的权利和义务。</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(六)发现各方严重违反本合同义务条款的行为，有向其上级有关部门举报、建议给予处理并要求告知处理结果的权利。</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第二条甲方的义务</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(一)甲方及其工作人员不得索要或接受乙方的礼金、有价证券和贵重物品，不得在乙方报销任何应由甲方或甲方工作人员个人支付的费用等。</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(二)甲方工作人员不得参加乙方安排的超标准宴请和娱乐活动；不得接受乙方提供的通讯工具、交通工具和高档办公用品等。</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(三)甲方及其工作人员不得要求或者接受乙方为其住房装修、婚丧嫁娶活动、配偶子女及其亲属的工作安排以及出国出境、旅游等提供方便等。</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(四)不准向乙方和相关单位介绍或为配偶、子女、亲属参与同本方案设计合同有关的方案设计业务等活动。不得以任何理由要求乙方和相关单位在设计中使用某种产品、材料和设备。</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第三条乙方的义务</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(一)乙方不得以任何理由向甲方及其工作人员行贿或馈赠礼金、有价证券、贵重礼品。</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(二)乙方不得以任何名义为甲方及其工作人员报销应由甲方单位或个人支付的任何费用。</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(三)乙方不得以任何理由安排甲方工作人员参加超标准宴请及娱乐活动。</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(四)乙方不得为甲方单位和个人购置或提供通讯工具、交通工具和高档办公用品等。</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第四条违约责任</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(一)甲方及其工作人员违反本合同第一、二条，按管理权限，依据有关规定给予党纪、政纪或组织处理；涉嫌犯罪的，移交司法机关追究刑事责任；给乙方单位造成经济损失的，应予以赔偿。</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二)乙方及其工作人员违反本合同第一、三条，按管理权限，依据有关规定给予党纪、政纪或组织处理；给甲方单位造成经济损失的，应予以赔偿；情节严重的，甲方建议交通运输主管部门给予乙方一至三年内不得进入其主管的公路养建市场的处罚。</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第五条双方约定：本合同由双方或双方上级单位的纪检监察部门负责监督执行。</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第六条合同有效期为甲乙双方签署之日起至《协议书》（即本次政府采购主合同）失效日止。</w:t>
      </w:r>
    </w:p>
    <w:p>
      <w:pPr>
        <w:spacing w:line="5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第七条本合同作为</w:t>
      </w:r>
      <w:r>
        <w:rPr>
          <w:rFonts w:hint="eastAsia" w:ascii="仿宋" w:hAnsi="仿宋" w:eastAsia="仿宋" w:cs="仿宋"/>
          <w:color w:val="auto"/>
          <w:sz w:val="24"/>
          <w:highlight w:val="none"/>
          <w:u w:val="single"/>
        </w:rPr>
        <w:t>（项目名称）</w:t>
      </w:r>
      <w:r>
        <w:rPr>
          <w:rFonts w:hint="eastAsia" w:ascii="仿宋" w:hAnsi="仿宋" w:eastAsia="仿宋" w:cs="仿宋"/>
          <w:color w:val="auto"/>
          <w:sz w:val="24"/>
          <w:highlight w:val="none"/>
        </w:rPr>
        <w:t>标段方案设计合同的附件，与服务合同具有同等的法律效力，经合同双方签署后立即生效。</w:t>
      </w:r>
    </w:p>
    <w:p>
      <w:pPr>
        <w:spacing w:line="5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第八条 本合同一式</w:t>
      </w:r>
      <w:r>
        <w:rPr>
          <w:rFonts w:hint="eastAsia" w:ascii="仿宋" w:hAnsi="仿宋" w:eastAsia="仿宋" w:cs="仿宋"/>
          <w:color w:val="auto"/>
          <w:sz w:val="24"/>
          <w:highlight w:val="none"/>
          <w:u w:val="single"/>
        </w:rPr>
        <w:t xml:space="preserve"> 八 </w:t>
      </w:r>
      <w:r>
        <w:rPr>
          <w:rFonts w:hint="eastAsia" w:ascii="仿宋" w:hAnsi="仿宋" w:eastAsia="仿宋" w:cs="仿宋"/>
          <w:color w:val="auto"/>
          <w:sz w:val="24"/>
          <w:highlight w:val="none"/>
        </w:rPr>
        <w:t>份，具有同等法律效力，双方各执四份，双方签字盖章后生效。</w:t>
      </w:r>
    </w:p>
    <w:p>
      <w:pPr>
        <w:pStyle w:val="2"/>
        <w:rPr>
          <w:color w:val="auto"/>
          <w:highlight w:val="none"/>
        </w:rPr>
      </w:pPr>
    </w:p>
    <w:p>
      <w:pPr>
        <w:rPr>
          <w:color w:val="auto"/>
          <w:highlight w:val="none"/>
        </w:rPr>
      </w:pPr>
    </w:p>
    <w:p>
      <w:pPr>
        <w:pStyle w:val="2"/>
        <w:rPr>
          <w:color w:val="auto"/>
          <w:highlight w:val="none"/>
        </w:rPr>
      </w:pPr>
    </w:p>
    <w:p>
      <w:pPr>
        <w:spacing w:line="600" w:lineRule="exact"/>
        <w:rPr>
          <w:rFonts w:ascii="仿宋" w:hAnsi="仿宋" w:eastAsia="仿宋" w:cs="仿宋"/>
          <w:color w:val="auto"/>
          <w:sz w:val="24"/>
          <w:highlight w:val="none"/>
          <w:u w:val="single"/>
        </w:rPr>
      </w:pPr>
      <w:r>
        <w:rPr>
          <w:rFonts w:hint="eastAsia" w:ascii="仿宋" w:hAnsi="仿宋" w:eastAsia="仿宋" w:cs="仿宋"/>
          <w:color w:val="auto"/>
          <w:sz w:val="24"/>
          <w:highlight w:val="none"/>
        </w:rPr>
        <w:t>甲方：</w:t>
      </w:r>
      <w:r>
        <w:rPr>
          <w:rFonts w:hint="eastAsia" w:ascii="仿宋" w:hAnsi="仿宋" w:eastAsia="仿宋" w:cs="仿宋"/>
          <w:color w:val="auto"/>
          <w:sz w:val="24"/>
          <w:highlight w:val="none"/>
          <w:u w:val="single"/>
        </w:rPr>
        <w:t>陕西省公路局</w:t>
      </w:r>
      <w:r>
        <w:rPr>
          <w:rFonts w:hint="eastAsia" w:ascii="仿宋" w:hAnsi="仿宋" w:eastAsia="仿宋" w:cs="仿宋"/>
          <w:color w:val="auto"/>
          <w:sz w:val="24"/>
          <w:highlight w:val="none"/>
        </w:rPr>
        <w:t>（公章）                乙方：</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（公章）</w:t>
      </w:r>
    </w:p>
    <w:p>
      <w:pPr>
        <w:spacing w:line="600" w:lineRule="exact"/>
        <w:rPr>
          <w:rFonts w:ascii="仿宋" w:hAnsi="仿宋" w:eastAsia="仿宋" w:cs="仿宋"/>
          <w:color w:val="auto"/>
          <w:sz w:val="24"/>
          <w:highlight w:val="none"/>
        </w:rPr>
      </w:pPr>
      <w:r>
        <w:rPr>
          <w:rFonts w:hint="eastAsia" w:ascii="仿宋" w:hAnsi="仿宋" w:eastAsia="仿宋" w:cs="仿宋"/>
          <w:color w:val="auto"/>
          <w:sz w:val="24"/>
          <w:highlight w:val="none"/>
        </w:rPr>
        <w:t>法定代表人                                法定代表人</w:t>
      </w:r>
    </w:p>
    <w:p>
      <w:pPr>
        <w:spacing w:line="600" w:lineRule="exact"/>
        <w:rPr>
          <w:rFonts w:ascii="仿宋" w:hAnsi="仿宋" w:eastAsia="仿宋" w:cs="仿宋"/>
          <w:color w:val="auto"/>
          <w:sz w:val="24"/>
          <w:highlight w:val="none"/>
        </w:rPr>
      </w:pPr>
      <w:r>
        <w:rPr>
          <w:rFonts w:hint="eastAsia" w:ascii="仿宋" w:hAnsi="仿宋" w:eastAsia="仿宋" w:cs="仿宋"/>
          <w:color w:val="auto"/>
          <w:sz w:val="24"/>
          <w:highlight w:val="none"/>
        </w:rPr>
        <w:t>或其委托代理人：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或其委托代理人：</w:t>
      </w:r>
      <w:r>
        <w:rPr>
          <w:rFonts w:hint="eastAsia" w:ascii="仿宋" w:hAnsi="仿宋" w:eastAsia="仿宋" w:cs="仿宋"/>
          <w:color w:val="auto"/>
          <w:sz w:val="24"/>
          <w:highlight w:val="none"/>
          <w:u w:val="single"/>
        </w:rPr>
        <w:t xml:space="preserve">            </w:t>
      </w:r>
    </w:p>
    <w:p>
      <w:pPr>
        <w:spacing w:line="600" w:lineRule="exact"/>
        <w:rPr>
          <w:rFonts w:ascii="仿宋" w:hAnsi="仿宋" w:eastAsia="仿宋" w:cs="仿宋"/>
          <w:color w:val="auto"/>
          <w:sz w:val="24"/>
          <w:highlight w:val="none"/>
        </w:rPr>
      </w:pPr>
      <w:r>
        <w:rPr>
          <w:rFonts w:hint="eastAsia" w:ascii="仿宋" w:hAnsi="仿宋" w:eastAsia="仿宋" w:cs="仿宋"/>
          <w:color w:val="auto"/>
          <w:sz w:val="24"/>
          <w:highlight w:val="none"/>
        </w:rPr>
        <w:t>年    月     日                           年    月    日</w:t>
      </w:r>
    </w:p>
    <w:p>
      <w:pPr>
        <w:pStyle w:val="2"/>
        <w:rPr>
          <w:highlight w:val="none"/>
        </w:rPr>
      </w:pPr>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131B46"/>
    <w:rsid w:val="19131B46"/>
    <w:rsid w:val="19A5701A"/>
    <w:rsid w:val="21EB367B"/>
    <w:rsid w:val="2481358B"/>
    <w:rsid w:val="30C759D9"/>
    <w:rsid w:val="44764A56"/>
    <w:rsid w:val="4E1110BB"/>
    <w:rsid w:val="580476E5"/>
    <w:rsid w:val="5BF34B3B"/>
    <w:rsid w:val="6BDC6D2A"/>
    <w:rsid w:val="7ED326A3"/>
    <w:rsid w:val="7EF80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240" w:lineRule="auto"/>
      <w:jc w:val="center"/>
      <w:outlineLvl w:val="0"/>
    </w:pPr>
    <w:rPr>
      <w:rFonts w:eastAsia="宋体" w:asciiTheme="minorAscii" w:hAnsiTheme="minorAscii"/>
      <w:b/>
      <w:kern w:val="44"/>
      <w:sz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qFormat/>
    <w:uiPriority w:val="0"/>
    <w:rPr>
      <w:rFonts w:ascii="宋体" w:hAnsi="Courier New" w:cs="Courier New"/>
      <w:szCs w:val="21"/>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4783</Words>
  <Characters>4861</Characters>
  <Lines>0</Lines>
  <Paragraphs>0</Paragraphs>
  <TotalTime>0</TotalTime>
  <ScaleCrop>false</ScaleCrop>
  <LinksUpToDate>false</LinksUpToDate>
  <CharactersWithSpaces>5019</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2025-04-24T07:45:00Z</dcterms:created>
  <dc:creator>Administrator</dc:creator>
  <cp:lastModifiedBy>Administrator</cp:lastModifiedBy>
  <dcterms:modified xsi:type="dcterms:W3CDTF">2025-05-20T08:25:16Z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y fmtid="{D5CDD505-2E9C-101B-9397-08002B2CF9AE}" pid="3" name="KSOTemplateDocerSaveRecord">
    <vt:lpwstr>eyJoZGlkIjoiYmJmNmU0ZTg0M2U0M2VmMTRkZGIwYTE4N2M0NmEwYmIiLCJ1c2VySWQiOiIyMDcwMjI2MzgifQ==</vt:lpwstr>
  </property>
  <property fmtid="{D5CDD505-2E9C-101B-9397-08002B2CF9AE}" pid="4" name="ICV">
    <vt:lpwstr>D5CE0F4D86DF4341B9E0C0BA8B8F09E2_12</vt:lpwstr>
  </property>
</Properties>
</file>