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1CB06E">
      <w:pPr>
        <w:adjustRightInd w:val="0"/>
        <w:snapToGrid w:val="0"/>
        <w:spacing w:line="500" w:lineRule="exact"/>
        <w:ind w:firstLine="723" w:firstLineChars="200"/>
        <w:jc w:val="center"/>
        <w:rPr>
          <w:rFonts w:hint="eastAsia" w:ascii="宋体" w:hAnsi="宋体" w:eastAsia="宋体" w:cs="宋体"/>
          <w:bCs/>
        </w:rPr>
      </w:pPr>
      <w:r>
        <w:rPr>
          <w:rFonts w:hint="eastAsia" w:ascii="宋体" w:hAnsi="宋体" w:eastAsia="宋体" w:cs="宋体"/>
          <w:b/>
          <w:sz w:val="36"/>
          <w:szCs w:val="24"/>
          <w:lang w:val="en-US" w:eastAsia="zh-CN"/>
        </w:rPr>
        <w:t>服 务</w:t>
      </w:r>
      <w:r>
        <w:rPr>
          <w:rFonts w:hint="eastAsia" w:ascii="宋体" w:hAnsi="宋体" w:eastAsia="宋体" w:cs="宋体"/>
          <w:b/>
          <w:sz w:val="36"/>
          <w:szCs w:val="24"/>
        </w:rPr>
        <w:t xml:space="preserve"> 合 同</w:t>
      </w:r>
    </w:p>
    <w:p w14:paraId="1CEC4C8B">
      <w:pPr>
        <w:shd w:val="clear" w:color="auto" w:fill="auto"/>
        <w:spacing w:line="360" w:lineRule="auto"/>
        <w:outlineLvl w:val="9"/>
        <w:rPr>
          <w:rFonts w:hint="eastAsia" w:ascii="宋体" w:hAnsi="宋体" w:eastAsia="宋体" w:cs="宋体"/>
          <w:b/>
          <w:szCs w:val="24"/>
          <w:highlight w:val="none"/>
        </w:rPr>
      </w:pPr>
      <w:r>
        <w:rPr>
          <w:rFonts w:hint="eastAsia" w:ascii="宋体" w:hAnsi="宋体" w:eastAsia="宋体" w:cs="宋体"/>
          <w:b/>
          <w:szCs w:val="24"/>
          <w:highlight w:val="none"/>
        </w:rPr>
        <w:t>一、项目概况</w:t>
      </w:r>
    </w:p>
    <w:p w14:paraId="36C5B737">
      <w:pPr>
        <w:shd w:val="clear" w:color="auto" w:fill="auto"/>
        <w:adjustRightInd w:val="0"/>
        <w:snapToGrid w:val="0"/>
        <w:spacing w:line="360" w:lineRule="auto"/>
        <w:ind w:firstLine="420" w:firstLineChars="200"/>
        <w:outlineLvl w:val="9"/>
        <w:rPr>
          <w:rFonts w:hint="eastAsia" w:ascii="宋体" w:hAnsi="宋体" w:eastAsia="宋体" w:cs="宋体"/>
          <w:szCs w:val="24"/>
          <w:highlight w:val="none"/>
        </w:rPr>
      </w:pPr>
      <w:bookmarkStart w:id="0" w:name="_Toc9887"/>
      <w:bookmarkStart w:id="1" w:name="_Toc14051"/>
      <w:bookmarkStart w:id="2" w:name="_Toc20252"/>
      <w:r>
        <w:rPr>
          <w:rFonts w:hint="eastAsia" w:ascii="宋体" w:hAnsi="宋体" w:eastAsia="宋体" w:cs="宋体"/>
          <w:szCs w:val="24"/>
          <w:highlight w:val="none"/>
        </w:rPr>
        <w:t>1、项目名称：</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eastAsia="zh-CN"/>
        </w:rPr>
        <w:t>2025年度信息化项目密码应用安全性评估服务项目</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w:t>
      </w:r>
      <w:bookmarkEnd w:id="0"/>
      <w:bookmarkEnd w:id="1"/>
      <w:bookmarkEnd w:id="2"/>
    </w:p>
    <w:p w14:paraId="02BD91C2">
      <w:pPr>
        <w:shd w:val="clear" w:color="auto" w:fill="auto"/>
        <w:adjustRightInd w:val="0"/>
        <w:snapToGrid w:val="0"/>
        <w:spacing w:line="360" w:lineRule="auto"/>
        <w:ind w:firstLine="420" w:firstLineChars="200"/>
        <w:outlineLvl w:val="9"/>
        <w:rPr>
          <w:rFonts w:hint="eastAsia" w:ascii="宋体" w:hAnsi="宋体" w:eastAsia="宋体" w:cs="宋体"/>
          <w:szCs w:val="24"/>
          <w:highlight w:val="none"/>
        </w:rPr>
      </w:pPr>
      <w:bookmarkStart w:id="3" w:name="_Toc27168"/>
      <w:bookmarkStart w:id="4" w:name="_Toc26738"/>
      <w:bookmarkStart w:id="5" w:name="_Toc7927"/>
      <w:r>
        <w:rPr>
          <w:rFonts w:hint="eastAsia" w:ascii="宋体" w:hAnsi="宋体" w:eastAsia="宋体" w:cs="宋体"/>
          <w:szCs w:val="24"/>
          <w:highlight w:val="none"/>
        </w:rPr>
        <w:t>2、项目地点：</w:t>
      </w:r>
      <w:r>
        <w:rPr>
          <w:rFonts w:hint="eastAsia" w:ascii="宋体" w:hAnsi="宋体" w:eastAsia="宋体" w:cs="宋体"/>
          <w:szCs w:val="24"/>
          <w:highlight w:val="none"/>
          <w:u w:val="single"/>
        </w:rPr>
        <w:t xml:space="preserve"> 采购人指定地点 </w:t>
      </w:r>
      <w:r>
        <w:rPr>
          <w:rFonts w:hint="eastAsia" w:ascii="宋体" w:hAnsi="宋体" w:eastAsia="宋体" w:cs="宋体"/>
          <w:szCs w:val="24"/>
          <w:highlight w:val="none"/>
        </w:rPr>
        <w:t>；</w:t>
      </w:r>
      <w:bookmarkEnd w:id="3"/>
      <w:bookmarkEnd w:id="4"/>
      <w:bookmarkEnd w:id="5"/>
    </w:p>
    <w:p w14:paraId="589F5CF3">
      <w:pPr>
        <w:shd w:val="clear" w:color="auto" w:fill="auto"/>
        <w:spacing w:line="360" w:lineRule="auto"/>
        <w:outlineLvl w:val="9"/>
        <w:rPr>
          <w:rFonts w:hint="eastAsia" w:ascii="宋体" w:hAnsi="宋体" w:eastAsia="宋体" w:cs="宋体"/>
          <w:b/>
          <w:szCs w:val="24"/>
          <w:highlight w:val="none"/>
        </w:rPr>
      </w:pPr>
      <w:r>
        <w:rPr>
          <w:rFonts w:hint="eastAsia" w:ascii="宋体" w:hAnsi="宋体" w:eastAsia="宋体" w:cs="宋体"/>
          <w:b/>
          <w:szCs w:val="24"/>
          <w:highlight w:val="none"/>
        </w:rPr>
        <w:t>二、组成本合同的文件</w:t>
      </w:r>
    </w:p>
    <w:p w14:paraId="307FF110">
      <w:pPr>
        <w:shd w:val="clear" w:color="auto" w:fill="auto"/>
        <w:adjustRightInd w:val="0"/>
        <w:snapToGrid w:val="0"/>
        <w:spacing w:line="360" w:lineRule="auto"/>
        <w:ind w:firstLine="415" w:firstLineChars="198"/>
        <w:outlineLvl w:val="9"/>
        <w:rPr>
          <w:rFonts w:hint="eastAsia" w:ascii="宋体" w:hAnsi="宋体" w:eastAsia="宋体" w:cs="宋体"/>
          <w:szCs w:val="24"/>
          <w:highlight w:val="none"/>
        </w:rPr>
      </w:pPr>
      <w:r>
        <w:rPr>
          <w:rFonts w:hint="eastAsia" w:ascii="宋体" w:hAnsi="宋体" w:eastAsia="宋体" w:cs="宋体"/>
          <w:szCs w:val="24"/>
          <w:highlight w:val="none"/>
        </w:rPr>
        <w:t>1. 合同书；</w:t>
      </w:r>
    </w:p>
    <w:p w14:paraId="20558BFC">
      <w:pPr>
        <w:shd w:val="clear" w:color="auto" w:fill="auto"/>
        <w:adjustRightInd w:val="0"/>
        <w:snapToGrid w:val="0"/>
        <w:spacing w:line="360" w:lineRule="auto"/>
        <w:ind w:firstLine="415" w:firstLineChars="198"/>
        <w:outlineLvl w:val="9"/>
        <w:rPr>
          <w:rFonts w:hint="eastAsia" w:ascii="宋体" w:hAnsi="宋体" w:eastAsia="宋体" w:cs="宋体"/>
          <w:szCs w:val="24"/>
          <w:highlight w:val="none"/>
        </w:rPr>
      </w:pPr>
      <w:r>
        <w:rPr>
          <w:rFonts w:hint="eastAsia" w:ascii="宋体" w:hAnsi="宋体" w:eastAsia="宋体" w:cs="宋体"/>
          <w:szCs w:val="24"/>
          <w:highlight w:val="none"/>
        </w:rPr>
        <w:t xml:space="preserve">2. </w:t>
      </w:r>
      <w:r>
        <w:rPr>
          <w:rFonts w:hint="eastAsia" w:ascii="宋体" w:hAnsi="宋体" w:eastAsia="宋体" w:cs="宋体"/>
          <w:szCs w:val="24"/>
          <w:highlight w:val="none"/>
          <w:lang w:val="en-US" w:eastAsia="zh-CN"/>
        </w:rPr>
        <w:t>成交</w:t>
      </w:r>
      <w:r>
        <w:rPr>
          <w:rFonts w:hint="eastAsia" w:ascii="宋体" w:hAnsi="宋体" w:eastAsia="宋体" w:cs="宋体"/>
          <w:szCs w:val="24"/>
          <w:highlight w:val="none"/>
        </w:rPr>
        <w:t>通知书、</w:t>
      </w:r>
      <w:r>
        <w:rPr>
          <w:rFonts w:hint="eastAsia" w:ascii="宋体" w:hAnsi="宋体" w:eastAsia="宋体" w:cs="宋体"/>
          <w:szCs w:val="24"/>
          <w:highlight w:val="none"/>
          <w:lang w:val="en-US" w:eastAsia="zh-CN"/>
        </w:rPr>
        <w:t>响应</w:t>
      </w:r>
      <w:r>
        <w:rPr>
          <w:rFonts w:hint="eastAsia" w:ascii="宋体" w:hAnsi="宋体" w:eastAsia="宋体" w:cs="宋体"/>
          <w:szCs w:val="24"/>
          <w:highlight w:val="none"/>
        </w:rPr>
        <w:t>文件、</w:t>
      </w:r>
      <w:r>
        <w:rPr>
          <w:rFonts w:hint="eastAsia" w:ascii="宋体" w:hAnsi="宋体" w:eastAsia="宋体" w:cs="宋体"/>
          <w:szCs w:val="24"/>
          <w:highlight w:val="none"/>
          <w:lang w:val="en-US" w:eastAsia="zh-CN"/>
        </w:rPr>
        <w:t>竞争性磋商</w:t>
      </w:r>
      <w:r>
        <w:rPr>
          <w:rFonts w:hint="eastAsia" w:ascii="宋体" w:hAnsi="宋体" w:eastAsia="宋体" w:cs="宋体"/>
          <w:szCs w:val="24"/>
          <w:highlight w:val="none"/>
        </w:rPr>
        <w:t>文件、澄清、补充文件；</w:t>
      </w:r>
    </w:p>
    <w:p w14:paraId="3BDD34AF">
      <w:pPr>
        <w:shd w:val="clear" w:color="auto" w:fill="auto"/>
        <w:adjustRightInd w:val="0"/>
        <w:snapToGrid w:val="0"/>
        <w:spacing w:line="360" w:lineRule="auto"/>
        <w:ind w:firstLine="420" w:firstLineChars="200"/>
        <w:outlineLvl w:val="9"/>
        <w:rPr>
          <w:rFonts w:hint="eastAsia" w:ascii="宋体" w:hAnsi="宋体" w:eastAsia="宋体" w:cs="宋体"/>
          <w:szCs w:val="24"/>
          <w:highlight w:val="none"/>
        </w:rPr>
      </w:pPr>
      <w:r>
        <w:rPr>
          <w:rFonts w:hint="eastAsia" w:ascii="宋体" w:hAnsi="宋体" w:eastAsia="宋体" w:cs="宋体"/>
          <w:szCs w:val="24"/>
          <w:highlight w:val="none"/>
        </w:rPr>
        <w:t>3. 相关服务建议书；</w:t>
      </w:r>
    </w:p>
    <w:p w14:paraId="0B1D2D74">
      <w:pPr>
        <w:shd w:val="clear" w:color="auto" w:fill="auto"/>
        <w:adjustRightInd w:val="0"/>
        <w:snapToGrid w:val="0"/>
        <w:spacing w:line="360" w:lineRule="auto"/>
        <w:outlineLvl w:val="9"/>
        <w:rPr>
          <w:rFonts w:hint="eastAsia" w:ascii="宋体" w:hAnsi="宋体" w:eastAsia="宋体" w:cs="宋体"/>
          <w:szCs w:val="24"/>
          <w:highlight w:val="none"/>
        </w:rPr>
      </w:pPr>
      <w:r>
        <w:rPr>
          <w:rFonts w:hint="eastAsia" w:ascii="宋体" w:hAnsi="宋体" w:eastAsia="宋体" w:cs="宋体"/>
          <w:szCs w:val="24"/>
          <w:highlight w:val="none"/>
        </w:rPr>
        <w:t xml:space="preserve">    4. 附录，即：附表内相关服务的范围和内容；</w:t>
      </w:r>
    </w:p>
    <w:p w14:paraId="6A062BB2">
      <w:pPr>
        <w:shd w:val="clear" w:color="auto" w:fill="auto"/>
        <w:adjustRightInd w:val="0"/>
        <w:snapToGrid w:val="0"/>
        <w:spacing w:line="360" w:lineRule="auto"/>
        <w:ind w:firstLine="415" w:firstLineChars="198"/>
        <w:outlineLvl w:val="9"/>
        <w:rPr>
          <w:rFonts w:hint="eastAsia" w:ascii="宋体" w:hAnsi="宋体" w:eastAsia="宋体" w:cs="宋体"/>
          <w:szCs w:val="24"/>
          <w:highlight w:val="none"/>
        </w:rPr>
      </w:pPr>
      <w:r>
        <w:rPr>
          <w:rFonts w:hint="eastAsia" w:ascii="宋体" w:hAnsi="宋体" w:eastAsia="宋体" w:cs="宋体"/>
          <w:szCs w:val="24"/>
          <w:highlight w:val="none"/>
        </w:rPr>
        <w:t>本合同签订后，双方依法签订的补充协议也是本合同文件的组成部分，具有同等法律效力。</w:t>
      </w:r>
    </w:p>
    <w:p w14:paraId="3C1FE25D">
      <w:pPr>
        <w:shd w:val="clear" w:color="auto" w:fill="auto"/>
        <w:spacing w:line="360" w:lineRule="auto"/>
        <w:outlineLvl w:val="9"/>
        <w:rPr>
          <w:rFonts w:hint="eastAsia" w:ascii="宋体" w:hAnsi="宋体" w:eastAsia="宋体" w:cs="宋体"/>
          <w:b/>
          <w:szCs w:val="24"/>
          <w:highlight w:val="none"/>
          <w:lang w:val="en-US" w:eastAsia="zh-CN"/>
        </w:rPr>
      </w:pPr>
      <w:r>
        <w:rPr>
          <w:rFonts w:hint="eastAsia" w:ascii="宋体" w:hAnsi="宋体" w:eastAsia="宋体" w:cs="宋体"/>
          <w:b/>
          <w:szCs w:val="24"/>
          <w:highlight w:val="none"/>
        </w:rPr>
        <w:t>三、合同</w:t>
      </w:r>
      <w:r>
        <w:rPr>
          <w:rFonts w:hint="eastAsia" w:ascii="宋体" w:hAnsi="宋体" w:eastAsia="宋体" w:cs="宋体"/>
          <w:b/>
          <w:szCs w:val="24"/>
          <w:highlight w:val="none"/>
          <w:lang w:val="en-US" w:eastAsia="zh-CN"/>
        </w:rPr>
        <w:t>价款</w:t>
      </w:r>
    </w:p>
    <w:p w14:paraId="1F3BEDA8">
      <w:pPr>
        <w:shd w:val="clear" w:color="auto" w:fill="auto"/>
        <w:adjustRightInd w:val="0"/>
        <w:snapToGrid w:val="0"/>
        <w:spacing w:line="360" w:lineRule="auto"/>
        <w:ind w:firstLine="420" w:firstLineChars="200"/>
        <w:outlineLvl w:val="9"/>
        <w:rPr>
          <w:rFonts w:hint="eastAsia" w:ascii="宋体" w:hAnsi="宋体" w:eastAsia="宋体" w:cs="宋体"/>
          <w:szCs w:val="24"/>
          <w:highlight w:val="none"/>
        </w:rPr>
      </w:pPr>
      <w:r>
        <w:rPr>
          <w:rFonts w:hint="eastAsia" w:ascii="宋体" w:hAnsi="宋体" w:eastAsia="宋体" w:cs="宋体"/>
          <w:szCs w:val="24"/>
          <w:highlight w:val="none"/>
          <w:lang w:val="en-US" w:eastAsia="zh-CN"/>
        </w:rPr>
        <w:t>合同</w:t>
      </w:r>
      <w:r>
        <w:rPr>
          <w:rFonts w:hint="eastAsia" w:ascii="宋体" w:hAnsi="宋体" w:eastAsia="宋体" w:cs="宋体"/>
          <w:szCs w:val="24"/>
          <w:highlight w:val="none"/>
        </w:rPr>
        <w:t>金额（大写）：</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元</w:t>
      </w:r>
      <w:r>
        <w:rPr>
          <w:rFonts w:hint="eastAsia" w:ascii="宋体" w:hAnsi="宋体" w:eastAsia="宋体" w:cs="宋体"/>
          <w:szCs w:val="24"/>
          <w:highlight w:val="none"/>
        </w:rPr>
        <w:t>）。</w:t>
      </w:r>
    </w:p>
    <w:p w14:paraId="11E90A76">
      <w:pPr>
        <w:shd w:val="clear" w:color="auto" w:fill="auto"/>
        <w:adjustRightInd w:val="0"/>
        <w:snapToGrid w:val="0"/>
        <w:spacing w:line="360" w:lineRule="auto"/>
        <w:ind w:firstLine="420" w:firstLineChars="200"/>
        <w:outlineLvl w:val="9"/>
        <w:rPr>
          <w:rFonts w:hint="eastAsia" w:ascii="宋体" w:hAnsi="宋体" w:eastAsia="宋体" w:cs="宋体"/>
          <w:szCs w:val="24"/>
          <w:highlight w:val="none"/>
        </w:rPr>
      </w:pPr>
      <w:r>
        <w:rPr>
          <w:rFonts w:hint="eastAsia" w:ascii="宋体" w:hAnsi="宋体" w:eastAsia="宋体" w:cs="宋体"/>
          <w:szCs w:val="24"/>
          <w:highlight w:val="none"/>
        </w:rPr>
        <w:t>合同价格为含税价，合同总价一次包死，不受市场价变化的影响。供应商提供</w:t>
      </w:r>
      <w:r>
        <w:rPr>
          <w:rFonts w:hint="eastAsia" w:ascii="宋体" w:hAnsi="宋体" w:eastAsia="宋体" w:cs="宋体"/>
          <w:szCs w:val="24"/>
          <w:highlight w:val="none"/>
          <w:lang w:val="en-US" w:eastAsia="zh-CN"/>
        </w:rPr>
        <w:t>服务及产品</w:t>
      </w:r>
      <w:r>
        <w:rPr>
          <w:rFonts w:hint="eastAsia" w:ascii="宋体" w:hAnsi="宋体" w:eastAsia="宋体" w:cs="宋体"/>
          <w:szCs w:val="24"/>
          <w:highlight w:val="none"/>
        </w:rPr>
        <w:t>所发生的一切税（包括增值税）费等都已包含于合同价款中。</w:t>
      </w:r>
    </w:p>
    <w:p w14:paraId="4B6B3ABF">
      <w:pPr>
        <w:shd w:val="clear" w:color="auto" w:fill="auto"/>
        <w:spacing w:line="360" w:lineRule="auto"/>
        <w:outlineLvl w:val="9"/>
        <w:rPr>
          <w:rFonts w:hint="eastAsia" w:ascii="宋体" w:hAnsi="宋体" w:eastAsia="宋体" w:cs="宋体"/>
          <w:b/>
          <w:szCs w:val="24"/>
          <w:highlight w:val="none"/>
        </w:rPr>
      </w:pPr>
      <w:r>
        <w:rPr>
          <w:rFonts w:hint="eastAsia" w:ascii="宋体" w:hAnsi="宋体" w:eastAsia="宋体" w:cs="宋体"/>
          <w:b/>
          <w:szCs w:val="24"/>
          <w:highlight w:val="none"/>
        </w:rPr>
        <w:t>四、结算方式：</w:t>
      </w:r>
    </w:p>
    <w:p w14:paraId="0A7373C7">
      <w:pPr>
        <w:shd w:val="clear" w:color="auto" w:fill="auto"/>
        <w:adjustRightInd w:val="0"/>
        <w:snapToGrid w:val="0"/>
        <w:spacing w:line="360" w:lineRule="auto"/>
        <w:ind w:firstLine="420" w:firstLineChars="200"/>
        <w:outlineLvl w:val="9"/>
        <w:rPr>
          <w:rFonts w:hint="eastAsia" w:ascii="宋体" w:hAnsi="宋体" w:eastAsia="宋体" w:cs="宋体"/>
          <w:szCs w:val="24"/>
          <w:highlight w:val="none"/>
        </w:rPr>
      </w:pPr>
      <w:r>
        <w:rPr>
          <w:rFonts w:hint="eastAsia" w:ascii="宋体" w:hAnsi="宋体" w:eastAsia="宋体" w:cs="宋体"/>
          <w:szCs w:val="24"/>
          <w:highlight w:val="none"/>
          <w:lang w:val="en-US" w:eastAsia="zh-CN"/>
        </w:rPr>
        <w:t>1、</w:t>
      </w:r>
      <w:r>
        <w:rPr>
          <w:rFonts w:hint="eastAsia" w:ascii="宋体" w:hAnsi="宋体" w:eastAsia="宋体" w:cs="宋体"/>
          <w:szCs w:val="24"/>
          <w:highlight w:val="none"/>
        </w:rPr>
        <w:t>结算单位：由采购人以人民币负责结算，</w:t>
      </w:r>
      <w:r>
        <w:rPr>
          <w:rFonts w:hint="eastAsia" w:ascii="宋体" w:hAnsi="宋体" w:eastAsia="宋体" w:cs="宋体"/>
          <w:szCs w:val="24"/>
          <w:highlight w:val="none"/>
          <w:lang w:eastAsia="zh-CN"/>
        </w:rPr>
        <w:t>每次付款前，应提供符合要求的等额增值税发票，因延迟提供发票或提供发票不符合要求致使逾期付款的，由此产生的责任由供应商自行承担</w:t>
      </w:r>
      <w:r>
        <w:rPr>
          <w:rFonts w:hint="eastAsia" w:ascii="宋体" w:hAnsi="宋体" w:eastAsia="宋体" w:cs="宋体"/>
          <w:szCs w:val="24"/>
          <w:highlight w:val="none"/>
        </w:rPr>
        <w:t>。</w:t>
      </w:r>
    </w:p>
    <w:p w14:paraId="32000467">
      <w:pPr>
        <w:shd w:val="clear" w:color="auto" w:fill="auto"/>
        <w:adjustRightInd w:val="0"/>
        <w:snapToGrid w:val="0"/>
        <w:spacing w:line="360" w:lineRule="auto"/>
        <w:ind w:firstLine="420" w:firstLineChars="200"/>
        <w:outlineLvl w:val="9"/>
        <w:rPr>
          <w:rFonts w:hint="eastAsia" w:ascii="宋体" w:hAnsi="宋体" w:eastAsia="宋体" w:cs="宋体"/>
          <w:szCs w:val="24"/>
          <w:highlight w:val="none"/>
        </w:rPr>
      </w:pPr>
      <w:r>
        <w:rPr>
          <w:rFonts w:hint="eastAsia" w:ascii="宋体" w:hAnsi="宋体" w:eastAsia="宋体" w:cs="宋体"/>
          <w:szCs w:val="24"/>
          <w:highlight w:val="none"/>
          <w:lang w:val="en-US" w:eastAsia="zh-CN"/>
        </w:rPr>
        <w:t>2、</w:t>
      </w:r>
      <w:r>
        <w:rPr>
          <w:rFonts w:hint="eastAsia" w:ascii="宋体" w:hAnsi="宋体" w:eastAsia="宋体" w:cs="宋体"/>
          <w:szCs w:val="24"/>
          <w:highlight w:val="none"/>
        </w:rPr>
        <w:t>付款方式：</w:t>
      </w:r>
    </w:p>
    <w:p w14:paraId="6B178839">
      <w:pPr>
        <w:shd w:val="clear" w:color="auto" w:fill="auto"/>
        <w:adjustRightInd w:val="0"/>
        <w:snapToGrid w:val="0"/>
        <w:spacing w:line="360" w:lineRule="auto"/>
        <w:ind w:firstLine="420" w:firstLineChars="200"/>
        <w:outlineLvl w:val="9"/>
        <w:rPr>
          <w:rFonts w:hint="eastAsia" w:ascii="宋体" w:hAnsi="宋体" w:eastAsia="宋体" w:cs="宋体"/>
          <w:szCs w:val="24"/>
          <w:highlight w:val="none"/>
          <w:lang w:eastAsia="zh-CN"/>
        </w:rPr>
      </w:pP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1</w:t>
      </w:r>
      <w:r>
        <w:rPr>
          <w:rFonts w:hint="eastAsia" w:ascii="宋体" w:hAnsi="宋体" w:eastAsia="宋体" w:cs="宋体"/>
          <w:szCs w:val="24"/>
          <w:highlight w:val="none"/>
          <w:lang w:eastAsia="zh-CN"/>
        </w:rPr>
        <w:t>）合同签订后五个工作日内，成交供应商向采购人出具合同总价款5%金额的银行保函（保函有效期截止时间为本项目终验合格日当天）或合同签订后五个工作日内，成交供应商向采购人支付合同总价款5%金额的履约保证金。</w:t>
      </w:r>
    </w:p>
    <w:p w14:paraId="39529E29">
      <w:pPr>
        <w:shd w:val="clear" w:color="auto" w:fill="auto"/>
        <w:adjustRightInd w:val="0"/>
        <w:snapToGrid w:val="0"/>
        <w:spacing w:line="360" w:lineRule="auto"/>
        <w:ind w:firstLine="420" w:firstLineChars="200"/>
        <w:outlineLvl w:val="9"/>
        <w:rPr>
          <w:rFonts w:hint="eastAsia" w:ascii="宋体" w:hAnsi="宋体" w:eastAsia="宋体" w:cs="宋体"/>
          <w:szCs w:val="24"/>
          <w:highlight w:val="none"/>
          <w:lang w:eastAsia="zh-CN"/>
        </w:rPr>
      </w:pPr>
      <w:r>
        <w:rPr>
          <w:rFonts w:hint="eastAsia" w:ascii="宋体" w:hAnsi="宋体" w:eastAsia="宋体" w:cs="宋体"/>
          <w:szCs w:val="24"/>
          <w:highlight w:val="none"/>
          <w:lang w:eastAsia="zh-CN"/>
        </w:rPr>
        <w:t>（</w:t>
      </w:r>
      <w:r>
        <w:rPr>
          <w:rFonts w:hint="eastAsia" w:ascii="宋体" w:hAnsi="宋体" w:eastAsia="宋体" w:cs="宋体"/>
          <w:szCs w:val="24"/>
          <w:highlight w:val="none"/>
          <w:lang w:val="en-US" w:eastAsia="zh-CN"/>
        </w:rPr>
        <w:t>2</w:t>
      </w:r>
      <w:r>
        <w:rPr>
          <w:rFonts w:hint="eastAsia" w:ascii="宋体" w:hAnsi="宋体" w:eastAsia="宋体" w:cs="宋体"/>
          <w:szCs w:val="24"/>
          <w:highlight w:val="none"/>
          <w:lang w:eastAsia="zh-CN"/>
        </w:rPr>
        <w:t>）合同签订后完成六个系统（平台）中任意一个系统（平台）的密码测评并出具测评报告后30日内，支付合同总金额的40.00%；</w:t>
      </w:r>
    </w:p>
    <w:p w14:paraId="2748FDC6">
      <w:pPr>
        <w:shd w:val="clear" w:color="auto" w:fill="auto"/>
        <w:adjustRightInd w:val="0"/>
        <w:snapToGrid w:val="0"/>
        <w:spacing w:line="360" w:lineRule="auto"/>
        <w:ind w:firstLine="420" w:firstLineChars="200"/>
        <w:outlineLvl w:val="9"/>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（3）完成其余五个系统（平台）的密码测评并出具测评报告后30日内，支付合同总金额的60.00%。</w:t>
      </w:r>
    </w:p>
    <w:p w14:paraId="79FA1B7E">
      <w:pPr>
        <w:shd w:val="clear" w:color="auto" w:fill="auto"/>
        <w:adjustRightInd w:val="0"/>
        <w:snapToGrid w:val="0"/>
        <w:spacing w:line="360" w:lineRule="auto"/>
        <w:ind w:firstLine="420" w:firstLineChars="200"/>
        <w:outlineLvl w:val="9"/>
        <w:rPr>
          <w:rFonts w:hint="eastAsia" w:ascii="宋体" w:hAnsi="宋体" w:eastAsia="宋体" w:cs="宋体"/>
          <w:szCs w:val="24"/>
          <w:highlight w:val="none"/>
          <w:lang w:val="en-US" w:eastAsia="zh-CN"/>
        </w:rPr>
      </w:pPr>
      <w:r>
        <w:rPr>
          <w:rFonts w:hint="default" w:ascii="宋体" w:hAnsi="宋体" w:eastAsia="宋体" w:cs="宋体"/>
          <w:szCs w:val="24"/>
          <w:highlight w:val="none"/>
          <w:lang w:eastAsia="zh-CN"/>
        </w:rPr>
        <w:t>（</w:t>
      </w:r>
      <w:r>
        <w:rPr>
          <w:rFonts w:hint="eastAsia" w:ascii="宋体" w:hAnsi="宋体" w:eastAsia="宋体" w:cs="宋体"/>
          <w:szCs w:val="24"/>
          <w:highlight w:val="none"/>
          <w:lang w:val="en-US" w:eastAsia="zh-CN"/>
        </w:rPr>
        <w:t>4</w:t>
      </w:r>
      <w:r>
        <w:rPr>
          <w:rFonts w:hint="default" w:ascii="宋体" w:hAnsi="宋体" w:eastAsia="宋体" w:cs="宋体"/>
          <w:szCs w:val="24"/>
          <w:highlight w:val="none"/>
          <w:lang w:eastAsia="zh-CN"/>
        </w:rPr>
        <w:t>）每次付款前，应提供符合要求的等额增值税发票，因延迟提供发票或提供发票不符合要求致使逾期付款的，由此产生的责任由供应商自行承担。履约保证金</w:t>
      </w:r>
      <w:r>
        <w:rPr>
          <w:rFonts w:hint="eastAsia" w:ascii="宋体" w:hAnsi="宋体" w:eastAsia="宋体" w:cs="宋体"/>
          <w:szCs w:val="24"/>
          <w:highlight w:val="none"/>
          <w:lang w:val="en-US" w:eastAsia="zh-CN"/>
        </w:rPr>
        <w:t>服务期结束后退还。</w:t>
      </w:r>
    </w:p>
    <w:p w14:paraId="52043E31">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textAlignment w:val="auto"/>
        <w:rPr>
          <w:rFonts w:hint="eastAsia" w:ascii="宋体" w:hAnsi="宋体" w:eastAsia="宋体" w:cs="宋体"/>
          <w:b w:val="0"/>
          <w:bCs w:val="0"/>
          <w:sz w:val="24"/>
          <w:szCs w:val="24"/>
          <w:lang w:val="zh-CN"/>
        </w:rPr>
      </w:pPr>
      <w:r>
        <w:rPr>
          <w:rFonts w:hint="eastAsia" w:ascii="宋体" w:hAnsi="宋体" w:eastAsia="宋体" w:cs="宋体"/>
          <w:b/>
          <w:bCs/>
          <w:sz w:val="24"/>
          <w:szCs w:val="24"/>
          <w:lang w:val="en-US" w:eastAsia="zh-CN"/>
        </w:rPr>
        <w:t>五</w:t>
      </w:r>
      <w:r>
        <w:rPr>
          <w:rFonts w:hint="eastAsia" w:ascii="宋体" w:hAnsi="宋体" w:eastAsia="宋体" w:cs="宋体"/>
          <w:b/>
          <w:bCs/>
          <w:sz w:val="24"/>
          <w:szCs w:val="24"/>
          <w:lang w:val="zh-CN"/>
        </w:rPr>
        <w:t>、</w:t>
      </w:r>
      <w:r>
        <w:rPr>
          <w:rFonts w:hint="eastAsia" w:ascii="宋体" w:hAnsi="宋体" w:eastAsia="宋体" w:cs="宋体"/>
          <w:b/>
          <w:bCs/>
          <w:sz w:val="24"/>
          <w:szCs w:val="24"/>
          <w:lang w:val="en-US" w:eastAsia="zh-CN"/>
        </w:rPr>
        <w:t>服务期限</w:t>
      </w:r>
      <w:r>
        <w:rPr>
          <w:rFonts w:hint="eastAsia" w:ascii="宋体" w:hAnsi="宋体" w:eastAsia="宋体" w:cs="宋体"/>
          <w:b/>
          <w:bCs/>
          <w:sz w:val="24"/>
          <w:szCs w:val="24"/>
          <w:lang w:val="zh-CN"/>
        </w:rPr>
        <w:t>:</w:t>
      </w:r>
      <w:r>
        <w:rPr>
          <w:rFonts w:hint="eastAsia" w:ascii="宋体" w:hAnsi="宋体" w:eastAsia="宋体" w:cs="宋体"/>
          <w:b w:val="0"/>
          <w:bCs w:val="0"/>
          <w:sz w:val="24"/>
          <w:szCs w:val="24"/>
          <w:lang w:val="zh-CN"/>
        </w:rPr>
        <w:t>自服务合同签订之日起至项目通过验收。</w:t>
      </w:r>
    </w:p>
    <w:p w14:paraId="7CB23DC2">
      <w:pPr>
        <w:keepNext w:val="0"/>
        <w:keepLines w:val="0"/>
        <w:pageBreakBefore w:val="0"/>
        <w:widowControl/>
        <w:kinsoku/>
        <w:wordWrap/>
        <w:overflowPunct/>
        <w:topLinePunct w:val="0"/>
        <w:bidi w:val="0"/>
        <w:adjustRightInd/>
        <w:snapToGrid/>
        <w:spacing w:line="360" w:lineRule="auto"/>
        <w:textAlignment w:val="auto"/>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六</w:t>
      </w:r>
      <w:r>
        <w:rPr>
          <w:rFonts w:hint="eastAsia" w:ascii="宋体" w:hAnsi="宋体" w:eastAsia="宋体" w:cs="宋体"/>
          <w:b/>
          <w:sz w:val="24"/>
          <w:szCs w:val="24"/>
        </w:rPr>
        <w:t>、</w:t>
      </w:r>
      <w:r>
        <w:rPr>
          <w:rFonts w:hint="eastAsia" w:ascii="宋体" w:hAnsi="宋体" w:eastAsia="宋体" w:cs="宋体"/>
          <w:b/>
          <w:sz w:val="24"/>
          <w:szCs w:val="24"/>
          <w:lang w:val="en-US" w:eastAsia="zh-CN"/>
        </w:rPr>
        <w:t>采购内容及服务要求：</w:t>
      </w:r>
      <w:r>
        <w:rPr>
          <w:rFonts w:hint="eastAsia" w:ascii="宋体" w:hAnsi="宋体" w:eastAsia="宋体" w:cs="宋体"/>
          <w:b w:val="0"/>
          <w:bCs/>
          <w:sz w:val="24"/>
          <w:szCs w:val="24"/>
          <w:lang w:val="en-US" w:eastAsia="zh-CN"/>
        </w:rPr>
        <w:t>详见附件。</w:t>
      </w:r>
    </w:p>
    <w:p w14:paraId="1B15366F">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sz w:val="24"/>
          <w:szCs w:val="24"/>
        </w:rPr>
      </w:pPr>
      <w:r>
        <w:rPr>
          <w:rFonts w:hint="eastAsia" w:ascii="宋体" w:hAnsi="宋体" w:eastAsia="宋体" w:cs="宋体"/>
          <w:b/>
          <w:sz w:val="24"/>
          <w:szCs w:val="24"/>
          <w:lang w:val="en-US" w:eastAsia="zh-CN"/>
        </w:rPr>
        <w:t>七</w:t>
      </w:r>
      <w:r>
        <w:rPr>
          <w:rFonts w:hint="eastAsia" w:ascii="宋体" w:hAnsi="宋体" w:eastAsia="宋体" w:cs="宋体"/>
          <w:b/>
          <w:sz w:val="24"/>
          <w:szCs w:val="24"/>
        </w:rPr>
        <w:t>、争议的解决：</w:t>
      </w:r>
    </w:p>
    <w:p w14:paraId="37DC490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合同未尽事宜，双方协商解决。协商不成，</w:t>
      </w:r>
      <w:r>
        <w:rPr>
          <w:rFonts w:hint="eastAsia" w:ascii="宋体" w:hAnsi="宋体" w:eastAsia="宋体" w:cs="宋体"/>
          <w:sz w:val="24"/>
          <w:szCs w:val="24"/>
          <w:lang w:val="en-US" w:eastAsia="zh-CN"/>
        </w:rPr>
        <w:t>向项目所在地的法院提起诉讼</w:t>
      </w:r>
      <w:r>
        <w:rPr>
          <w:rFonts w:hint="eastAsia" w:ascii="宋体" w:hAnsi="宋体" w:eastAsia="宋体" w:cs="宋体"/>
          <w:sz w:val="24"/>
          <w:szCs w:val="24"/>
        </w:rPr>
        <w:t>，</w:t>
      </w:r>
      <w:r>
        <w:rPr>
          <w:rFonts w:hint="eastAsia" w:ascii="宋体" w:hAnsi="宋体" w:eastAsia="宋体" w:cs="宋体"/>
          <w:sz w:val="24"/>
          <w:szCs w:val="24"/>
          <w:lang w:val="en-US" w:eastAsia="zh-CN"/>
        </w:rPr>
        <w:t>诉讼</w:t>
      </w:r>
      <w:r>
        <w:rPr>
          <w:rFonts w:hint="eastAsia" w:ascii="宋体" w:hAnsi="宋体" w:eastAsia="宋体" w:cs="宋体"/>
          <w:sz w:val="24"/>
          <w:szCs w:val="24"/>
        </w:rPr>
        <w:t>费用由败诉方承担。</w:t>
      </w:r>
    </w:p>
    <w:p w14:paraId="6ABE51FA">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sz w:val="24"/>
          <w:szCs w:val="24"/>
        </w:rPr>
      </w:pPr>
      <w:r>
        <w:rPr>
          <w:rFonts w:hint="eastAsia" w:ascii="宋体" w:hAnsi="宋体" w:eastAsia="宋体" w:cs="宋体"/>
          <w:b/>
          <w:sz w:val="24"/>
          <w:szCs w:val="24"/>
          <w:lang w:val="en-US" w:eastAsia="zh-CN"/>
        </w:rPr>
        <w:t>八</w:t>
      </w:r>
      <w:r>
        <w:rPr>
          <w:rFonts w:hint="eastAsia" w:ascii="宋体" w:hAnsi="宋体" w:eastAsia="宋体" w:cs="宋体"/>
          <w:b/>
          <w:sz w:val="24"/>
          <w:szCs w:val="24"/>
        </w:rPr>
        <w:t>、验收：</w:t>
      </w:r>
    </w:p>
    <w:p w14:paraId="3B02C9FB">
      <w:pPr>
        <w:keepNext w:val="0"/>
        <w:keepLines w:val="0"/>
        <w:pageBreakBefore w:val="0"/>
        <w:widowControl w:val="0"/>
        <w:kinsoku/>
        <w:wordWrap/>
        <w:overflowPunct/>
        <w:topLinePunct w:val="0"/>
        <w:bidi w:val="0"/>
        <w:snapToGrid w:val="0"/>
        <w:spacing w:line="360" w:lineRule="auto"/>
        <w:ind w:right="893"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验收标准</w:t>
      </w:r>
    </w:p>
    <w:p w14:paraId="2B73E7FC">
      <w:pPr>
        <w:keepNext w:val="0"/>
        <w:keepLines w:val="0"/>
        <w:pageBreakBefore w:val="0"/>
        <w:widowControl w:val="0"/>
        <w:kinsoku/>
        <w:wordWrap/>
        <w:overflowPunct/>
        <w:topLinePunct w:val="0"/>
        <w:bidi w:val="0"/>
        <w:snapToGrid w:val="0"/>
        <w:spacing w:line="360" w:lineRule="auto"/>
        <w:ind w:right="893"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（1）符合国家、省、市及行业相关标准。</w:t>
      </w:r>
    </w:p>
    <w:p w14:paraId="0835554B">
      <w:pPr>
        <w:keepNext w:val="0"/>
        <w:keepLines w:val="0"/>
        <w:pageBreakBefore w:val="0"/>
        <w:widowControl w:val="0"/>
        <w:kinsoku/>
        <w:wordWrap/>
        <w:overflowPunct/>
        <w:topLinePunct w:val="0"/>
        <w:bidi w:val="0"/>
        <w:snapToGrid w:val="0"/>
        <w:spacing w:line="360" w:lineRule="auto"/>
        <w:ind w:right="893"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（2）符合采购文件中的相应技术要求。</w:t>
      </w:r>
    </w:p>
    <w:p w14:paraId="1CB5E32D">
      <w:pPr>
        <w:keepNext w:val="0"/>
        <w:keepLines w:val="0"/>
        <w:pageBreakBefore w:val="0"/>
        <w:widowControl w:val="0"/>
        <w:kinsoku/>
        <w:wordWrap/>
        <w:overflowPunct/>
        <w:topLinePunct w:val="0"/>
        <w:bidi w:val="0"/>
        <w:snapToGrid w:val="0"/>
        <w:spacing w:line="360" w:lineRule="auto"/>
        <w:ind w:right="893"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（3）符合项目实施过程中，双方约定的标准和要求。</w:t>
      </w:r>
    </w:p>
    <w:p w14:paraId="33C86DD3">
      <w:pPr>
        <w:keepNext w:val="0"/>
        <w:keepLines w:val="0"/>
        <w:pageBreakBefore w:val="0"/>
        <w:widowControl w:val="0"/>
        <w:kinsoku/>
        <w:wordWrap/>
        <w:overflowPunct/>
        <w:topLinePunct w:val="0"/>
        <w:bidi w:val="0"/>
        <w:snapToGrid w:val="0"/>
        <w:spacing w:line="360" w:lineRule="auto"/>
        <w:ind w:right="893"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验收标准包括但不限于：对各系统的各功能模块及性能指标做专业性的技术检验，并按照国产密码评估的要求开展工作，对各系统进行国产密码评估，满足上线要求，项目交付物齐全，提供密码应用测评报告等。</w:t>
      </w:r>
    </w:p>
    <w:p w14:paraId="2008A66C">
      <w:pPr>
        <w:keepNext w:val="0"/>
        <w:keepLines w:val="0"/>
        <w:pageBreakBefore w:val="0"/>
        <w:widowControl w:val="0"/>
        <w:kinsoku/>
        <w:wordWrap/>
        <w:overflowPunct/>
        <w:topLinePunct w:val="0"/>
        <w:bidi w:val="0"/>
        <w:snapToGrid w:val="0"/>
        <w:spacing w:line="360" w:lineRule="auto"/>
        <w:ind w:right="893"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验收方式</w:t>
      </w:r>
    </w:p>
    <w:p w14:paraId="74ADC11B">
      <w:pPr>
        <w:keepNext w:val="0"/>
        <w:keepLines w:val="0"/>
        <w:pageBreakBefore w:val="0"/>
        <w:widowControl w:val="0"/>
        <w:kinsoku/>
        <w:wordWrap/>
        <w:overflowPunct/>
        <w:topLinePunct w:val="0"/>
        <w:bidi w:val="0"/>
        <w:snapToGrid w:val="0"/>
        <w:spacing w:line="360" w:lineRule="auto"/>
        <w:ind w:right="893"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按照验收标准，由采购人组织专家进行验收，必要时，可邀请第三方机构进行验收。</w:t>
      </w:r>
    </w:p>
    <w:p w14:paraId="0D29D1D9">
      <w:pPr>
        <w:numPr>
          <w:ilvl w:val="0"/>
          <w:numId w:val="0"/>
        </w:numPr>
        <w:spacing w:line="360" w:lineRule="auto"/>
        <w:jc w:val="left"/>
        <w:rPr>
          <w:rFonts w:hint="eastAsia" w:ascii="宋体" w:hAnsi="宋体" w:eastAsia="宋体" w:cs="宋体"/>
          <w:b/>
          <w:szCs w:val="24"/>
          <w:lang w:val="en-US" w:eastAsia="zh-CN"/>
        </w:rPr>
      </w:pPr>
      <w:r>
        <w:rPr>
          <w:rFonts w:hint="eastAsia" w:ascii="宋体" w:hAnsi="宋体" w:eastAsia="宋体" w:cs="宋体"/>
          <w:b/>
          <w:szCs w:val="24"/>
          <w:lang w:val="en-US" w:eastAsia="zh-CN"/>
        </w:rPr>
        <w:t>九、双方权利及义务</w:t>
      </w:r>
    </w:p>
    <w:p w14:paraId="7AE9B5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2"/>
          <w:highlight w:val="none"/>
          <w:lang w:val="en-US" w:eastAsia="zh-CN"/>
        </w:rPr>
      </w:pPr>
      <w:r>
        <w:rPr>
          <w:rFonts w:hint="eastAsia" w:ascii="宋体" w:hAnsi="宋体" w:eastAsia="宋体" w:cs="宋体"/>
          <w:b w:val="0"/>
          <w:bCs/>
          <w:color w:val="auto"/>
          <w:sz w:val="24"/>
          <w:szCs w:val="22"/>
          <w:highlight w:val="none"/>
          <w:lang w:val="en-US" w:eastAsia="zh-CN"/>
        </w:rPr>
        <w:t>1.甲乙双方必须遵守本合同并执行合同中的各项规定，保证本合同的正常履行。</w:t>
      </w:r>
    </w:p>
    <w:p w14:paraId="35AB0D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2"/>
          <w:highlight w:val="none"/>
          <w:lang w:val="en-US" w:eastAsia="zh-CN"/>
        </w:rPr>
      </w:pPr>
      <w:r>
        <w:rPr>
          <w:rFonts w:hint="eastAsia" w:ascii="宋体" w:hAnsi="宋体" w:eastAsia="宋体" w:cs="宋体"/>
          <w:b w:val="0"/>
          <w:bCs/>
          <w:color w:val="auto"/>
          <w:sz w:val="24"/>
          <w:szCs w:val="22"/>
          <w:highlight w:val="none"/>
          <w:lang w:val="en-US" w:eastAsia="zh-CN"/>
        </w:rPr>
        <w:t>2.本合同签订后甲乙双方不得单方终止合同，如乙方违约，应赔偿给甲方实际造成的损失；如甲方违约，乙方收取的钱款不予退还。</w:t>
      </w:r>
    </w:p>
    <w:p w14:paraId="5C03D08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2"/>
          <w:highlight w:val="none"/>
          <w:lang w:val="en-US" w:eastAsia="zh-CN"/>
        </w:rPr>
      </w:pPr>
      <w:r>
        <w:rPr>
          <w:rFonts w:hint="eastAsia" w:ascii="宋体" w:hAnsi="宋体" w:eastAsia="宋体" w:cs="宋体"/>
          <w:b w:val="0"/>
          <w:bCs/>
          <w:color w:val="auto"/>
          <w:sz w:val="24"/>
          <w:szCs w:val="22"/>
          <w:highlight w:val="none"/>
          <w:lang w:val="en-US" w:eastAsia="zh-CN"/>
        </w:rPr>
        <w:t>3.如因乙方存在以下行为，甲方有权终止合同，依法向乙方进行经济索赔，并报请政府采购监督管理机关进行相应的行政处罚。</w:t>
      </w:r>
    </w:p>
    <w:p w14:paraId="480A02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2"/>
          <w:highlight w:val="none"/>
          <w:lang w:val="en-US" w:eastAsia="zh-CN"/>
        </w:rPr>
      </w:pPr>
      <w:r>
        <w:rPr>
          <w:rFonts w:hint="eastAsia" w:ascii="宋体" w:hAnsi="宋体" w:eastAsia="宋体" w:cs="宋体"/>
          <w:b w:val="0"/>
          <w:bCs/>
          <w:color w:val="auto"/>
          <w:sz w:val="24"/>
          <w:szCs w:val="22"/>
          <w:highlight w:val="none"/>
          <w:lang w:val="en-US" w:eastAsia="zh-CN"/>
        </w:rPr>
        <w:t>① 存在弄虚作假、传递虚假信息等违法违规行为；</w:t>
      </w:r>
    </w:p>
    <w:p w14:paraId="5CA26A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2"/>
          <w:highlight w:val="none"/>
          <w:lang w:val="en-US" w:eastAsia="zh-CN"/>
        </w:rPr>
      </w:pPr>
      <w:r>
        <w:rPr>
          <w:rFonts w:hint="eastAsia" w:ascii="宋体" w:hAnsi="宋体" w:eastAsia="宋体" w:cs="宋体"/>
          <w:b w:val="0"/>
          <w:bCs/>
          <w:color w:val="auto"/>
          <w:sz w:val="24"/>
          <w:szCs w:val="22"/>
          <w:highlight w:val="none"/>
          <w:lang w:val="en-US" w:eastAsia="zh-CN"/>
        </w:rPr>
        <w:t>② 存在不规范操作行为；</w:t>
      </w:r>
    </w:p>
    <w:p w14:paraId="3D7EBA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 w:val="0"/>
          <w:bCs/>
          <w:color w:val="auto"/>
          <w:sz w:val="24"/>
          <w:szCs w:val="22"/>
          <w:highlight w:val="none"/>
          <w:lang w:val="en-US" w:eastAsia="zh-CN"/>
        </w:rPr>
      </w:pPr>
      <w:r>
        <w:rPr>
          <w:rFonts w:hint="eastAsia" w:ascii="宋体" w:hAnsi="宋体" w:eastAsia="宋体" w:cs="宋体"/>
          <w:b w:val="0"/>
          <w:bCs/>
          <w:color w:val="auto"/>
          <w:sz w:val="24"/>
          <w:szCs w:val="22"/>
          <w:highlight w:val="none"/>
          <w:lang w:val="en-US" w:eastAsia="zh-CN"/>
        </w:rPr>
        <w:t>③ 未全面履行合同义务或者发生违约。</w:t>
      </w:r>
    </w:p>
    <w:p w14:paraId="7845DE37">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b/>
          <w:sz w:val="24"/>
          <w:szCs w:val="24"/>
          <w:lang w:val="en-US" w:eastAsia="zh-CN"/>
        </w:rPr>
      </w:pPr>
      <w:r>
        <w:rPr>
          <w:rFonts w:hint="eastAsia" w:ascii="宋体" w:hAnsi="宋体" w:eastAsia="宋体" w:cs="宋体"/>
          <w:b w:val="0"/>
          <w:bCs/>
          <w:color w:val="auto"/>
          <w:sz w:val="24"/>
          <w:szCs w:val="22"/>
          <w:highlight w:val="none"/>
          <w:lang w:val="en-US" w:eastAsia="zh-CN"/>
        </w:rPr>
        <w:t>4.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32027DD9">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lang w:val="en-US" w:eastAsia="zh-CN"/>
        </w:rPr>
        <w:t>十</w:t>
      </w:r>
      <w:r>
        <w:rPr>
          <w:rFonts w:hint="eastAsia" w:ascii="宋体" w:hAnsi="宋体" w:eastAsia="宋体" w:cs="宋体"/>
          <w:b/>
          <w:sz w:val="24"/>
          <w:szCs w:val="24"/>
          <w:lang w:eastAsia="zh-CN"/>
        </w:rPr>
        <w:t>、保密责任</w:t>
      </w:r>
    </w:p>
    <w:p w14:paraId="6809B03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凡涉及国家秘密的按《中华人民共和国保守国家秘密法》相关规定执行。乙方应当按照信息安全保密的规定程序妥善保管甲方提供的资料，保守甲方的各项秘密，并不得利用知悉甲方保密资料为自己或其他任何单位和个人谋取权益；项目结束以后，乙方应当将甲方提供的影像和数据库资料交还甲方，并不得复制自留或用于本次项目以外的其他项目，否则乙方应承担相应的法律责任，并取消其参加甲方未来举办的同类招标项目的投标资格。</w:t>
      </w:r>
    </w:p>
    <w:p w14:paraId="338E97A1">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lang w:eastAsia="zh-CN"/>
        </w:rPr>
        <w:t>十</w:t>
      </w:r>
      <w:r>
        <w:rPr>
          <w:rFonts w:hint="eastAsia" w:ascii="宋体" w:hAnsi="宋体" w:eastAsia="宋体" w:cs="宋体"/>
          <w:b/>
          <w:sz w:val="24"/>
          <w:szCs w:val="24"/>
          <w:lang w:val="en-US" w:eastAsia="zh-CN"/>
        </w:rPr>
        <w:t>一</w:t>
      </w:r>
      <w:r>
        <w:rPr>
          <w:rFonts w:hint="eastAsia" w:ascii="宋体" w:hAnsi="宋体" w:eastAsia="宋体" w:cs="宋体"/>
          <w:b/>
          <w:sz w:val="24"/>
          <w:szCs w:val="24"/>
          <w:lang w:eastAsia="zh-CN"/>
        </w:rPr>
        <w:t>、安全</w:t>
      </w:r>
    </w:p>
    <w:p w14:paraId="3C3DBF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乙方必须按照国家有关安全生产规范进行作业，项目实施过程中发生的安全事故责任由乙方承担。</w:t>
      </w:r>
    </w:p>
    <w:p w14:paraId="35AC4EF7">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lang w:eastAsia="zh-CN"/>
        </w:rPr>
        <w:t>十</w:t>
      </w:r>
      <w:r>
        <w:rPr>
          <w:rFonts w:hint="eastAsia" w:ascii="宋体" w:hAnsi="宋体" w:eastAsia="宋体" w:cs="宋体"/>
          <w:b/>
          <w:sz w:val="24"/>
          <w:szCs w:val="24"/>
          <w:lang w:val="en-US" w:eastAsia="zh-CN"/>
        </w:rPr>
        <w:t>二</w:t>
      </w:r>
      <w:r>
        <w:rPr>
          <w:rFonts w:hint="eastAsia" w:ascii="宋体" w:hAnsi="宋体" w:eastAsia="宋体" w:cs="宋体"/>
          <w:b/>
          <w:sz w:val="24"/>
          <w:szCs w:val="24"/>
          <w:lang w:eastAsia="zh-CN"/>
        </w:rPr>
        <w:t>、 违约责任</w:t>
      </w:r>
    </w:p>
    <w:p w14:paraId="69E0D59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按《</w:t>
      </w:r>
      <w:r>
        <w:rPr>
          <w:rFonts w:hint="eastAsia" w:ascii="宋体" w:hAnsi="宋体" w:eastAsia="宋体" w:cs="宋体"/>
          <w:bCs/>
          <w:sz w:val="24"/>
          <w:szCs w:val="24"/>
          <w:highlight w:val="none"/>
          <w:lang w:val="en-US" w:eastAsia="zh-CN"/>
        </w:rPr>
        <w:t>中华人民共和国民法典</w:t>
      </w:r>
      <w:r>
        <w:rPr>
          <w:rFonts w:hint="eastAsia" w:ascii="宋体" w:hAnsi="宋体" w:eastAsia="宋体" w:cs="宋体"/>
          <w:bCs/>
          <w:sz w:val="24"/>
          <w:szCs w:val="24"/>
          <w:highlight w:val="none"/>
        </w:rPr>
        <w:t>》中的相关条款和本合同的约定执行。未按合同或磋商文件要求提供产品或供应的产品质量不能满足采购人技术要求，采购人有权终止合同，甚至对供应商违约行为进行追究。</w:t>
      </w:r>
    </w:p>
    <w:p w14:paraId="5197C250">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lang w:eastAsia="zh-CN"/>
        </w:rPr>
        <w:t>十</w:t>
      </w:r>
      <w:r>
        <w:rPr>
          <w:rFonts w:hint="eastAsia" w:ascii="宋体" w:hAnsi="宋体" w:eastAsia="宋体" w:cs="宋体"/>
          <w:b/>
          <w:sz w:val="24"/>
          <w:szCs w:val="24"/>
          <w:lang w:val="en-US" w:eastAsia="zh-CN"/>
        </w:rPr>
        <w:t>三</w:t>
      </w:r>
      <w:r>
        <w:rPr>
          <w:rFonts w:hint="eastAsia" w:ascii="宋体" w:hAnsi="宋体" w:eastAsia="宋体" w:cs="宋体"/>
          <w:b/>
          <w:sz w:val="24"/>
          <w:szCs w:val="24"/>
          <w:lang w:eastAsia="zh-CN"/>
        </w:rPr>
        <w:t>、 合同生效、变更、解除的条件</w:t>
      </w:r>
    </w:p>
    <w:p w14:paraId="207C70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1、本合同自双方法定代表人或委托人签字并加盖公章后生效，合同履行完毕自行终止。</w:t>
      </w:r>
    </w:p>
    <w:p w14:paraId="442EA10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2、本合同的变更必须经过甲乙双方共同协商并签订补充协议，补充协议与本合同具有同等法律效力。</w:t>
      </w:r>
    </w:p>
    <w:p w14:paraId="20CFDC36">
      <w:pPr>
        <w:keepNext w:val="0"/>
        <w:keepLines w:val="0"/>
        <w:pageBreakBefore w:val="0"/>
        <w:widowControl w:val="0"/>
        <w:kinsoku/>
        <w:wordWrap/>
        <w:overflowPunct/>
        <w:topLinePunct w:val="0"/>
        <w:bidi w:val="0"/>
        <w:adjustRightInd w:val="0"/>
        <w:snapToGrid w:val="0"/>
        <w:spacing w:line="360" w:lineRule="auto"/>
        <w:textAlignment w:val="auto"/>
        <w:rPr>
          <w:rFonts w:hint="eastAsia" w:ascii="宋体" w:hAnsi="宋体" w:eastAsia="宋体" w:cs="宋体"/>
          <w:b/>
          <w:sz w:val="24"/>
          <w:szCs w:val="24"/>
          <w:lang w:eastAsia="zh-CN"/>
        </w:rPr>
      </w:pPr>
      <w:r>
        <w:rPr>
          <w:rFonts w:hint="eastAsia" w:ascii="宋体" w:hAnsi="宋体" w:eastAsia="宋体" w:cs="宋体"/>
          <w:b/>
          <w:sz w:val="24"/>
          <w:szCs w:val="24"/>
          <w:lang w:eastAsia="zh-CN"/>
        </w:rPr>
        <w:t>十</w:t>
      </w:r>
      <w:r>
        <w:rPr>
          <w:rFonts w:hint="eastAsia" w:ascii="宋体" w:hAnsi="宋体" w:eastAsia="宋体" w:cs="宋体"/>
          <w:b/>
          <w:sz w:val="24"/>
          <w:szCs w:val="24"/>
          <w:lang w:val="en-US" w:eastAsia="zh-CN"/>
        </w:rPr>
        <w:t>四</w:t>
      </w:r>
      <w:r>
        <w:rPr>
          <w:rFonts w:hint="eastAsia" w:ascii="宋体" w:hAnsi="宋体" w:eastAsia="宋体" w:cs="宋体"/>
          <w:b/>
          <w:sz w:val="24"/>
          <w:szCs w:val="24"/>
          <w:lang w:eastAsia="zh-CN"/>
        </w:rPr>
        <w:t>、 附则</w:t>
      </w:r>
    </w:p>
    <w:p w14:paraId="5721DFD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1、本合同执行过程中的未尽事宜，双方应本着实事求是，友好协商的态度加以解决。</w:t>
      </w:r>
    </w:p>
    <w:p w14:paraId="61F0FAD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2、本合同由双方代表签字，加盖公章生效。全部成果和费用结算完后，本合同终止。</w:t>
      </w:r>
    </w:p>
    <w:p w14:paraId="79C33BB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color w:val="FF0000"/>
          <w:sz w:val="24"/>
          <w:szCs w:val="24"/>
          <w:highlight w:val="none"/>
        </w:rPr>
      </w:pPr>
      <w:r>
        <w:rPr>
          <w:rFonts w:hint="eastAsia" w:ascii="宋体" w:hAnsi="宋体" w:eastAsia="宋体" w:cs="宋体"/>
          <w:bCs/>
          <w:color w:val="000000"/>
          <w:sz w:val="24"/>
          <w:szCs w:val="24"/>
          <w:highlight w:val="none"/>
        </w:rPr>
        <w:t>3、本合同壹式</w:t>
      </w:r>
      <w:r>
        <w:rPr>
          <w:rFonts w:hint="eastAsia" w:ascii="宋体" w:hAnsi="宋体" w:eastAsia="宋体" w:cs="宋体"/>
          <w:bCs/>
          <w:color w:val="000000"/>
          <w:sz w:val="24"/>
          <w:szCs w:val="24"/>
          <w:highlight w:val="none"/>
          <w:lang w:eastAsia="zh-CN"/>
        </w:rPr>
        <w:t>捌</w:t>
      </w:r>
      <w:r>
        <w:rPr>
          <w:rFonts w:hint="eastAsia" w:ascii="宋体" w:hAnsi="宋体" w:eastAsia="宋体" w:cs="宋体"/>
          <w:bCs/>
          <w:color w:val="000000"/>
          <w:sz w:val="24"/>
          <w:szCs w:val="24"/>
          <w:highlight w:val="none"/>
        </w:rPr>
        <w:t>份，甲、乙双方各</w:t>
      </w:r>
      <w:r>
        <w:rPr>
          <w:rFonts w:hint="eastAsia" w:ascii="宋体" w:hAnsi="宋体" w:eastAsia="宋体" w:cs="宋体"/>
          <w:bCs/>
          <w:color w:val="000000"/>
          <w:sz w:val="24"/>
          <w:szCs w:val="24"/>
          <w:highlight w:val="none"/>
          <w:lang w:eastAsia="zh-CN"/>
        </w:rPr>
        <w:t>肆</w:t>
      </w:r>
      <w:r>
        <w:rPr>
          <w:rFonts w:hint="eastAsia" w:ascii="宋体" w:hAnsi="宋体" w:eastAsia="宋体" w:cs="宋体"/>
          <w:bCs/>
          <w:color w:val="000000"/>
          <w:sz w:val="24"/>
          <w:szCs w:val="24"/>
          <w:highlight w:val="none"/>
        </w:rPr>
        <w:t>份。</w:t>
      </w:r>
      <w:r>
        <w:rPr>
          <w:rFonts w:hint="eastAsia" w:ascii="宋体" w:hAnsi="宋体" w:eastAsia="宋体" w:cs="宋体"/>
          <w:bCs/>
          <w:color w:val="FF0000"/>
          <w:sz w:val="24"/>
          <w:szCs w:val="24"/>
          <w:highlight w:val="none"/>
        </w:rPr>
        <w:t xml:space="preserve"> </w:t>
      </w:r>
    </w:p>
    <w:p w14:paraId="7AB7585F">
      <w:pPr>
        <w:keepNext w:val="0"/>
        <w:keepLines w:val="0"/>
        <w:pageBreakBefore w:val="0"/>
        <w:widowControl w:val="0"/>
        <w:kinsoku/>
        <w:wordWrap/>
        <w:overflowPunct/>
        <w:topLinePunct w:val="0"/>
        <w:bidi w:val="0"/>
        <w:spacing w:line="360" w:lineRule="auto"/>
        <w:ind w:right="195" w:rightChars="93"/>
        <w:textAlignment w:val="auto"/>
        <w:rPr>
          <w:rFonts w:hint="eastAsia" w:ascii="宋体" w:hAnsi="宋体" w:eastAsia="宋体" w:cs="宋体"/>
          <w:b/>
          <w:bCs/>
          <w:sz w:val="24"/>
          <w:szCs w:val="24"/>
          <w:highlight w:val="none"/>
        </w:rPr>
      </w:pPr>
    </w:p>
    <w:p w14:paraId="63646301">
      <w:pPr>
        <w:pStyle w:val="3"/>
        <w:rPr>
          <w:rFonts w:hint="eastAsia" w:ascii="宋体" w:hAnsi="宋体" w:eastAsia="宋体" w:cs="宋体"/>
          <w:b w:val="0"/>
          <w:bCs w:val="0"/>
          <w:lang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以下无正文</w:t>
      </w:r>
      <w:r>
        <w:rPr>
          <w:rFonts w:hint="eastAsia" w:ascii="宋体" w:hAnsi="宋体" w:eastAsia="宋体" w:cs="宋体"/>
          <w:b w:val="0"/>
          <w:bCs w:val="0"/>
          <w:sz w:val="24"/>
          <w:szCs w:val="24"/>
          <w:highlight w:val="none"/>
          <w:lang w:eastAsia="zh-CN"/>
        </w:rPr>
        <w:t>】</w:t>
      </w:r>
    </w:p>
    <w:p w14:paraId="3A470A25">
      <w:pPr>
        <w:pStyle w:val="3"/>
        <w:rPr>
          <w:rFonts w:hint="eastAsia" w:ascii="宋体" w:hAnsi="宋体" w:eastAsia="宋体" w:cs="宋体"/>
        </w:rPr>
      </w:pPr>
    </w:p>
    <w:p w14:paraId="3A3C1E03">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b/>
          <w:bCs/>
          <w:sz w:val="24"/>
          <w:szCs w:val="24"/>
          <w:highlight w:val="none"/>
        </w:rPr>
      </w:pPr>
      <w:r>
        <w:rPr>
          <w:rFonts w:hint="eastAsia" w:ascii="宋体" w:hAnsi="宋体" w:eastAsia="宋体" w:cs="宋体"/>
          <w:bCs/>
          <w:sz w:val="24"/>
          <w:szCs w:val="24"/>
          <w:highlight w:val="none"/>
        </w:rPr>
        <w:t>甲方（章）：</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rPr>
        <w:t xml:space="preserve">     </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rPr>
        <w:t xml:space="preserve"> 乙方（章）：</w:t>
      </w:r>
      <w:r>
        <w:rPr>
          <w:rFonts w:hint="eastAsia" w:ascii="宋体" w:hAnsi="宋体" w:eastAsia="宋体" w:cs="宋体"/>
          <w:sz w:val="24"/>
          <w:szCs w:val="24"/>
          <w:highlight w:val="none"/>
          <w:lang w:val="en-US" w:eastAsia="zh-CN"/>
        </w:rPr>
        <w:t xml:space="preserve"> </w:t>
      </w:r>
      <w:r>
        <w:rPr>
          <w:rFonts w:hint="eastAsia" w:ascii="宋体" w:hAnsi="宋体" w:eastAsia="宋体" w:cs="宋体"/>
          <w:b/>
          <w:bCs/>
          <w:sz w:val="24"/>
          <w:szCs w:val="24"/>
          <w:highlight w:val="none"/>
        </w:rPr>
        <w:t xml:space="preserve">           </w:t>
      </w:r>
    </w:p>
    <w:p w14:paraId="68A4448B">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法人代表或委托代理人：             法人代表或委托代理人：      </w:t>
      </w:r>
    </w:p>
    <w:p w14:paraId="6B74305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23E474A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r>
        <w:rPr>
          <w:rFonts w:hint="eastAsia" w:ascii="宋体" w:hAnsi="宋体" w:eastAsia="宋体" w:cs="宋体"/>
          <w:sz w:val="24"/>
          <w:szCs w:val="24"/>
          <w:highlight w:val="none"/>
          <w:lang w:val="en-US" w:eastAsia="zh-CN"/>
        </w:rPr>
        <w:t xml:space="preserve"> </w:t>
      </w:r>
    </w:p>
    <w:p w14:paraId="29E5897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电 话：                            电 话：</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w:t>
      </w:r>
    </w:p>
    <w:p w14:paraId="28A68F6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开户银行：                         开户银行：</w:t>
      </w:r>
      <w:r>
        <w:rPr>
          <w:rFonts w:hint="eastAsia" w:ascii="宋体" w:hAnsi="宋体" w:eastAsia="宋体" w:cs="宋体"/>
          <w:sz w:val="24"/>
          <w:szCs w:val="24"/>
          <w:highlight w:val="none"/>
          <w:lang w:val="en-US" w:eastAsia="zh-CN"/>
        </w:rPr>
        <w:t xml:space="preserve"> </w:t>
      </w:r>
    </w:p>
    <w:p w14:paraId="071AD7C3">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开户名称：                         开户名称：</w:t>
      </w:r>
      <w:r>
        <w:rPr>
          <w:rFonts w:hint="eastAsia" w:ascii="宋体" w:hAnsi="宋体" w:eastAsia="宋体" w:cs="宋体"/>
          <w:sz w:val="24"/>
          <w:szCs w:val="24"/>
          <w:highlight w:val="none"/>
          <w:lang w:val="en-US" w:eastAsia="zh-CN"/>
        </w:rPr>
        <w:t xml:space="preserve"> </w:t>
      </w:r>
    </w:p>
    <w:p w14:paraId="7D3DE15C">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账 号：                            账 号：</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t xml:space="preserve">              </w:t>
      </w:r>
    </w:p>
    <w:p w14:paraId="327E1A9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签约地点：                         签约地点：</w:t>
      </w:r>
    </w:p>
    <w:p w14:paraId="7A81DBD8">
      <w:pPr>
        <w:pStyle w:val="7"/>
        <w:rPr>
          <w:rFonts w:hint="eastAsia" w:ascii="宋体" w:hAnsi="宋体" w:eastAsia="宋体" w:cs="宋体"/>
        </w:rPr>
      </w:pPr>
      <w:r>
        <w:rPr>
          <w:rFonts w:hint="eastAsia" w:ascii="宋体" w:hAnsi="宋体" w:eastAsia="宋体" w:cs="宋体"/>
          <w:sz w:val="24"/>
          <w:szCs w:val="24"/>
          <w:highlight w:val="none"/>
        </w:rPr>
        <w:t>日 期：    年   月   日            日 期：   年   月   日</w:t>
      </w:r>
    </w:p>
    <w:p w14:paraId="3F6BCD3F">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30688A"/>
    <w:rsid w:val="1A11579D"/>
    <w:rsid w:val="1D306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6"/>
    <w:qFormat/>
    <w:uiPriority w:val="0"/>
    <w:pPr>
      <w:keepNext/>
      <w:jc w:val="center"/>
      <w:outlineLvl w:val="0"/>
    </w:pPr>
    <w:rPr>
      <w:rFonts w:ascii="仿宋_GB2312" w:hAnsi="仿宋_GB2312" w:eastAsia="仿宋_GB2312"/>
      <w:b/>
      <w:kern w:val="2"/>
      <w:sz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semiHidden/>
    <w:unhideWhenUsed/>
    <w:qFormat/>
    <w:uiPriority w:val="99"/>
    <w:pPr>
      <w:spacing w:after="120"/>
    </w:pPr>
  </w:style>
  <w:style w:type="character" w:customStyle="1" w:styleId="6">
    <w:name w:val="标题 1 Char"/>
    <w:link w:val="2"/>
    <w:uiPriority w:val="0"/>
    <w:rPr>
      <w:rFonts w:ascii="仿宋_GB2312" w:hAnsi="仿宋_GB2312" w:eastAsia="仿宋_GB2312"/>
      <w:b/>
      <w:kern w:val="2"/>
      <w:sz w:val="32"/>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2025-05-15T01:46:00Z</dcterms:created>
  <dc:creator>墨瞳</dc:creator>
  <cp:lastModifiedBy>墨瞳</cp:lastModifiedBy>
  <dcterms:modified xsi:type="dcterms:W3CDTF">2025-05-15T01:46:16Z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23B6FB57D0744E0F87FF0178FF3C71F1_11</vt:lpwstr>
  </property>
  <property fmtid="{D5CDD505-2E9C-101B-9397-08002B2CF9AE}" pid="4" name="KSOTemplateDocerSaveRecord">
    <vt:lpwstr>eyJoZGlkIjoiM2RhNGUzMWE0ZGY4ZTM5NTU5YjA1OGY3MzU5Y2Q1YjQiLCJ1c2VySWQiOiIyMjc2NzU3NzIifQ==</vt:lpwstr>
  </property>
</Properties>
</file>