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B9199">
      <w:pPr>
        <w:pStyle w:val="3"/>
        <w:keepLines w:val="0"/>
        <w:widowControl w:val="0"/>
        <w:spacing w:before="0" w:after="0" w:line="360" w:lineRule="auto"/>
        <w:ind w:left="0"/>
        <w:jc w:val="center"/>
        <w:rPr>
          <w:rFonts w:ascii="宋体" w:hAnsi="宋体" w:eastAsia="宋体" w:cs="宋体"/>
          <w:sz w:val="20"/>
          <w:szCs w:val="20"/>
          <w:highlight w:val="cyan"/>
        </w:rPr>
      </w:pPr>
      <w:bookmarkStart w:id="0" w:name="_Toc9218"/>
      <w:bookmarkStart w:id="1" w:name="_Toc1379"/>
      <w:bookmarkStart w:id="2" w:name="_Toc2621"/>
      <w:bookmarkStart w:id="3" w:name="_Toc23455"/>
      <w:bookmarkStart w:id="4" w:name="_Toc21284"/>
      <w:bookmarkStart w:id="5" w:name="_Toc19300"/>
      <w:bookmarkStart w:id="6" w:name="_Toc3607"/>
      <w:r>
        <w:rPr>
          <w:rFonts w:hint="eastAsia" w:ascii="宋体" w:hAnsi="宋体" w:eastAsia="宋体" w:cs="宋体"/>
          <w:sz w:val="20"/>
          <w:szCs w:val="20"/>
        </w:rPr>
        <w:t>四、</w:t>
      </w:r>
      <w:bookmarkEnd w:id="0"/>
      <w:bookmarkEnd w:id="1"/>
      <w:bookmarkEnd w:id="2"/>
      <w:bookmarkEnd w:id="3"/>
      <w:bookmarkEnd w:id="4"/>
      <w:bookmarkStart w:id="7" w:name="_GoBack"/>
      <w:r>
        <w:rPr>
          <w:rFonts w:hint="eastAsia" w:ascii="宋体" w:hAnsi="宋体" w:eastAsia="宋体" w:cs="宋体"/>
          <w:sz w:val="20"/>
          <w:szCs w:val="20"/>
        </w:rPr>
        <w:t>商务条款偏离表</w:t>
      </w:r>
      <w:bookmarkEnd w:id="7"/>
      <w:bookmarkEnd w:id="5"/>
      <w:bookmarkEnd w:id="6"/>
    </w:p>
    <w:p w14:paraId="13FC74A4">
      <w:pPr>
        <w:pStyle w:val="5"/>
        <w:widowControl w:val="0"/>
        <w:spacing w:before="0" w:beforeAutospacing="0" w:after="0" w:afterAutospacing="0"/>
        <w:jc w:val="both"/>
        <w:rPr>
          <w:rFonts w:eastAsia="宋体" w:cs="宋体"/>
          <w:sz w:val="20"/>
          <w:szCs w:val="20"/>
        </w:rPr>
      </w:pPr>
    </w:p>
    <w:p w14:paraId="0BD2E9BC">
      <w:pPr>
        <w:spacing w:line="360" w:lineRule="auto"/>
        <w:ind w:firstLine="200" w:firstLineChars="1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项目名称：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2025年度信息化项目密码应用安全性评估服务项目</w:t>
      </w:r>
      <w:r>
        <w:rPr>
          <w:rFonts w:hint="eastAsia" w:ascii="宋体" w:hAnsi="宋体" w:eastAsia="宋体" w:cs="宋体"/>
          <w:sz w:val="20"/>
          <w:szCs w:val="20"/>
        </w:rPr>
        <w:t xml:space="preserve">  </w:t>
      </w:r>
    </w:p>
    <w:p w14:paraId="120A7C65">
      <w:pPr>
        <w:pStyle w:val="5"/>
        <w:widowControl w:val="0"/>
        <w:spacing w:before="0" w:beforeAutospacing="0" w:after="0" w:afterAutospacing="0"/>
        <w:ind w:firstLine="200" w:firstLineChars="100"/>
        <w:jc w:val="both"/>
        <w:rPr>
          <w:rFonts w:hint="eastAsia" w:eastAsia="宋体" w:cs="宋体"/>
          <w:sz w:val="20"/>
          <w:szCs w:val="20"/>
          <w:lang w:eastAsia="zh-CN"/>
        </w:rPr>
      </w:pPr>
      <w:r>
        <w:rPr>
          <w:rFonts w:hint="eastAsia" w:eastAsia="宋体" w:cs="宋体"/>
          <w:sz w:val="20"/>
          <w:szCs w:val="20"/>
        </w:rPr>
        <w:t>项目编号：</w:t>
      </w:r>
      <w:r>
        <w:rPr>
          <w:rFonts w:hint="eastAsia" w:eastAsia="宋体" w:cs="宋体"/>
          <w:sz w:val="20"/>
          <w:szCs w:val="20"/>
          <w:lang w:eastAsia="zh-CN"/>
        </w:rPr>
        <w:t>HXGJXM2025-ZC-CS1035</w:t>
      </w:r>
    </w:p>
    <w:p w14:paraId="74167B80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85"/>
        <w:gridCol w:w="3105"/>
        <w:gridCol w:w="2700"/>
        <w:gridCol w:w="765"/>
        <w:gridCol w:w="702"/>
      </w:tblGrid>
      <w:tr w14:paraId="75FC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37AC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B920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磋商文件条目号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B3D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磋商文件的商务条款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8D88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磋商响应文件的商务条款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A7D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偏离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6EE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说明</w:t>
            </w:r>
          </w:p>
        </w:tc>
      </w:tr>
      <w:tr w14:paraId="0F3E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F1720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F10A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83A7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861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1EB2C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7AE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0C0E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6F22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860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EB62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2CA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42B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6D1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159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697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D4BE9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80255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D64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CE5C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38E1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3482A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1BD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F05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DA88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C56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6DE4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AF7E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BFB9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792F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...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90E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B467D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802F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7E7C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88187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</w:tbl>
    <w:p w14:paraId="63597B3E">
      <w:pPr>
        <w:pStyle w:val="5"/>
        <w:widowControl w:val="0"/>
        <w:spacing w:before="0" w:beforeAutospacing="0" w:after="0" w:afterAutospacing="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说明：</w:t>
      </w:r>
    </w:p>
    <w:p w14:paraId="2A23CD34">
      <w:pPr>
        <w:pStyle w:val="5"/>
        <w:widowControl w:val="0"/>
        <w:spacing w:before="0" w:beforeAutospacing="0" w:after="0" w:afterAutospacing="0"/>
        <w:ind w:firstLine="400" w:firstLineChars="200"/>
        <w:jc w:val="both"/>
        <w:rPr>
          <w:rFonts w:eastAsia="宋体" w:cs="宋体"/>
          <w:b/>
          <w:bCs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1、除以上已列明的商务条款供应商须无偏离响应外，本表只填写磋商响应文件中与磋商文件有偏离（包括正偏离和负偏离）的内容，</w:t>
      </w:r>
      <w:r>
        <w:rPr>
          <w:rFonts w:hint="eastAsia" w:eastAsia="宋体" w:cs="宋体"/>
          <w:b/>
          <w:bCs/>
          <w:sz w:val="20"/>
          <w:szCs w:val="20"/>
        </w:rPr>
        <w:t>磋商响应文件中商务响应与磋商文件要求完全一致的，不用在此表中列出。</w:t>
      </w:r>
    </w:p>
    <w:p w14:paraId="7861B3D0">
      <w:pPr>
        <w:pStyle w:val="5"/>
        <w:widowControl w:val="0"/>
        <w:spacing w:before="0" w:beforeAutospacing="0" w:after="0" w:afterAutospacing="0"/>
        <w:ind w:firstLine="400" w:firstLineChars="20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2、供应商必须据实填写，不得虚假响应，否则将取消其磋商或成交资格，并按有关规定进行处罚。</w:t>
      </w:r>
    </w:p>
    <w:p w14:paraId="2F059149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p w14:paraId="6DDB74C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1297D7C4">
      <w:pPr>
        <w:spacing w:line="280" w:lineRule="exact"/>
        <w:ind w:right="540" w:rightChars="257" w:firstLine="1400" w:firstLineChars="7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7B8AE13D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603E9830">
      <w:pPr>
        <w:spacing w:line="500" w:lineRule="exact"/>
        <w:ind w:firstLine="1456" w:firstLineChars="700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56754E89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46448194">
      <w:pPr>
        <w:spacing w:line="360" w:lineRule="auto"/>
        <w:ind w:left="525" w:leftChars="250" w:firstLine="1000" w:firstLineChars="500"/>
        <w:rPr>
          <w:rFonts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p w14:paraId="296322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C0ADE"/>
    <w:rsid w:val="1A11579D"/>
    <w:rsid w:val="64DC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标题 1 Char"/>
    <w:link w:val="2"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2025-05-15T01:43:00Z</dcterms:created>
  <dc:creator>墨瞳</dc:creator>
  <cp:lastModifiedBy>墨瞳</cp:lastModifiedBy>
  <dcterms:modified xsi:type="dcterms:W3CDTF">2025-05-15T01:45:05Z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44392D54DC7442F289682DCD67E05E5C_11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