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kinsoku w:val="0"/>
        <w:autoSpaceDE w:val="0"/>
        <w:autoSpaceDN w:val="0"/>
        <w:adjustRightInd w:val="0"/>
        <w:snapToGrid w:val="0"/>
        <w:spacing w:line="240" w:lineRule="auto"/>
        <w:jc w:val="left"/>
        <w:textAlignment w:val="baseline"/>
        <w:rPr>
          <w:rFonts w:hint="default" w:ascii="宋体" w:hAnsi="宋体" w:eastAsia="宋体" w:cs="宋体"/>
          <w:b/>
          <w:bCs/>
          <w:snapToGrid w:val="0"/>
          <w:color w:val="auto"/>
          <w:kern w:val="0"/>
          <w:sz w:val="30"/>
          <w:szCs w:val="30"/>
          <w:highlight w:val="none"/>
          <w:lang w:val="en-US" w:eastAsia="zh-CN"/>
        </w:rPr>
      </w:pPr>
      <w:r>
        <w:rPr>
          <w:rFonts w:hint="eastAsia" w:ascii="宋体" w:hAnsi="宋体" w:cs="宋体"/>
          <w:b/>
          <w:bCs/>
          <w:snapToGrid w:val="0"/>
          <w:color w:val="auto"/>
          <w:kern w:val="0"/>
          <w:sz w:val="30"/>
          <w:szCs w:val="30"/>
          <w:highlight w:val="none"/>
          <w:lang w:val="en-US" w:eastAsia="zh-CN"/>
        </w:rPr>
        <w:t xml:space="preserve">政府采购项目        </w:t>
      </w:r>
      <w:r>
        <w:rPr>
          <w:rFonts w:hint="eastAsia" w:ascii="宋体" w:hAnsi="宋体" w:eastAsia="宋体" w:cs="宋体"/>
          <w:b/>
          <w:bCs/>
          <w:snapToGrid w:val="0"/>
          <w:color w:val="auto"/>
          <w:kern w:val="0"/>
          <w:sz w:val="30"/>
          <w:szCs w:val="30"/>
          <w:highlight w:val="none"/>
          <w:lang w:eastAsia="en-US"/>
        </w:rPr>
        <w:t xml:space="preserve">                    合同编号：</w:t>
      </w:r>
    </w:p>
    <w:p>
      <w:pPr>
        <w:pStyle w:val="2"/>
        <w:spacing w:beforeLines="0" w:line="500" w:lineRule="exact"/>
        <w:rPr>
          <w:rFonts w:hint="eastAsia" w:ascii="宋体" w:hAnsi="宋体" w:eastAsia="宋体" w:cs="宋体"/>
          <w:b/>
          <w:bCs/>
          <w:color w:val="auto"/>
          <w:sz w:val="28"/>
          <w:szCs w:val="28"/>
          <w:highlight w:val="none"/>
        </w:rPr>
      </w:pPr>
    </w:p>
    <w:p>
      <w:pPr>
        <w:rPr>
          <w:rFonts w:ascii="仿宋" w:hAnsi="仿宋" w:eastAsia="仿宋" w:cs="仿宋"/>
          <w:b/>
          <w:bCs/>
          <w:color w:val="auto"/>
          <w:sz w:val="30"/>
          <w:szCs w:val="30"/>
          <w:highlight w:val="none"/>
          <w:lang w:eastAsia="zh-CN"/>
        </w:rPr>
      </w:pPr>
    </w:p>
    <w:p>
      <w:pPr>
        <w:pStyle w:val="3"/>
        <w:rPr>
          <w:rFonts w:ascii="仿宋" w:hAnsi="仿宋" w:eastAsia="仿宋" w:cs="仿宋"/>
          <w:b/>
          <w:bCs/>
          <w:color w:val="auto"/>
          <w:sz w:val="30"/>
          <w:szCs w:val="30"/>
          <w:highlight w:val="none"/>
          <w:lang w:eastAsia="zh-CN"/>
        </w:rPr>
      </w:pPr>
    </w:p>
    <w:p>
      <w:pPr>
        <w:pStyle w:val="3"/>
        <w:rPr>
          <w:rFonts w:ascii="仿宋" w:hAnsi="仿宋" w:eastAsia="仿宋" w:cs="仿宋"/>
          <w:b/>
          <w:bCs/>
          <w:color w:val="auto"/>
          <w:sz w:val="30"/>
          <w:szCs w:val="30"/>
          <w:highlight w:val="none"/>
          <w:lang w:eastAsia="zh-CN"/>
        </w:rPr>
      </w:pPr>
    </w:p>
    <w:p>
      <w:pPr>
        <w:rPr>
          <w:color w:val="auto"/>
          <w:highlight w:val="none"/>
          <w:lang w:eastAsia="zh-CN"/>
        </w:rPr>
      </w:pPr>
    </w:p>
    <w:p>
      <w:pPr>
        <w:pStyle w:val="2"/>
        <w:rPr>
          <w:rFonts w:ascii="仿宋" w:hAnsi="仿宋" w:eastAsia="仿宋" w:cs="仿宋"/>
          <w:color w:val="auto"/>
          <w:highlight w:val="none"/>
          <w:lang w:eastAsia="zh-CN"/>
        </w:rPr>
      </w:pPr>
    </w:p>
    <w:p>
      <w:pPr>
        <w:pStyle w:val="2"/>
        <w:ind w:left="0" w:leftChars="0" w:hanging="7" w:firstLineChars="0"/>
        <w:jc w:val="center"/>
        <w:rPr>
          <w:rFonts w:ascii="仿宋" w:hAnsi="仿宋" w:eastAsia="仿宋" w:cs="仿宋"/>
          <w:color w:val="auto"/>
          <w:highlight w:val="none"/>
          <w:lang w:eastAsia="zh-CN"/>
        </w:rPr>
      </w:pPr>
      <w:r>
        <w:rPr>
          <w:rFonts w:hint="eastAsia" w:ascii="宋体" w:hAnsi="宋体" w:cs="宋体"/>
          <w:b/>
          <w:bCs/>
          <w:color w:val="auto"/>
          <w:kern w:val="0"/>
          <w:sz w:val="44"/>
          <w:szCs w:val="44"/>
          <w:highlight w:val="none"/>
          <w:u w:val="none"/>
          <w:lang w:eastAsia="zh-CN"/>
        </w:rPr>
        <w:t>（</w:t>
      </w:r>
      <w:r>
        <w:rPr>
          <w:rFonts w:hint="eastAsia" w:ascii="宋体" w:hAnsi="宋体" w:cs="宋体"/>
          <w:b/>
          <w:bCs/>
          <w:color w:val="auto"/>
          <w:kern w:val="0"/>
          <w:sz w:val="44"/>
          <w:szCs w:val="44"/>
          <w:highlight w:val="none"/>
          <w:u w:val="none"/>
          <w:lang w:val="en-US" w:eastAsia="zh-CN"/>
        </w:rPr>
        <w:t>项目名称</w:t>
      </w:r>
      <w:r>
        <w:rPr>
          <w:rFonts w:hint="eastAsia" w:ascii="宋体" w:hAnsi="宋体" w:cs="宋体"/>
          <w:b/>
          <w:bCs/>
          <w:color w:val="auto"/>
          <w:kern w:val="0"/>
          <w:sz w:val="44"/>
          <w:szCs w:val="44"/>
          <w:highlight w:val="none"/>
          <w:u w:val="none"/>
          <w:lang w:eastAsia="zh-CN"/>
        </w:rPr>
        <w:t>）</w:t>
      </w:r>
      <w:r>
        <w:rPr>
          <w:rFonts w:hint="eastAsia" w:ascii="宋体" w:hAnsi="宋体" w:eastAsia="宋体" w:cs="宋体"/>
          <w:b/>
          <w:bCs/>
          <w:color w:val="auto"/>
          <w:kern w:val="0"/>
          <w:sz w:val="44"/>
          <w:szCs w:val="44"/>
          <w:highlight w:val="none"/>
          <w:u w:val="none"/>
          <w:lang w:eastAsia="en-US"/>
        </w:rPr>
        <w:t>服务合同</w:t>
      </w:r>
    </w:p>
    <w:p>
      <w:pPr>
        <w:rPr>
          <w:rFonts w:ascii="仿宋" w:hAnsi="仿宋" w:eastAsia="仿宋" w:cs="仿宋"/>
          <w:color w:val="auto"/>
          <w:highlight w:val="none"/>
          <w:lang w:eastAsia="zh-CN"/>
        </w:rPr>
      </w:pPr>
    </w:p>
    <w:p>
      <w:pPr>
        <w:rPr>
          <w:rFonts w:ascii="仿宋" w:hAnsi="仿宋" w:eastAsia="仿宋" w:cs="仿宋"/>
          <w:color w:val="auto"/>
          <w:highlight w:val="none"/>
          <w:lang w:eastAsia="zh-CN"/>
        </w:rPr>
      </w:pPr>
    </w:p>
    <w:p>
      <w:pPr>
        <w:jc w:val="center"/>
        <w:rPr>
          <w:rFonts w:ascii="仿宋" w:hAnsi="仿宋" w:eastAsia="仿宋" w:cs="仿宋"/>
          <w:b/>
          <w:color w:val="auto"/>
          <w:sz w:val="36"/>
          <w:szCs w:val="36"/>
          <w:highlight w:val="none"/>
        </w:rPr>
      </w:pPr>
      <w:r>
        <w:rPr>
          <w:rFonts w:hint="eastAsia" w:ascii="仿宋" w:hAnsi="仿宋" w:eastAsia="仿宋" w:cs="仿宋"/>
          <w:b/>
          <w:color w:val="auto"/>
          <w:sz w:val="36"/>
          <w:szCs w:val="36"/>
          <w:highlight w:val="none"/>
        </w:rPr>
        <w:t>（示范文本）</w:t>
      </w:r>
    </w:p>
    <w:p>
      <w:pPr>
        <w:jc w:val="center"/>
        <w:rPr>
          <w:rFonts w:ascii="仿宋" w:hAnsi="仿宋" w:eastAsia="仿宋" w:cs="仿宋"/>
          <w:b/>
          <w:color w:val="auto"/>
          <w:sz w:val="36"/>
          <w:szCs w:val="36"/>
          <w:highlight w:val="none"/>
          <w:lang w:eastAsia="zh-CN"/>
        </w:rPr>
      </w:pPr>
    </w:p>
    <w:p>
      <w:pPr>
        <w:jc w:val="center"/>
        <w:rPr>
          <w:rFonts w:ascii="仿宋" w:hAnsi="仿宋" w:eastAsia="仿宋" w:cs="仿宋"/>
          <w:b/>
          <w:color w:val="auto"/>
          <w:sz w:val="36"/>
          <w:szCs w:val="36"/>
          <w:highlight w:val="none"/>
          <w:lang w:eastAsia="zh-CN"/>
        </w:rPr>
      </w:pPr>
    </w:p>
    <w:p>
      <w:pPr>
        <w:rPr>
          <w:rFonts w:ascii="仿宋" w:hAnsi="仿宋" w:eastAsia="仿宋" w:cs="仿宋"/>
          <w:b/>
          <w:color w:val="auto"/>
          <w:sz w:val="36"/>
          <w:szCs w:val="36"/>
          <w:highlight w:val="none"/>
          <w:lang w:eastAsia="zh-CN"/>
        </w:rPr>
      </w:pPr>
    </w:p>
    <w:p>
      <w:pPr>
        <w:spacing w:before="156" w:beforeLines="50" w:line="360" w:lineRule="auto"/>
        <w:jc w:val="center"/>
        <w:rPr>
          <w:rFonts w:ascii="仿宋" w:hAnsi="仿宋" w:eastAsia="仿宋" w:cs="仿宋"/>
          <w:b/>
          <w:bCs/>
          <w:color w:val="auto"/>
          <w:sz w:val="36"/>
          <w:szCs w:val="36"/>
          <w:highlight w:val="none"/>
          <w:lang w:eastAsia="zh-CN"/>
        </w:rPr>
      </w:pPr>
    </w:p>
    <w:p>
      <w:pPr>
        <w:widowControl/>
        <w:kinsoku w:val="0"/>
        <w:autoSpaceDE w:val="0"/>
        <w:autoSpaceDN w:val="0"/>
        <w:adjustRightInd w:val="0"/>
        <w:snapToGrid w:val="0"/>
        <w:spacing w:before="0" w:beforeLines="0" w:line="360" w:lineRule="auto"/>
        <w:ind w:firstLine="1263" w:firstLineChars="393"/>
        <w:jc w:val="left"/>
        <w:textAlignment w:val="baseline"/>
        <w:rPr>
          <w:rFonts w:hint="eastAsia" w:ascii="宋体" w:hAnsi="宋体" w:eastAsia="宋体" w:cs="宋体"/>
          <w:b/>
          <w:bCs/>
          <w:snapToGrid w:val="0"/>
          <w:color w:val="auto"/>
          <w:kern w:val="0"/>
          <w:sz w:val="32"/>
          <w:szCs w:val="32"/>
          <w:highlight w:val="none"/>
          <w:lang w:eastAsia="en-US"/>
        </w:rPr>
      </w:pPr>
    </w:p>
    <w:p>
      <w:pPr>
        <w:widowControl/>
        <w:kinsoku w:val="0"/>
        <w:autoSpaceDE w:val="0"/>
        <w:autoSpaceDN w:val="0"/>
        <w:adjustRightInd w:val="0"/>
        <w:snapToGrid w:val="0"/>
        <w:spacing w:before="0" w:beforeLines="0" w:line="360" w:lineRule="auto"/>
        <w:ind w:firstLine="1263" w:firstLineChars="393"/>
        <w:jc w:val="left"/>
        <w:textAlignment w:val="baseline"/>
        <w:rPr>
          <w:rFonts w:hint="eastAsia" w:ascii="宋体" w:hAnsi="宋体" w:eastAsia="宋体" w:cs="宋体"/>
          <w:b/>
          <w:bCs/>
          <w:snapToGrid w:val="0"/>
          <w:color w:val="auto"/>
          <w:kern w:val="0"/>
          <w:sz w:val="32"/>
          <w:szCs w:val="32"/>
          <w:highlight w:val="none"/>
          <w:lang w:eastAsia="en-US"/>
        </w:rPr>
      </w:pPr>
      <w:r>
        <w:rPr>
          <w:rFonts w:hint="eastAsia" w:ascii="宋体" w:hAnsi="宋体" w:eastAsia="宋体" w:cs="宋体"/>
          <w:b/>
          <w:bCs/>
          <w:snapToGrid w:val="0"/>
          <w:color w:val="auto"/>
          <w:kern w:val="0"/>
          <w:sz w:val="32"/>
          <w:szCs w:val="32"/>
          <w:highlight w:val="none"/>
          <w:lang w:eastAsia="en-US"/>
        </w:rPr>
        <w:t>采购人：陕西省公路局</w:t>
      </w:r>
    </w:p>
    <w:p>
      <w:pPr>
        <w:widowControl/>
        <w:kinsoku w:val="0"/>
        <w:autoSpaceDE w:val="0"/>
        <w:autoSpaceDN w:val="0"/>
        <w:adjustRightInd w:val="0"/>
        <w:snapToGrid w:val="0"/>
        <w:spacing w:before="0" w:beforeLines="0" w:line="360" w:lineRule="auto"/>
        <w:ind w:firstLine="1263" w:firstLineChars="393"/>
        <w:jc w:val="left"/>
        <w:textAlignment w:val="baseline"/>
        <w:rPr>
          <w:rFonts w:hint="eastAsia" w:ascii="宋体" w:hAnsi="宋体" w:eastAsia="宋体" w:cs="宋体"/>
          <w:b/>
          <w:bCs/>
          <w:snapToGrid w:val="0"/>
          <w:color w:val="auto"/>
          <w:kern w:val="0"/>
          <w:sz w:val="32"/>
          <w:szCs w:val="32"/>
          <w:highlight w:val="none"/>
          <w:u w:val="none"/>
          <w:lang w:eastAsia="en-US"/>
        </w:rPr>
      </w:pPr>
      <w:r>
        <w:rPr>
          <w:rFonts w:hint="eastAsia" w:ascii="宋体" w:hAnsi="宋体" w:eastAsia="宋体" w:cs="宋体"/>
          <w:b/>
          <w:bCs/>
          <w:snapToGrid w:val="0"/>
          <w:color w:val="auto"/>
          <w:kern w:val="0"/>
          <w:sz w:val="32"/>
          <w:szCs w:val="32"/>
          <w:highlight w:val="none"/>
          <w:lang w:eastAsia="en-US"/>
        </w:rPr>
        <w:t>供应商：</w:t>
      </w:r>
    </w:p>
    <w:p>
      <w:pPr>
        <w:spacing w:line="500" w:lineRule="exact"/>
        <w:jc w:val="center"/>
        <w:rPr>
          <w:rFonts w:ascii="仿宋" w:hAnsi="仿宋" w:eastAsia="仿宋" w:cs="仿宋"/>
          <w:b/>
          <w:bCs/>
          <w:color w:val="auto"/>
          <w:sz w:val="36"/>
          <w:szCs w:val="36"/>
          <w:highlight w:val="none"/>
          <w:lang w:eastAsia="zh-CN"/>
        </w:rPr>
      </w:pPr>
      <w:r>
        <w:rPr>
          <w:rFonts w:hint="eastAsia" w:ascii="宋体" w:hAnsi="宋体" w:eastAsia="宋体" w:cs="宋体"/>
          <w:b/>
          <w:bCs/>
          <w:snapToGrid w:val="0"/>
          <w:color w:val="auto"/>
          <w:kern w:val="0"/>
          <w:sz w:val="32"/>
          <w:szCs w:val="32"/>
          <w:highlight w:val="none"/>
          <w:lang w:eastAsia="en-US"/>
        </w:rPr>
        <w:t>二〇二</w:t>
      </w:r>
      <w:r>
        <w:rPr>
          <w:rFonts w:hint="eastAsia" w:ascii="宋体" w:hAnsi="宋体" w:eastAsia="宋体" w:cs="宋体"/>
          <w:b/>
          <w:bCs/>
          <w:snapToGrid w:val="0"/>
          <w:color w:val="auto"/>
          <w:kern w:val="0"/>
          <w:sz w:val="32"/>
          <w:szCs w:val="32"/>
          <w:highlight w:val="none"/>
          <w:lang w:val="en-US" w:eastAsia="zh-CN"/>
        </w:rPr>
        <w:t>五</w:t>
      </w:r>
      <w:r>
        <w:rPr>
          <w:rFonts w:hint="eastAsia" w:ascii="宋体" w:hAnsi="宋体" w:eastAsia="宋体" w:cs="宋体"/>
          <w:b/>
          <w:bCs/>
          <w:snapToGrid w:val="0"/>
          <w:color w:val="auto"/>
          <w:kern w:val="0"/>
          <w:sz w:val="32"/>
          <w:szCs w:val="32"/>
          <w:highlight w:val="none"/>
          <w:lang w:eastAsia="en-US"/>
        </w:rPr>
        <w:t>年</w:t>
      </w:r>
      <w:r>
        <w:rPr>
          <w:rFonts w:hint="eastAsia" w:ascii="宋体" w:hAnsi="宋体" w:cs="宋体"/>
          <w:b/>
          <w:bCs/>
          <w:snapToGrid w:val="0"/>
          <w:color w:val="auto"/>
          <w:kern w:val="0"/>
          <w:sz w:val="32"/>
          <w:szCs w:val="32"/>
          <w:highlight w:val="none"/>
          <w:lang w:val="en-US" w:eastAsia="zh-CN"/>
        </w:rPr>
        <w:t xml:space="preserve">   </w:t>
      </w:r>
      <w:r>
        <w:rPr>
          <w:rFonts w:hint="eastAsia" w:ascii="宋体" w:hAnsi="宋体" w:eastAsia="宋体" w:cs="宋体"/>
          <w:b/>
          <w:bCs/>
          <w:snapToGrid w:val="0"/>
          <w:color w:val="auto"/>
          <w:kern w:val="0"/>
          <w:sz w:val="32"/>
          <w:szCs w:val="32"/>
          <w:highlight w:val="none"/>
          <w:lang w:eastAsia="en-US"/>
        </w:rPr>
        <w:t>月</w:t>
      </w:r>
      <w:r>
        <w:rPr>
          <w:rFonts w:hint="eastAsia" w:ascii="仿宋" w:hAnsi="仿宋" w:eastAsia="仿宋" w:cs="仿宋"/>
          <w:b/>
          <w:bCs/>
          <w:color w:val="auto"/>
          <w:sz w:val="36"/>
          <w:szCs w:val="36"/>
          <w:highlight w:val="none"/>
          <w:lang w:eastAsia="zh-CN"/>
        </w:rPr>
        <w:br w:type="page"/>
      </w:r>
    </w:p>
    <w:p>
      <w:pPr>
        <w:spacing w:before="157" w:beforeLines="50" w:line="360" w:lineRule="auto"/>
        <w:jc w:val="center"/>
        <w:outlineLvl w:val="0"/>
        <w:rPr>
          <w:rFonts w:ascii="仿宋" w:hAnsi="仿宋" w:eastAsia="仿宋" w:cs="仿宋"/>
          <w:b/>
          <w:bCs/>
          <w:color w:val="auto"/>
          <w:sz w:val="36"/>
          <w:szCs w:val="36"/>
          <w:highlight w:val="none"/>
          <w:lang w:eastAsia="zh-CN"/>
        </w:rPr>
      </w:pPr>
      <w:r>
        <w:rPr>
          <w:rFonts w:hint="eastAsia" w:ascii="宋体" w:hAnsi="宋体" w:eastAsia="宋体" w:cs="宋体"/>
          <w:b/>
          <w:bCs/>
          <w:color w:val="auto"/>
          <w:sz w:val="36"/>
          <w:szCs w:val="36"/>
          <w:highlight w:val="none"/>
          <w:lang w:eastAsia="zh-CN"/>
        </w:rPr>
        <w:t>合同协议书</w:t>
      </w:r>
    </w:p>
    <w:p>
      <w:pPr>
        <w:spacing w:beforeLines="0" w:line="520" w:lineRule="exact"/>
        <w:ind w:firstLine="562" w:firstLineChars="20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val="en-US" w:eastAsia="zh-CN"/>
        </w:rPr>
        <w:t>采购人</w:t>
      </w:r>
      <w:r>
        <w:rPr>
          <w:rFonts w:hint="eastAsia" w:asciiTheme="minorEastAsia" w:hAnsiTheme="minorEastAsia" w:eastAsiaTheme="minorEastAsia" w:cstheme="minorEastAsia"/>
          <w:b/>
          <w:color w:val="auto"/>
          <w:sz w:val="28"/>
          <w:szCs w:val="28"/>
          <w:highlight w:val="none"/>
          <w:lang w:eastAsia="zh-CN"/>
        </w:rPr>
        <w:t>（甲方）：</w:t>
      </w:r>
      <w:r>
        <w:rPr>
          <w:rFonts w:hint="eastAsia" w:asciiTheme="minorEastAsia" w:hAnsiTheme="minorEastAsia" w:eastAsiaTheme="minorEastAsia" w:cstheme="minorEastAsia"/>
          <w:b/>
          <w:color w:val="auto"/>
          <w:sz w:val="28"/>
          <w:szCs w:val="28"/>
          <w:highlight w:val="none"/>
          <w:u w:val="single"/>
          <w:lang w:eastAsia="zh-CN"/>
        </w:rPr>
        <w:t xml:space="preserve"> 陕西省公路局                     </w:t>
      </w:r>
    </w:p>
    <w:p>
      <w:pPr>
        <w:spacing w:beforeLines="0" w:line="520" w:lineRule="exact"/>
        <w:ind w:firstLine="562" w:firstLineChars="200"/>
        <w:outlineLvl w:val="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供应商（乙方）：</w:t>
      </w:r>
      <w:r>
        <w:rPr>
          <w:rFonts w:hint="eastAsia" w:asciiTheme="minorEastAsia" w:hAnsiTheme="minorEastAsia" w:eastAsiaTheme="minorEastAsia" w:cstheme="minorEastAsia"/>
          <w:b/>
          <w:color w:val="auto"/>
          <w:sz w:val="28"/>
          <w:szCs w:val="28"/>
          <w:highlight w:val="none"/>
          <w:u w:val="single"/>
          <w:lang w:eastAsia="zh-CN"/>
        </w:rPr>
        <w:t xml:space="preserve"> </w:t>
      </w:r>
      <w:r>
        <w:rPr>
          <w:rFonts w:hint="eastAsia" w:asciiTheme="minorEastAsia" w:hAnsiTheme="minorEastAsia" w:cstheme="minorEastAsia"/>
          <w:b/>
          <w:color w:val="auto"/>
          <w:sz w:val="28"/>
          <w:szCs w:val="28"/>
          <w:highlight w:val="none"/>
          <w:u w:val="single"/>
          <w:lang w:val="en-US" w:eastAsia="zh-CN"/>
        </w:rPr>
        <w:t xml:space="preserve">                                </w:t>
      </w:r>
      <w:r>
        <w:rPr>
          <w:rFonts w:hint="eastAsia" w:asciiTheme="minorEastAsia" w:hAnsiTheme="minorEastAsia" w:eastAsiaTheme="minorEastAsia" w:cstheme="minorEastAsia"/>
          <w:b/>
          <w:color w:val="auto"/>
          <w:sz w:val="28"/>
          <w:szCs w:val="28"/>
          <w:highlight w:val="none"/>
          <w:u w:val="single"/>
          <w:lang w:eastAsia="zh-CN"/>
        </w:rPr>
        <w:t xml:space="preserve"> </w:t>
      </w:r>
    </w:p>
    <w:p>
      <w:pPr>
        <w:spacing w:beforeLines="0" w:line="520" w:lineRule="exact"/>
        <w:ind w:firstLine="560" w:firstLineChars="200"/>
        <w:rPr>
          <w:rFonts w:hint="eastAsia" w:asciiTheme="minorEastAsia" w:hAnsiTheme="minorEastAsia" w:eastAsiaTheme="minorEastAsia" w:cstheme="minorEastAsia"/>
          <w:color w:val="auto"/>
          <w:sz w:val="28"/>
          <w:szCs w:val="28"/>
          <w:highlight w:val="none"/>
          <w:u w:val="single"/>
          <w:lang w:eastAsia="zh-CN"/>
        </w:rPr>
      </w:pPr>
      <w:r>
        <w:rPr>
          <w:rFonts w:hint="eastAsia" w:asciiTheme="minorEastAsia" w:hAnsiTheme="minorEastAsia" w:eastAsiaTheme="minorEastAsia" w:cstheme="minorEastAsia"/>
          <w:color w:val="auto"/>
          <w:sz w:val="28"/>
          <w:szCs w:val="28"/>
          <w:highlight w:val="none"/>
          <w:lang w:eastAsia="zh-CN"/>
        </w:rPr>
        <w:t>根据《中华人民共和国民法典》《</w:t>
      </w:r>
      <w:r>
        <w:rPr>
          <w:rFonts w:hint="eastAsia" w:asciiTheme="minorEastAsia" w:hAnsiTheme="minorEastAsia" w:eastAsiaTheme="minorEastAsia" w:cstheme="minorEastAsia"/>
          <w:color w:val="auto"/>
          <w:sz w:val="28"/>
          <w:szCs w:val="28"/>
          <w:highlight w:val="none"/>
          <w:lang w:val="en-US" w:eastAsia="zh-CN"/>
        </w:rPr>
        <w:t>中华人民共和国政府采购法</w:t>
      </w:r>
      <w:r>
        <w:rPr>
          <w:rFonts w:hint="eastAsia" w:asciiTheme="minorEastAsia" w:hAnsiTheme="minorEastAsia" w:eastAsiaTheme="minorEastAsia" w:cstheme="minorEastAsia"/>
          <w:color w:val="auto"/>
          <w:sz w:val="28"/>
          <w:szCs w:val="28"/>
          <w:highlight w:val="none"/>
          <w:lang w:eastAsia="zh-CN"/>
        </w:rPr>
        <w:t>》及其他有关法律、法规，遵循平等、自愿、公平和诚信的原则，双方就下述项目范围与相关服务事项协商一致，订立本合同。</w:t>
      </w:r>
    </w:p>
    <w:p>
      <w:pPr>
        <w:spacing w:beforeLines="0" w:line="520" w:lineRule="exact"/>
        <w:outlineLvl w:val="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一、项目概况</w:t>
      </w:r>
    </w:p>
    <w:p>
      <w:pPr>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1. 项目名称：</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eastAsia="zh-CN"/>
        </w:rPr>
        <w:t>；</w:t>
      </w:r>
    </w:p>
    <w:p>
      <w:pPr>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eastAsia="zh-CN"/>
        </w:rPr>
        <w:t>2. 项目地点：</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w:t>
      </w:r>
    </w:p>
    <w:p>
      <w:pPr>
        <w:spacing w:beforeLines="0" w:line="520" w:lineRule="exact"/>
        <w:ind w:firstLine="560" w:firstLineChars="200"/>
        <w:rPr>
          <w:rFonts w:hint="default"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3. 服务内容：</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 xml:space="preserve"> 。</w:t>
      </w:r>
    </w:p>
    <w:p>
      <w:pPr>
        <w:spacing w:beforeLines="0" w:line="520" w:lineRule="exact"/>
        <w:outlineLvl w:val="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二、组成本合同的文件</w:t>
      </w:r>
    </w:p>
    <w:p>
      <w:pPr>
        <w:spacing w:beforeLines="0" w:line="520" w:lineRule="exact"/>
        <w:ind w:firstLine="554" w:firstLineChars="198"/>
        <w:outlineLvl w:val="1"/>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1. 协议书；</w:t>
      </w:r>
    </w:p>
    <w:p>
      <w:pPr>
        <w:spacing w:beforeLines="0" w:line="520" w:lineRule="exact"/>
        <w:ind w:firstLine="554" w:firstLineChars="198"/>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2. 中标通知书、响应文件、竞争性磋商文件、澄清、措施补充文件；</w:t>
      </w:r>
    </w:p>
    <w:p>
      <w:pPr>
        <w:spacing w:beforeLines="0" w:line="520" w:lineRule="exact"/>
        <w:ind w:firstLine="554" w:firstLineChars="198"/>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本合同签订后，双方依法签订的补充协议也是本合同文件的组成部分。</w:t>
      </w:r>
    </w:p>
    <w:p>
      <w:pPr>
        <w:spacing w:beforeLines="0" w:line="520" w:lineRule="exact"/>
        <w:outlineLvl w:val="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三、合同金额</w:t>
      </w:r>
    </w:p>
    <w:p>
      <w:pPr>
        <w:kinsoku/>
        <w:spacing w:beforeLines="0" w:line="520" w:lineRule="exact"/>
        <w:ind w:firstLine="554" w:firstLineChars="198"/>
        <w:jc w:val="both"/>
        <w:rPr>
          <w:rFonts w:hint="default"/>
          <w:u w:val="single"/>
          <w:lang w:val="en-US" w:eastAsia="zh-CN"/>
        </w:rPr>
      </w:pPr>
      <w:r>
        <w:rPr>
          <w:rFonts w:hint="eastAsia" w:asciiTheme="minorEastAsia" w:hAnsiTheme="minorEastAsia" w:eastAsiaTheme="minorEastAsia" w:cstheme="minorEastAsia"/>
          <w:color w:val="auto"/>
          <w:sz w:val="28"/>
          <w:szCs w:val="28"/>
          <w:highlight w:val="none"/>
          <w:lang w:eastAsia="zh-CN"/>
        </w:rPr>
        <w:t>合同总价款（含税金额）：</w:t>
      </w:r>
      <w:r>
        <w:rPr>
          <w:rFonts w:hint="eastAsia" w:asciiTheme="minorEastAsia" w:hAnsi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eastAsia="zh-CN"/>
        </w:rPr>
        <w:t>。</w:t>
      </w:r>
    </w:p>
    <w:p>
      <w:pPr>
        <w:kinsoku/>
        <w:spacing w:beforeLines="0" w:line="520" w:lineRule="exact"/>
        <w:ind w:firstLine="554" w:firstLineChars="198"/>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本项目为固定总价合同，</w:t>
      </w:r>
      <w:r>
        <w:rPr>
          <w:rFonts w:hint="eastAsia" w:asciiTheme="minorEastAsia" w:hAnsiTheme="minorEastAsia" w:eastAsiaTheme="minorEastAsia" w:cstheme="minorEastAsia"/>
          <w:color w:val="auto"/>
          <w:sz w:val="28"/>
          <w:szCs w:val="28"/>
          <w:highlight w:val="none"/>
          <w:lang w:eastAsia="zh-CN"/>
        </w:rPr>
        <w:t>合同总价即中标价</w:t>
      </w:r>
      <w:r>
        <w:rPr>
          <w:rFonts w:hint="eastAsia" w:asciiTheme="minorEastAsia" w:hAnsiTheme="minorEastAsia" w:eastAsiaTheme="minorEastAsia" w:cstheme="minorEastAsia"/>
          <w:color w:val="auto"/>
          <w:sz w:val="28"/>
          <w:szCs w:val="28"/>
          <w:highlight w:val="none"/>
          <w:lang w:val="en-US" w:eastAsia="zh-CN"/>
        </w:rPr>
        <w:t>。</w:t>
      </w:r>
      <w:r>
        <w:rPr>
          <w:rFonts w:hint="eastAsia" w:asciiTheme="minorEastAsia" w:hAnsiTheme="minorEastAsia" w:eastAsiaTheme="minorEastAsia" w:cstheme="minorEastAsia"/>
          <w:color w:val="auto"/>
          <w:sz w:val="28"/>
          <w:szCs w:val="28"/>
          <w:highlight w:val="none"/>
          <w:lang w:eastAsia="zh-CN"/>
        </w:rPr>
        <w:t>合同价格为含税价，供应商（乙方）提供服务所发生的一切税费等都已包含于合同价款中。</w:t>
      </w:r>
    </w:p>
    <w:p>
      <w:pPr>
        <w:spacing w:beforeLines="0" w:line="520" w:lineRule="exact"/>
        <w:outlineLvl w:val="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四、结算方式</w:t>
      </w:r>
    </w:p>
    <w:p>
      <w:pPr>
        <w:kinsoku/>
        <w:spacing w:beforeLines="0" w:line="520" w:lineRule="exact"/>
        <w:ind w:firstLine="554" w:firstLineChars="198"/>
        <w:rPr>
          <w:rFonts w:hint="eastAsia"/>
          <w:lang w:eastAsia="zh-CN"/>
        </w:rPr>
      </w:pPr>
      <w:r>
        <w:rPr>
          <w:rFonts w:hint="eastAsia" w:asciiTheme="minorEastAsia" w:hAnsiTheme="minorEastAsia" w:eastAsiaTheme="minorEastAsia" w:cstheme="minorEastAsia"/>
          <w:color w:val="auto"/>
          <w:sz w:val="28"/>
          <w:szCs w:val="28"/>
          <w:highlight w:val="none"/>
          <w:lang w:eastAsia="zh-CN"/>
        </w:rPr>
        <w:t>1.结算单位：银行转账，由甲方负责结算。</w:t>
      </w:r>
      <w:r>
        <w:rPr>
          <w:rFonts w:hint="eastAsia" w:asciiTheme="minorEastAsia" w:hAnsiTheme="minorEastAsia" w:eastAsiaTheme="minorEastAsia" w:cstheme="minorEastAsia"/>
          <w:color w:val="auto"/>
          <w:sz w:val="28"/>
          <w:szCs w:val="28"/>
          <w:highlight w:val="none"/>
          <w:lang w:val="en-US" w:eastAsia="zh-CN"/>
        </w:rPr>
        <w:t>付款前，乙方须向甲方提供等额的增值税发票。</w:t>
      </w:r>
    </w:p>
    <w:p>
      <w:pPr>
        <w:spacing w:beforeLines="0" w:line="520" w:lineRule="exact"/>
        <w:ind w:firstLine="560" w:firstLineChars="200"/>
        <w:outlineLvl w:val="1"/>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 xml:space="preserve">2.付款方式： </w:t>
      </w:r>
    </w:p>
    <w:p>
      <w:pPr>
        <w:kinsoku/>
        <w:spacing w:beforeLines="0" w:line="520" w:lineRule="exact"/>
        <w:ind w:firstLine="554" w:firstLineChars="198"/>
        <w:jc w:val="both"/>
        <w:rPr>
          <w:rFonts w:hint="eastAsia"/>
          <w:lang w:eastAsia="zh-CN"/>
        </w:rPr>
      </w:pPr>
      <w:r>
        <w:rPr>
          <w:rFonts w:hint="eastAsia" w:asciiTheme="minorEastAsia" w:hAnsiTheme="minorEastAsia" w:eastAsiaTheme="minorEastAsia" w:cstheme="minorEastAsia"/>
          <w:color w:val="auto"/>
          <w:sz w:val="28"/>
          <w:szCs w:val="28"/>
          <w:highlight w:val="none"/>
          <w:lang w:eastAsia="zh-CN"/>
        </w:rPr>
        <w:t>合同签订前，乙方须向甲方缴纳合同总金额5%的履约保证金，履约</w:t>
      </w:r>
      <w:r>
        <w:rPr>
          <w:rFonts w:hint="eastAsia" w:asciiTheme="minorEastAsia" w:hAnsiTheme="minorEastAsia" w:eastAsiaTheme="minorEastAsia" w:cstheme="minorEastAsia"/>
          <w:b w:val="0"/>
          <w:bCs w:val="0"/>
          <w:color w:val="auto"/>
          <w:sz w:val="28"/>
          <w:szCs w:val="28"/>
          <w:highlight w:val="none"/>
          <w:lang w:eastAsia="zh-CN"/>
        </w:rPr>
        <w:t>保证金待乙方履行完毕全部合同义务，并经甲方履约验收合格，无任何纠纷后无息退还。</w:t>
      </w:r>
    </w:p>
    <w:p>
      <w:pPr>
        <w:kinsoku/>
        <w:spacing w:beforeLines="0" w:line="520" w:lineRule="exact"/>
        <w:jc w:val="both"/>
        <w:rPr>
          <w:rFonts w:hint="default" w:asciiTheme="minorEastAsia" w:hAnsiTheme="minorEastAsia" w:eastAsiaTheme="minorEastAsia" w:cstheme="minorEastAsia"/>
          <w:b/>
          <w:bCs/>
          <w:color w:val="auto"/>
          <w:sz w:val="28"/>
          <w:szCs w:val="28"/>
          <w:highlight w:val="none"/>
          <w:u w:val="single"/>
          <w:lang w:val="en-US" w:eastAsia="zh-CN"/>
        </w:rPr>
      </w:pPr>
      <w:r>
        <w:rPr>
          <w:rFonts w:hint="eastAsia" w:asciiTheme="minorEastAsia" w:hAnsiTheme="minorEastAsia" w:eastAsiaTheme="minorEastAsia" w:cstheme="minorEastAsia"/>
          <w:b/>
          <w:bCs/>
          <w:color w:val="auto"/>
          <w:sz w:val="28"/>
          <w:szCs w:val="28"/>
          <w:highlight w:val="none"/>
          <w:lang w:val="en-US" w:eastAsia="zh-CN"/>
        </w:rPr>
        <w:t xml:space="preserve">    </w:t>
      </w:r>
      <w:r>
        <w:rPr>
          <w:rFonts w:hint="eastAsia" w:asciiTheme="minorEastAsia" w:hAnsiTheme="minorEastAsia" w:eastAsiaTheme="minorEastAsia" w:cstheme="minorEastAsia"/>
          <w:b w:val="0"/>
          <w:bCs w:val="0"/>
          <w:color w:val="auto"/>
          <w:sz w:val="28"/>
          <w:szCs w:val="28"/>
          <w:highlight w:val="none"/>
          <w:lang w:val="en-US" w:eastAsia="zh-CN"/>
        </w:rPr>
        <w:t xml:space="preserve"> 合同签订后，甲方收到履约保证金及增值税普通发票后 ，支付合同总金额的 60.00%。 乙方完成全部合同内容，并提交相应成果资料并经甲方确认合格后，支付合同总金额的 40.00%。</w:t>
      </w:r>
    </w:p>
    <w:p>
      <w:pPr>
        <w:kinsoku/>
        <w:spacing w:beforeLines="0" w:line="520" w:lineRule="exact"/>
        <w:jc w:val="both"/>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五</w:t>
      </w:r>
      <w:r>
        <w:rPr>
          <w:rFonts w:hint="eastAsia" w:asciiTheme="minorEastAsia" w:hAnsiTheme="minorEastAsia" w:eastAsiaTheme="minorEastAsia" w:cstheme="minorEastAsia"/>
          <w:b/>
          <w:color w:val="auto"/>
          <w:sz w:val="28"/>
          <w:szCs w:val="28"/>
          <w:highlight w:val="none"/>
          <w:lang w:eastAsia="zh-CN"/>
        </w:rPr>
        <w:t>、</w:t>
      </w:r>
      <w:r>
        <w:rPr>
          <w:rFonts w:hint="eastAsia" w:asciiTheme="minorEastAsia" w:hAnsiTheme="minorEastAsia" w:cstheme="minorEastAsia"/>
          <w:b/>
          <w:color w:val="auto"/>
          <w:sz w:val="28"/>
          <w:szCs w:val="28"/>
          <w:highlight w:val="none"/>
          <w:lang w:val="en-US" w:eastAsia="zh-CN"/>
        </w:rPr>
        <w:t>服务期限</w:t>
      </w:r>
    </w:p>
    <w:p>
      <w:pPr>
        <w:tabs>
          <w:tab w:val="left" w:pos="840"/>
        </w:tabs>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cstheme="minorEastAsia"/>
          <w:color w:val="auto"/>
          <w:sz w:val="28"/>
          <w:szCs w:val="28"/>
          <w:highlight w:val="none"/>
          <w:lang w:val="en-US" w:eastAsia="zh-CN"/>
        </w:rPr>
        <w:t>服务期限</w:t>
      </w:r>
      <w:r>
        <w:rPr>
          <w:rFonts w:hint="eastAsia" w:asciiTheme="minorEastAsia" w:hAnsiTheme="minorEastAsia" w:eastAsiaTheme="minorEastAsia" w:cstheme="minorEastAsia"/>
          <w:color w:val="auto"/>
          <w:sz w:val="28"/>
          <w:szCs w:val="28"/>
          <w:highlight w:val="none"/>
          <w:lang w:eastAsia="zh-CN"/>
        </w:rPr>
        <w:t>：自合同签订之日起1年。3个月内完成全部陕晋黄河1号旅游公路”实施方案编制并提交甲方。</w:t>
      </w:r>
    </w:p>
    <w:p>
      <w:pPr>
        <w:tabs>
          <w:tab w:val="left" w:pos="840"/>
        </w:tabs>
        <w:spacing w:beforeLines="0" w:line="520" w:lineRule="exact"/>
        <w:outlineLvl w:val="0"/>
        <w:rPr>
          <w:rFonts w:hint="eastAsia" w:asciiTheme="minorEastAsia" w:hAnsiTheme="minorEastAsia" w:cstheme="minorEastAsia"/>
          <w:b/>
          <w:color w:val="auto"/>
          <w:sz w:val="28"/>
          <w:szCs w:val="28"/>
          <w:highlight w:val="none"/>
          <w:lang w:val="en-US" w:eastAsia="zh-CN"/>
        </w:rPr>
      </w:pPr>
      <w:r>
        <w:rPr>
          <w:rFonts w:hint="eastAsia" w:asciiTheme="minorEastAsia" w:hAnsiTheme="minorEastAsia" w:eastAsiaTheme="minorEastAsia" w:cstheme="minorEastAsia"/>
          <w:b/>
          <w:color w:val="auto"/>
          <w:sz w:val="28"/>
          <w:szCs w:val="28"/>
          <w:highlight w:val="none"/>
          <w:lang w:eastAsia="zh-CN"/>
        </w:rPr>
        <w:t>六、</w:t>
      </w:r>
      <w:r>
        <w:rPr>
          <w:rFonts w:hint="eastAsia" w:asciiTheme="minorEastAsia" w:hAnsiTheme="minorEastAsia" w:cstheme="minorEastAsia"/>
          <w:b/>
          <w:color w:val="auto"/>
          <w:sz w:val="28"/>
          <w:szCs w:val="28"/>
          <w:highlight w:val="none"/>
          <w:lang w:val="en-US" w:eastAsia="zh-CN"/>
        </w:rPr>
        <w:t>主要工作内容</w:t>
      </w:r>
    </w:p>
    <w:p>
      <w:pPr>
        <w:tabs>
          <w:tab w:val="left" w:pos="840"/>
        </w:tabs>
        <w:spacing w:beforeLines="0" w:line="520" w:lineRule="exact"/>
        <w:ind w:firstLine="560" w:firstLineChars="200"/>
        <w:rPr>
          <w:rFonts w:hint="default" w:asciiTheme="minorEastAsia" w:hAnsiTheme="minorEastAsia" w:cstheme="minorEastAsia"/>
          <w:color w:val="auto"/>
          <w:sz w:val="28"/>
          <w:szCs w:val="28"/>
          <w:highlight w:val="none"/>
          <w:lang w:val="en-US" w:eastAsia="zh-CN"/>
        </w:rPr>
      </w:pPr>
      <w:r>
        <w:rPr>
          <w:rFonts w:hint="eastAsia" w:asciiTheme="minorEastAsia" w:hAnsiTheme="minorEastAsia" w:cstheme="minorEastAsia"/>
          <w:color w:val="auto"/>
          <w:sz w:val="28"/>
          <w:szCs w:val="28"/>
          <w:highlight w:val="none"/>
          <w:lang w:val="en-US" w:eastAsia="zh-CN"/>
        </w:rPr>
        <w:t>完成</w:t>
      </w:r>
      <w:r>
        <w:rPr>
          <w:rFonts w:hint="default" w:asciiTheme="minorEastAsia" w:hAnsiTheme="minorEastAsia" w:cstheme="minorEastAsia"/>
          <w:color w:val="auto"/>
          <w:sz w:val="28"/>
          <w:szCs w:val="28"/>
          <w:highlight w:val="none"/>
          <w:lang w:val="en-US" w:eastAsia="zh-CN"/>
        </w:rPr>
        <w:t>“陕晋黄河1号旅游公路”实施方案编制。</w:t>
      </w:r>
    </w:p>
    <w:p>
      <w:pPr>
        <w:tabs>
          <w:tab w:val="left" w:pos="840"/>
        </w:tabs>
        <w:spacing w:beforeLines="0" w:line="520" w:lineRule="exact"/>
        <w:ind w:firstLine="560" w:firstLineChars="200"/>
        <w:rPr>
          <w:rFonts w:hint="default" w:asciiTheme="minorEastAsia" w:hAnsiTheme="minorEastAsia" w:cstheme="minorEastAsia"/>
          <w:color w:val="auto"/>
          <w:sz w:val="28"/>
          <w:szCs w:val="28"/>
          <w:highlight w:val="none"/>
          <w:lang w:val="en-US" w:eastAsia="zh-CN"/>
        </w:rPr>
      </w:pPr>
      <w:r>
        <w:rPr>
          <w:rFonts w:hint="default" w:asciiTheme="minorEastAsia" w:hAnsiTheme="minorEastAsia" w:cstheme="minorEastAsia"/>
          <w:color w:val="auto"/>
          <w:sz w:val="28"/>
          <w:szCs w:val="28"/>
          <w:highlight w:val="none"/>
          <w:lang w:val="en-US" w:eastAsia="zh-CN"/>
        </w:rPr>
        <w:t>以两省共同构建全域旅游交通网络为目标，重点围绕：一是充分考虑两省既有沿黄公路基本情况，研究“陕晋黄河1号旅游公路”路线方案，提出沿黄公路提质升级改进措施，优化主干道通行效能的具体建议；二是促进“交通+旅游”深度融合，提出构建资源共享、协同发展的交旅生态圈相关建议，服务支撑打造带动作用强、服务质量佳、文化宣传广、生态涵养优的复合型旅游经济带。</w:t>
      </w:r>
    </w:p>
    <w:p>
      <w:pPr>
        <w:kinsoku/>
        <w:spacing w:beforeLines="0" w:line="520" w:lineRule="exact"/>
        <w:jc w:val="both"/>
        <w:rPr>
          <w:rFonts w:hint="eastAsia" w:asciiTheme="minorEastAsia" w:hAnsiTheme="minorEastAsia" w:eastAsiaTheme="minorEastAsia" w:cstheme="minorEastAsia"/>
          <w:b/>
          <w:color w:val="auto"/>
          <w:sz w:val="28"/>
          <w:szCs w:val="28"/>
          <w:highlight w:val="none"/>
          <w:lang w:val="en-US" w:eastAsia="zh-CN"/>
        </w:rPr>
      </w:pPr>
      <w:r>
        <w:rPr>
          <w:rFonts w:hint="eastAsia" w:asciiTheme="minorEastAsia" w:hAnsiTheme="minorEastAsia" w:eastAsiaTheme="minorEastAsia" w:cstheme="minorEastAsia"/>
          <w:b/>
          <w:color w:val="auto"/>
          <w:sz w:val="28"/>
          <w:szCs w:val="28"/>
          <w:highlight w:val="none"/>
          <w:lang w:val="en-US" w:eastAsia="zh-CN"/>
        </w:rPr>
        <w:t>七、项目负责人</w:t>
      </w:r>
    </w:p>
    <w:p>
      <w:pPr>
        <w:kinsoku/>
        <w:spacing w:beforeLines="0" w:line="520" w:lineRule="exact"/>
        <w:ind w:firstLine="554" w:firstLineChars="198"/>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双方确定，在本合同有效期内，乙方指定</w:t>
      </w:r>
      <w:r>
        <w:rPr>
          <w:rFonts w:hint="eastAsia" w:asciiTheme="minorEastAsia" w:hAnsiTheme="minorEastAsia" w:eastAsiaTheme="minorEastAsia" w:cstheme="minorEastAsia"/>
          <w:color w:val="auto"/>
          <w:sz w:val="28"/>
          <w:szCs w:val="28"/>
          <w:highlight w:val="none"/>
          <w:u w:val="single"/>
          <w:lang w:val="en-US" w:eastAsia="zh-CN"/>
        </w:rPr>
        <w:t xml:space="preserve">            （联系方式）</w:t>
      </w:r>
      <w:r>
        <w:rPr>
          <w:rFonts w:hint="eastAsia" w:asciiTheme="minorEastAsia" w:hAnsiTheme="minorEastAsia" w:eastAsiaTheme="minorEastAsia" w:cstheme="minorEastAsia"/>
          <w:color w:val="auto"/>
          <w:sz w:val="28"/>
          <w:szCs w:val="28"/>
          <w:highlight w:val="none"/>
          <w:lang w:eastAsia="zh-CN"/>
        </w:rPr>
        <w:t>为项目负责人。项目负责人应负责双方日常工作的联络、推动、跟踪、落实等。</w:t>
      </w:r>
    </w:p>
    <w:p>
      <w:pPr>
        <w:kinsoku/>
        <w:spacing w:beforeLines="0" w:line="520" w:lineRule="exact"/>
        <w:ind w:firstLine="554" w:firstLineChars="198"/>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如变更项目负责人的，应当及时以书面形式通知甲方，未及时通知并影响本合同履行或造成损失的，乙方应承担相应的责任。</w:t>
      </w:r>
    </w:p>
    <w:p>
      <w:pPr>
        <w:rPr>
          <w:rFonts w:hint="default"/>
          <w:color w:val="auto"/>
          <w:highlight w:val="none"/>
          <w:lang w:val="en-US" w:eastAsia="zh-CN"/>
        </w:rPr>
      </w:pPr>
    </w:p>
    <w:p>
      <w:pPr>
        <w:kinsoku/>
        <w:spacing w:beforeLines="0" w:line="520" w:lineRule="exact"/>
        <w:jc w:val="both"/>
        <w:rPr>
          <w:rFonts w:hint="default" w:asciiTheme="minorEastAsia" w:hAnsiTheme="minorEastAsia" w:eastAsiaTheme="minorEastAsia" w:cstheme="minorEastAsia"/>
          <w:b/>
          <w:color w:val="auto"/>
          <w:sz w:val="28"/>
          <w:szCs w:val="28"/>
          <w:highlight w:val="none"/>
          <w:lang w:val="en-US" w:eastAsia="zh-CN"/>
        </w:rPr>
      </w:pPr>
      <w:r>
        <w:rPr>
          <w:rFonts w:hint="eastAsia" w:asciiTheme="minorEastAsia" w:hAnsiTheme="minorEastAsia" w:eastAsiaTheme="minorEastAsia" w:cstheme="minorEastAsia"/>
          <w:b/>
          <w:color w:val="auto"/>
          <w:sz w:val="28"/>
          <w:szCs w:val="28"/>
          <w:highlight w:val="none"/>
          <w:lang w:val="en-US" w:eastAsia="zh-CN"/>
        </w:rPr>
        <w:t>八</w:t>
      </w:r>
      <w:r>
        <w:rPr>
          <w:rFonts w:hint="eastAsia" w:asciiTheme="minorEastAsia" w:hAnsiTheme="minorEastAsia" w:eastAsiaTheme="minorEastAsia" w:cstheme="minorEastAsia"/>
          <w:b/>
          <w:color w:val="auto"/>
          <w:sz w:val="28"/>
          <w:szCs w:val="28"/>
          <w:highlight w:val="none"/>
          <w:lang w:eastAsia="zh-CN"/>
        </w:rPr>
        <w:t>、</w:t>
      </w:r>
      <w:r>
        <w:rPr>
          <w:rFonts w:hint="eastAsia" w:asciiTheme="minorEastAsia" w:hAnsiTheme="minorEastAsia" w:eastAsiaTheme="minorEastAsia" w:cstheme="minorEastAsia"/>
          <w:b/>
          <w:color w:val="auto"/>
          <w:sz w:val="28"/>
          <w:szCs w:val="28"/>
          <w:highlight w:val="none"/>
          <w:lang w:val="en-US" w:eastAsia="zh-CN"/>
        </w:rPr>
        <w:t>技术支持及售后服务</w:t>
      </w:r>
    </w:p>
    <w:p>
      <w:pPr>
        <w:tabs>
          <w:tab w:val="left" w:pos="840"/>
        </w:tabs>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技术支持和售后服务由供应商严格按投标响应文件及有关承诺执行，提供7*24小时电话咨询服务，出现问题时，2小时内电话响应，12小时内电话解决问题，如有需要</w:t>
      </w:r>
      <w:r>
        <w:rPr>
          <w:rFonts w:hint="eastAsia" w:asciiTheme="minorEastAsia" w:hAnsiTheme="minorEastAsia" w:eastAsiaTheme="minorEastAsia" w:cstheme="minorEastAsia"/>
          <w:color w:val="auto"/>
          <w:sz w:val="28"/>
          <w:szCs w:val="28"/>
          <w:highlight w:val="none"/>
          <w:lang w:val="en-US" w:eastAsia="zh-CN"/>
        </w:rPr>
        <w:t>24</w:t>
      </w:r>
      <w:r>
        <w:rPr>
          <w:rFonts w:hint="eastAsia" w:asciiTheme="minorEastAsia" w:hAnsiTheme="minorEastAsia" w:eastAsiaTheme="minorEastAsia" w:cstheme="minorEastAsia"/>
          <w:color w:val="auto"/>
          <w:sz w:val="28"/>
          <w:szCs w:val="28"/>
          <w:highlight w:val="none"/>
          <w:lang w:eastAsia="zh-CN"/>
        </w:rPr>
        <w:t>小时内到达故障现场解决问题。</w:t>
      </w:r>
    </w:p>
    <w:p>
      <w:pPr>
        <w:tabs>
          <w:tab w:val="left" w:pos="840"/>
        </w:tabs>
        <w:spacing w:beforeLines="0" w:line="520" w:lineRule="exact"/>
        <w:ind w:firstLine="560" w:firstLineChars="200"/>
        <w:rPr>
          <w:rFonts w:hint="eastAsia" w:asciiTheme="minorEastAsia" w:hAnsiTheme="minorEastAsia" w:eastAsiaTheme="minorEastAsia" w:cstheme="minorEastAsia"/>
          <w:color w:val="auto"/>
          <w:sz w:val="28"/>
          <w:szCs w:val="28"/>
          <w:highlight w:val="none"/>
          <w:u w:val="single"/>
          <w:lang w:eastAsia="zh-CN"/>
        </w:rPr>
      </w:pPr>
      <w:r>
        <w:rPr>
          <w:rFonts w:hint="eastAsia" w:asciiTheme="minorEastAsia" w:hAnsiTheme="minorEastAsia" w:eastAsiaTheme="minorEastAsia" w:cstheme="minorEastAsia"/>
          <w:color w:val="auto"/>
          <w:sz w:val="28"/>
          <w:szCs w:val="28"/>
          <w:highlight w:val="none"/>
          <w:lang w:val="en-US" w:eastAsia="zh-CN"/>
        </w:rPr>
        <w:t>技术支持及</w:t>
      </w:r>
      <w:r>
        <w:rPr>
          <w:rFonts w:hint="eastAsia" w:asciiTheme="minorEastAsia" w:hAnsiTheme="minorEastAsia" w:eastAsiaTheme="minorEastAsia" w:cstheme="minorEastAsia"/>
          <w:color w:val="auto"/>
          <w:sz w:val="28"/>
          <w:szCs w:val="28"/>
          <w:highlight w:val="none"/>
          <w:lang w:eastAsia="zh-CN"/>
        </w:rPr>
        <w:t>服务</w:t>
      </w:r>
      <w:r>
        <w:rPr>
          <w:rFonts w:hint="eastAsia" w:asciiTheme="minorEastAsia" w:hAnsiTheme="minorEastAsia" w:eastAsiaTheme="minorEastAsia" w:cstheme="minorEastAsia"/>
          <w:color w:val="auto"/>
          <w:sz w:val="28"/>
          <w:szCs w:val="28"/>
          <w:highlight w:val="none"/>
          <w:lang w:eastAsia="zh-CN"/>
        </w:rPr>
        <w:t>联系方式：</w:t>
      </w:r>
      <w:r>
        <w:rPr>
          <w:rFonts w:hint="eastAsia" w:asciiTheme="minorEastAsia" w:hAnsi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u w:val="single"/>
          <w:lang w:eastAsia="zh-CN"/>
        </w:rPr>
        <w:t xml:space="preserve"> </w:t>
      </w:r>
    </w:p>
    <w:p>
      <w:pPr>
        <w:tabs>
          <w:tab w:val="left" w:pos="840"/>
        </w:tabs>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如乙方自身原因或不能履行服务义务,甲方有权委托第三方处理，由此产生的费用和风险由乙方承担。</w:t>
      </w:r>
    </w:p>
    <w:p>
      <w:pPr>
        <w:spacing w:beforeLines="0" w:line="520" w:lineRule="exact"/>
        <w:outlineLvl w:val="0"/>
        <w:rPr>
          <w:rFonts w:hint="default" w:asciiTheme="minorEastAsia" w:hAnsiTheme="minorEastAsia" w:eastAsiaTheme="minorEastAsia" w:cstheme="minorEastAsia"/>
          <w:b/>
          <w:color w:val="auto"/>
          <w:sz w:val="28"/>
          <w:szCs w:val="28"/>
          <w:highlight w:val="none"/>
          <w:lang w:val="en-US" w:eastAsia="zh-CN"/>
        </w:rPr>
      </w:pPr>
      <w:r>
        <w:rPr>
          <w:rFonts w:hint="eastAsia" w:asciiTheme="minorEastAsia" w:hAnsiTheme="minorEastAsia" w:eastAsiaTheme="minorEastAsia" w:cstheme="minorEastAsia"/>
          <w:b/>
          <w:color w:val="auto"/>
          <w:sz w:val="28"/>
          <w:szCs w:val="28"/>
          <w:highlight w:val="none"/>
          <w:lang w:val="en-US" w:eastAsia="zh-CN"/>
        </w:rPr>
        <w:t>九</w:t>
      </w:r>
      <w:r>
        <w:rPr>
          <w:rFonts w:hint="eastAsia" w:asciiTheme="minorEastAsia" w:hAnsiTheme="minorEastAsia" w:eastAsiaTheme="minorEastAsia" w:cstheme="minorEastAsia"/>
          <w:b/>
          <w:color w:val="auto"/>
          <w:sz w:val="28"/>
          <w:szCs w:val="28"/>
          <w:highlight w:val="none"/>
          <w:lang w:eastAsia="zh-CN"/>
        </w:rPr>
        <w:t>、验收</w:t>
      </w:r>
      <w:r>
        <w:rPr>
          <w:rFonts w:hint="eastAsia" w:asciiTheme="minorEastAsia" w:hAnsiTheme="minorEastAsia" w:eastAsiaTheme="minorEastAsia" w:cstheme="minorEastAsia"/>
          <w:b/>
          <w:color w:val="auto"/>
          <w:sz w:val="28"/>
          <w:szCs w:val="28"/>
          <w:highlight w:val="none"/>
          <w:lang w:val="en-US" w:eastAsia="zh-CN"/>
        </w:rPr>
        <w:t>要求</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1.供应商完成合同约定的全部内容，并向采购人提交项目实施过程中的所有资料,以便采购人日后管理和维护该项目。各项成果资料满足国家现行的相关技术标准、规范、规程等以及我省公路管理相关规定。</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2.采购人确认供应商能够达到合同约</w:t>
      </w:r>
      <w:bookmarkStart w:id="0" w:name="_GoBack"/>
      <w:bookmarkEnd w:id="0"/>
      <w:r>
        <w:rPr>
          <w:rFonts w:hint="eastAsia" w:ascii="宋体" w:hAnsi="宋体" w:eastAsia="宋体" w:cs="宋体"/>
          <w:b w:val="0"/>
          <w:bCs w:val="0"/>
          <w:snapToGrid w:val="0"/>
          <w:color w:val="auto"/>
          <w:kern w:val="0"/>
          <w:sz w:val="28"/>
          <w:szCs w:val="28"/>
          <w:highlight w:val="none"/>
          <w:lang w:val="en-US" w:eastAsia="zh-CN"/>
        </w:rPr>
        <w:t>定要求后，组织供应商（必要时请有关专家）进行项目验收。供应商提交合同履约情况总结报告，并经采购人确认。验收合格后，填写项目验收单作为对项目的最终认可。</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3.验收依据：①本合同及附件文本；②招标（磋商）文件、投标（磋商）响应文件、澄清表（函）；③国家相应的标准、规范。</w:t>
      </w:r>
    </w:p>
    <w:p>
      <w:pPr>
        <w:keepNext w:val="0"/>
        <w:keepLines w:val="0"/>
        <w:pageBreakBefore w:val="0"/>
        <w:widowControl/>
        <w:kinsoku w:val="0"/>
        <w:wordWrap/>
        <w:overflowPunct/>
        <w:topLinePunct w:val="0"/>
        <w:autoSpaceDE w:val="0"/>
        <w:autoSpaceDN w:val="0"/>
        <w:bidi w:val="0"/>
        <w:adjustRightInd w:val="0"/>
        <w:snapToGrid w:val="0"/>
        <w:spacing w:line="510" w:lineRule="exact"/>
        <w:textAlignment w:val="baseline"/>
        <w:rPr>
          <w:rFonts w:hint="default"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eastAsiaTheme="minorEastAsia" w:cstheme="minorEastAsia"/>
          <w:b/>
          <w:bCs/>
          <w:color w:val="auto"/>
          <w:sz w:val="28"/>
          <w:szCs w:val="28"/>
          <w:highlight w:val="none"/>
          <w:lang w:val="en-US" w:eastAsia="zh-CN"/>
        </w:rPr>
        <w:t>十、保密条款</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1.根据</w:t>
      </w:r>
      <w:r>
        <w:rPr>
          <w:rFonts w:hint="eastAsia" w:ascii="宋体" w:hAnsi="宋体" w:cs="宋体"/>
          <w:b w:val="0"/>
          <w:bCs w:val="0"/>
          <w:snapToGrid w:val="0"/>
          <w:color w:val="auto"/>
          <w:kern w:val="0"/>
          <w:sz w:val="28"/>
          <w:szCs w:val="28"/>
          <w:highlight w:val="none"/>
          <w:lang w:val="en-US" w:eastAsia="zh-CN"/>
        </w:rPr>
        <w:t>《</w:t>
      </w:r>
      <w:r>
        <w:rPr>
          <w:rFonts w:hint="eastAsia" w:ascii="宋体" w:hAnsi="宋体" w:eastAsia="宋体" w:cs="宋体"/>
          <w:b w:val="0"/>
          <w:bCs w:val="0"/>
          <w:snapToGrid w:val="0"/>
          <w:color w:val="auto"/>
          <w:kern w:val="0"/>
          <w:sz w:val="28"/>
          <w:szCs w:val="28"/>
          <w:highlight w:val="none"/>
          <w:lang w:val="en-US" w:eastAsia="zh-CN"/>
        </w:rPr>
        <w:t>中华人民共和国民法典</w:t>
      </w:r>
      <w:r>
        <w:rPr>
          <w:rFonts w:hint="eastAsia" w:ascii="宋体" w:hAnsi="宋体" w:cs="宋体"/>
          <w:b w:val="0"/>
          <w:bCs w:val="0"/>
          <w:snapToGrid w:val="0"/>
          <w:color w:val="auto"/>
          <w:kern w:val="0"/>
          <w:sz w:val="28"/>
          <w:szCs w:val="28"/>
          <w:highlight w:val="none"/>
          <w:lang w:val="en-US" w:eastAsia="zh-CN"/>
        </w:rPr>
        <w:t>》</w:t>
      </w:r>
      <w:r>
        <w:rPr>
          <w:rFonts w:hint="eastAsia" w:ascii="宋体" w:hAnsi="宋体" w:eastAsia="宋体" w:cs="宋体"/>
          <w:b w:val="0"/>
          <w:bCs w:val="0"/>
          <w:snapToGrid w:val="0"/>
          <w:color w:val="auto"/>
          <w:kern w:val="0"/>
          <w:sz w:val="28"/>
          <w:szCs w:val="28"/>
          <w:highlight w:val="none"/>
          <w:lang w:val="en-US" w:eastAsia="zh-CN"/>
        </w:rPr>
        <w:t>有关规定，本项目的工作成果甲方拥有，未经甲方同意乙方不得给与本项目无关的第三方使用。乙方对于甲方提供的一切信息及资料负有严格的保密义务，不得以任何名义以此进行牟利活动，不得发表，也不得向任何第三方透露，否则应赔偿由此给甲方造成的损失。</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任何一方及其工作人员，对于就本项目进行洽谈接触及其后的工作开展过程中，所知悉的对方未公开的信息与资料（包括但不限于书面、光盘、电子数据等任何形式），均应保密，否则，应赔偿对方因此遭受的经济损失。</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3.乙方对工作中了解到的甲方的技术、数据、机密等进行严格保密，不得向他人泄漏。本合同的解除或终止不免除乙方应承担的保密义务。</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default" w:ascii="宋体" w:hAnsi="宋体" w:eastAsia="宋体" w:cs="宋体"/>
          <w:b w:val="0"/>
          <w:bCs w:val="0"/>
          <w:snapToGrid w:val="0"/>
          <w:color w:val="auto"/>
          <w:kern w:val="0"/>
          <w:sz w:val="28"/>
          <w:szCs w:val="28"/>
          <w:highlight w:val="none"/>
          <w:lang w:val="en-US" w:eastAsia="zh-CN"/>
        </w:rPr>
      </w:pPr>
      <w:r>
        <w:rPr>
          <w:rFonts w:hint="eastAsia" w:ascii="宋体" w:hAnsi="宋体" w:cs="宋体"/>
          <w:b w:val="0"/>
          <w:bCs w:val="0"/>
          <w:snapToGrid w:val="0"/>
          <w:color w:val="auto"/>
          <w:kern w:val="0"/>
          <w:sz w:val="28"/>
          <w:szCs w:val="28"/>
          <w:highlight w:val="none"/>
          <w:lang w:val="en-US" w:eastAsia="zh-CN"/>
        </w:rPr>
        <w:t>4.</w:t>
      </w:r>
      <w:r>
        <w:rPr>
          <w:rFonts w:hint="eastAsia" w:ascii="宋体" w:hAnsi="宋体" w:eastAsia="宋体" w:cs="宋体"/>
          <w:b w:val="0"/>
          <w:bCs w:val="0"/>
          <w:snapToGrid w:val="0"/>
          <w:color w:val="auto"/>
          <w:kern w:val="0"/>
          <w:sz w:val="28"/>
          <w:szCs w:val="28"/>
          <w:highlight w:val="none"/>
          <w:lang w:val="en-US" w:eastAsia="zh-CN"/>
        </w:rPr>
        <w:t>乙方违反保密规定的，除承担法律责任外，还应向甲方支付合同额20%的惩罚性违约金，违约金不足以弥补甲方损失的，乙方还应予以赔偿。</w:t>
      </w:r>
    </w:p>
    <w:p>
      <w:pPr>
        <w:keepNext w:val="0"/>
        <w:keepLines w:val="0"/>
        <w:pageBreakBefore w:val="0"/>
        <w:widowControl/>
        <w:kinsoku w:val="0"/>
        <w:wordWrap/>
        <w:overflowPunct/>
        <w:topLinePunct w:val="0"/>
        <w:autoSpaceDE w:val="0"/>
        <w:autoSpaceDN w:val="0"/>
        <w:bidi w:val="0"/>
        <w:adjustRightInd w:val="0"/>
        <w:snapToGrid w:val="0"/>
        <w:spacing w:line="510" w:lineRule="exact"/>
        <w:textAlignment w:val="baseline"/>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cstheme="minorEastAsia"/>
          <w:b/>
          <w:bCs/>
          <w:color w:val="auto"/>
          <w:sz w:val="28"/>
          <w:szCs w:val="28"/>
          <w:highlight w:val="none"/>
          <w:lang w:val="en-US" w:eastAsia="zh-CN"/>
        </w:rPr>
        <w:t>十一</w:t>
      </w:r>
      <w:r>
        <w:rPr>
          <w:rFonts w:hint="eastAsia" w:asciiTheme="minorEastAsia" w:hAnsiTheme="minorEastAsia" w:eastAsiaTheme="minorEastAsia" w:cstheme="minorEastAsia"/>
          <w:b/>
          <w:bCs/>
          <w:color w:val="auto"/>
          <w:sz w:val="28"/>
          <w:szCs w:val="28"/>
          <w:highlight w:val="none"/>
          <w:lang w:val="en-US" w:eastAsia="zh-CN"/>
        </w:rPr>
        <w:t>、知识产权</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default"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供应商应对所供服务具有或已取得合法知识产权，供应商应保证所供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并向甲方承担合同总价款10%的违约金，给采购人造成损失的，由供应商一并赔偿。</w:t>
      </w:r>
    </w:p>
    <w:p>
      <w:pPr>
        <w:keepNext w:val="0"/>
        <w:keepLines w:val="0"/>
        <w:pageBreakBefore w:val="0"/>
        <w:widowControl/>
        <w:kinsoku w:val="0"/>
        <w:wordWrap/>
        <w:overflowPunct/>
        <w:topLinePunct w:val="0"/>
        <w:autoSpaceDE w:val="0"/>
        <w:autoSpaceDN w:val="0"/>
        <w:bidi w:val="0"/>
        <w:adjustRightInd w:val="0"/>
        <w:snapToGrid w:val="0"/>
        <w:spacing w:line="510" w:lineRule="exact"/>
        <w:textAlignment w:val="baseline"/>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cstheme="minorEastAsia"/>
          <w:b/>
          <w:bCs/>
          <w:color w:val="auto"/>
          <w:sz w:val="28"/>
          <w:szCs w:val="28"/>
          <w:highlight w:val="none"/>
          <w:lang w:val="en-US" w:eastAsia="zh-CN"/>
        </w:rPr>
        <w:t>十二</w:t>
      </w:r>
      <w:r>
        <w:rPr>
          <w:rFonts w:hint="eastAsia" w:asciiTheme="minorEastAsia" w:hAnsiTheme="minorEastAsia" w:eastAsiaTheme="minorEastAsia" w:cstheme="minorEastAsia"/>
          <w:b/>
          <w:bCs/>
          <w:color w:val="auto"/>
          <w:sz w:val="28"/>
          <w:szCs w:val="28"/>
          <w:highlight w:val="none"/>
          <w:lang w:val="en-US" w:eastAsia="zh-CN"/>
        </w:rPr>
        <w:t>、违约责任</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1.甲乙双方必须遵守本合同并执行合同中的各项规定，保证本合同的正常履行。</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3.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4.乙方逾期完成服务的，每逾期一日，向甲方承担合同总价款0.3%的违约金，逾期30日的，甲方有权单方解除本合同且保留追究乙方违约责任的权利，给甲方造成损失的，乙方还应予以赔偿。</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5.乙方完成的工作成果未通过甲方验收的，乙方应按照甲方的要求无条件进行修改，修改2次以上仍不合格，甲方有权单方面解除本合同，乙方应无条件退还已收取的全部合同价款，并按合同总价的10%向甲方支付违约金，违约金不足以弥补甲方损失的，乙方还应予以补足。</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6.乙方应保证其提交的服务成果不存在侵犯他人权益的情形，否则，因此引发的责任及纠纷由乙方承担，对甲方造成损失的，乙方应予以赔偿，此外，乙方还应向甲方承担合同总价款20%的惩罚性违约金。</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7.乙方应对其服务及服务成果的合法性、科学性、有效性、客观性、真实性负责，否则，相关责任及纠纷由乙方承担，对甲方造成损失的，乙方应予赔偿，此外，乙方还应向甲方承担合同总价款10%的违约金。</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8.若乙方违反合同约定，除按照合同约定承担违约金外，对甲方造成损失的，乙方还应予以赔偿。若合同因乙方违约导致解除的，乙方除应承担违约责任赔偿甲方损失外，已收的款项应退还甲方。甲方因乙方违约而产生的维权费用，包括但不限于诉讼费、律师费、保全费、鉴定费、评估费、公证费、差旅费等费用，均由乙方承担。</w:t>
      </w:r>
    </w:p>
    <w:p>
      <w:pPr>
        <w:spacing w:beforeLines="0" w:line="520" w:lineRule="exact"/>
        <w:outlineLvl w:val="0"/>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十</w:t>
      </w:r>
      <w:r>
        <w:rPr>
          <w:rFonts w:hint="eastAsia" w:asciiTheme="minorEastAsia" w:hAnsiTheme="minorEastAsia" w:eastAsiaTheme="minorEastAsia" w:cstheme="minorEastAsia"/>
          <w:b/>
          <w:bCs/>
          <w:color w:val="auto"/>
          <w:sz w:val="28"/>
          <w:szCs w:val="28"/>
          <w:highlight w:val="none"/>
          <w:lang w:val="en-US" w:eastAsia="zh-CN"/>
        </w:rPr>
        <w:t>三</w:t>
      </w:r>
      <w:r>
        <w:rPr>
          <w:rFonts w:hint="eastAsia" w:asciiTheme="minorEastAsia" w:hAnsiTheme="minorEastAsia" w:eastAsiaTheme="minorEastAsia" w:cstheme="minorEastAsia"/>
          <w:b/>
          <w:bCs/>
          <w:color w:val="auto"/>
          <w:sz w:val="28"/>
          <w:szCs w:val="28"/>
          <w:highlight w:val="none"/>
          <w:lang w:eastAsia="zh-CN"/>
        </w:rPr>
        <w:t>、不可抗力情况下的免责约定</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双方约定不可抗力情况指：双方不可预见、不可避免、不可克服的客观情况，但不包括双方的违约或疏忽。这些事件包括但不限于：战争、严重火灾、洪水、台风、地震、瘟疫等。</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1</w:t>
      </w:r>
      <w:r>
        <w:rPr>
          <w:rFonts w:hint="eastAsia" w:ascii="宋体" w:hAnsi="宋体" w:cs="宋体"/>
          <w:b w:val="0"/>
          <w:bCs w:val="0"/>
          <w:snapToGrid w:val="0"/>
          <w:color w:val="auto"/>
          <w:kern w:val="0"/>
          <w:sz w:val="28"/>
          <w:szCs w:val="28"/>
          <w:highlight w:val="none"/>
          <w:lang w:val="en-US" w:eastAsia="zh-CN"/>
        </w:rPr>
        <w:t>.</w:t>
      </w:r>
      <w:r>
        <w:rPr>
          <w:rFonts w:hint="eastAsia" w:ascii="宋体" w:hAnsi="宋体" w:eastAsia="宋体" w:cs="宋体"/>
          <w:b w:val="0"/>
          <w:bCs w:val="0"/>
          <w:snapToGrid w:val="0"/>
          <w:color w:val="auto"/>
          <w:kern w:val="0"/>
          <w:sz w:val="28"/>
          <w:szCs w:val="28"/>
          <w:highlight w:val="none"/>
          <w:lang w:val="en-US" w:eastAsia="zh-CN"/>
        </w:rPr>
        <w:t>在合同有效期内，任何一方因不可抗力事件导致不能履行合同，则合同履行期可延长，其延长期与不可抗力影响期相同。</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w:t>
      </w:r>
      <w:r>
        <w:rPr>
          <w:rFonts w:hint="eastAsia" w:ascii="宋体" w:hAnsi="宋体" w:cs="宋体"/>
          <w:b w:val="0"/>
          <w:bCs w:val="0"/>
          <w:snapToGrid w:val="0"/>
          <w:color w:val="auto"/>
          <w:kern w:val="0"/>
          <w:sz w:val="28"/>
          <w:szCs w:val="28"/>
          <w:highlight w:val="none"/>
          <w:lang w:val="en-US" w:eastAsia="zh-CN"/>
        </w:rPr>
        <w:t>.</w:t>
      </w:r>
      <w:r>
        <w:rPr>
          <w:rFonts w:hint="eastAsia" w:ascii="宋体" w:hAnsi="宋体" w:eastAsia="宋体" w:cs="宋体"/>
          <w:b w:val="0"/>
          <w:bCs w:val="0"/>
          <w:snapToGrid w:val="0"/>
          <w:color w:val="auto"/>
          <w:kern w:val="0"/>
          <w:sz w:val="28"/>
          <w:szCs w:val="28"/>
          <w:highlight w:val="none"/>
          <w:lang w:val="en-US" w:eastAsia="zh-CN"/>
        </w:rPr>
        <w:t>不可抗力事件发生后，应立即通知对方，并寄送有关权威机构出具的证明。</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3</w:t>
      </w:r>
      <w:r>
        <w:rPr>
          <w:rFonts w:hint="eastAsia" w:ascii="宋体" w:hAnsi="宋体" w:cs="宋体"/>
          <w:b w:val="0"/>
          <w:bCs w:val="0"/>
          <w:snapToGrid w:val="0"/>
          <w:color w:val="auto"/>
          <w:kern w:val="0"/>
          <w:sz w:val="28"/>
          <w:szCs w:val="28"/>
          <w:highlight w:val="none"/>
          <w:lang w:val="en-US" w:eastAsia="zh-CN"/>
        </w:rPr>
        <w:t>.</w:t>
      </w:r>
      <w:r>
        <w:rPr>
          <w:rFonts w:hint="eastAsia" w:ascii="宋体" w:hAnsi="宋体" w:eastAsia="宋体" w:cs="宋体"/>
          <w:b w:val="0"/>
          <w:bCs w:val="0"/>
          <w:snapToGrid w:val="0"/>
          <w:color w:val="auto"/>
          <w:kern w:val="0"/>
          <w:sz w:val="28"/>
          <w:szCs w:val="28"/>
          <w:highlight w:val="none"/>
          <w:lang w:val="en-US" w:eastAsia="zh-CN"/>
        </w:rPr>
        <w:t>不可抗力事件延续60天以上，双方应通过友好协商，确定是否继续履行合同。</w:t>
      </w:r>
    </w:p>
    <w:p>
      <w:pPr>
        <w:keepNext w:val="0"/>
        <w:keepLines w:val="0"/>
        <w:pageBreakBefore w:val="0"/>
        <w:widowControl/>
        <w:kinsoku w:val="0"/>
        <w:wordWrap/>
        <w:overflowPunct/>
        <w:topLinePunct w:val="0"/>
        <w:autoSpaceDE w:val="0"/>
        <w:autoSpaceDN w:val="0"/>
        <w:bidi w:val="0"/>
        <w:adjustRightInd w:val="0"/>
        <w:snapToGrid w:val="0"/>
        <w:spacing w:line="510" w:lineRule="exact"/>
        <w:textAlignment w:val="baseline"/>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cstheme="minorEastAsia"/>
          <w:b/>
          <w:bCs/>
          <w:color w:val="auto"/>
          <w:sz w:val="28"/>
          <w:szCs w:val="28"/>
          <w:highlight w:val="none"/>
          <w:lang w:val="en-US" w:eastAsia="zh-CN"/>
        </w:rPr>
        <w:t>十四</w:t>
      </w:r>
      <w:r>
        <w:rPr>
          <w:rFonts w:hint="eastAsia" w:asciiTheme="minorEastAsia" w:hAnsiTheme="minorEastAsia" w:eastAsiaTheme="minorEastAsia" w:cstheme="minorEastAsia"/>
          <w:b/>
          <w:bCs/>
          <w:color w:val="auto"/>
          <w:sz w:val="28"/>
          <w:szCs w:val="28"/>
          <w:highlight w:val="none"/>
          <w:lang w:val="en-US" w:eastAsia="zh-CN"/>
        </w:rPr>
        <w:t>、争议解决</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在执行本合同中发生的或与本合同有关的争端，双方应通过友好协商解决，经协商无法解决的，应向甲方所在地有管理权限的人民法院提请诉讼。</w:t>
      </w:r>
    </w:p>
    <w:p>
      <w:pPr>
        <w:keepNext w:val="0"/>
        <w:keepLines w:val="0"/>
        <w:pageBreakBefore w:val="0"/>
        <w:widowControl/>
        <w:kinsoku w:val="0"/>
        <w:wordWrap/>
        <w:overflowPunct/>
        <w:topLinePunct w:val="0"/>
        <w:autoSpaceDE w:val="0"/>
        <w:autoSpaceDN w:val="0"/>
        <w:bidi w:val="0"/>
        <w:adjustRightInd w:val="0"/>
        <w:snapToGrid w:val="0"/>
        <w:spacing w:line="510" w:lineRule="exact"/>
        <w:textAlignment w:val="baseline"/>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cstheme="minorEastAsia"/>
          <w:b/>
          <w:bCs/>
          <w:color w:val="auto"/>
          <w:sz w:val="28"/>
          <w:szCs w:val="28"/>
          <w:highlight w:val="none"/>
          <w:lang w:val="en-US" w:eastAsia="zh-CN"/>
        </w:rPr>
        <w:t>十五</w:t>
      </w:r>
      <w:r>
        <w:rPr>
          <w:rFonts w:hint="eastAsia" w:asciiTheme="minorEastAsia" w:hAnsiTheme="minorEastAsia" w:eastAsiaTheme="minorEastAsia" w:cstheme="minorEastAsia"/>
          <w:b/>
          <w:bCs/>
          <w:color w:val="auto"/>
          <w:sz w:val="28"/>
          <w:szCs w:val="28"/>
          <w:highlight w:val="none"/>
          <w:lang w:val="en-US" w:eastAsia="zh-CN"/>
        </w:rPr>
        <w:t>、其他</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1.本合同未尽事宜由双方协商解决，双方协商达成一致，可以对本合同进行修订或补充，任何对本合同的修订或者补充，应采用书面形式，签订补充协议，具有同等法律效力。</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2.本合同自双方的法定代表人或委托代理人签字并加盖公章之日起生效。</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3.本合同一式</w:t>
      </w:r>
      <w:r>
        <w:rPr>
          <w:rFonts w:hint="eastAsia" w:ascii="宋体" w:hAnsi="宋体" w:eastAsia="宋体" w:cs="宋体"/>
          <w:b w:val="0"/>
          <w:bCs w:val="0"/>
          <w:snapToGrid w:val="0"/>
          <w:color w:val="auto"/>
          <w:kern w:val="0"/>
          <w:sz w:val="28"/>
          <w:szCs w:val="28"/>
          <w:highlight w:val="none"/>
          <w:u w:val="single"/>
          <w:lang w:val="en-US" w:eastAsia="zh-CN"/>
        </w:rPr>
        <w:t xml:space="preserve"> 捌 </w:t>
      </w:r>
      <w:r>
        <w:rPr>
          <w:rFonts w:hint="eastAsia" w:ascii="宋体" w:hAnsi="宋体" w:eastAsia="宋体" w:cs="宋体"/>
          <w:b w:val="0"/>
          <w:bCs w:val="0"/>
          <w:snapToGrid w:val="0"/>
          <w:color w:val="auto"/>
          <w:kern w:val="0"/>
          <w:sz w:val="28"/>
          <w:szCs w:val="28"/>
          <w:highlight w:val="none"/>
          <w:lang w:val="en-US" w:eastAsia="zh-CN"/>
        </w:rPr>
        <w:t>份，其中，甲方执</w:t>
      </w:r>
      <w:r>
        <w:rPr>
          <w:rFonts w:hint="eastAsia" w:ascii="宋体" w:hAnsi="宋体" w:eastAsia="宋体" w:cs="宋体"/>
          <w:b w:val="0"/>
          <w:bCs w:val="0"/>
          <w:snapToGrid w:val="0"/>
          <w:color w:val="auto"/>
          <w:kern w:val="0"/>
          <w:sz w:val="28"/>
          <w:szCs w:val="28"/>
          <w:highlight w:val="none"/>
          <w:u w:val="single"/>
          <w:lang w:val="en-US" w:eastAsia="zh-CN"/>
        </w:rPr>
        <w:t xml:space="preserve"> 肆 </w:t>
      </w:r>
      <w:r>
        <w:rPr>
          <w:rFonts w:hint="eastAsia" w:ascii="宋体" w:hAnsi="宋体" w:eastAsia="宋体" w:cs="宋体"/>
          <w:b w:val="0"/>
          <w:bCs w:val="0"/>
          <w:snapToGrid w:val="0"/>
          <w:color w:val="auto"/>
          <w:kern w:val="0"/>
          <w:sz w:val="28"/>
          <w:szCs w:val="28"/>
          <w:highlight w:val="none"/>
          <w:lang w:val="en-US" w:eastAsia="zh-CN"/>
        </w:rPr>
        <w:t>份，乙方执</w:t>
      </w:r>
      <w:r>
        <w:rPr>
          <w:rFonts w:hint="eastAsia" w:ascii="宋体" w:hAnsi="宋体" w:eastAsia="宋体" w:cs="宋体"/>
          <w:b w:val="0"/>
          <w:bCs w:val="0"/>
          <w:snapToGrid w:val="0"/>
          <w:color w:val="auto"/>
          <w:kern w:val="0"/>
          <w:sz w:val="28"/>
          <w:szCs w:val="28"/>
          <w:highlight w:val="none"/>
          <w:u w:val="single"/>
          <w:lang w:val="en-US" w:eastAsia="zh-CN"/>
        </w:rPr>
        <w:t xml:space="preserve"> 肆 </w:t>
      </w:r>
      <w:r>
        <w:rPr>
          <w:rFonts w:hint="eastAsia" w:ascii="宋体" w:hAnsi="宋体" w:eastAsia="宋体" w:cs="宋体"/>
          <w:b w:val="0"/>
          <w:bCs w:val="0"/>
          <w:snapToGrid w:val="0"/>
          <w:color w:val="auto"/>
          <w:kern w:val="0"/>
          <w:sz w:val="28"/>
          <w:szCs w:val="28"/>
          <w:highlight w:val="none"/>
          <w:lang w:val="en-US" w:eastAsia="zh-CN"/>
        </w:rPr>
        <w:t>份，具有同等法律效力。</w:t>
      </w:r>
    </w:p>
    <w:p>
      <w:pPr>
        <w:tabs>
          <w:tab w:val="left" w:pos="980"/>
        </w:tabs>
        <w:spacing w:beforeLines="0" w:line="520" w:lineRule="exact"/>
        <w:rPr>
          <w:rFonts w:hint="eastAsia" w:asciiTheme="minorEastAsia" w:hAnsiTheme="minorEastAsia" w:eastAsiaTheme="minorEastAsia" w:cstheme="minorEastAsia"/>
          <w:color w:val="auto"/>
          <w:sz w:val="28"/>
          <w:szCs w:val="28"/>
          <w:highlight w:val="none"/>
          <w:lang w:eastAsia="zh-CN"/>
        </w:rPr>
      </w:pPr>
    </w:p>
    <w:tbl>
      <w:tblPr>
        <w:tblStyle w:val="5"/>
        <w:tblpPr w:leftFromText="180" w:rightFromText="180" w:vertAnchor="text" w:horzAnchor="page" w:tblpX="1459" w:tblpY="579"/>
        <w:tblOverlap w:val="never"/>
        <w:tblW w:w="907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91"/>
        <w:gridCol w:w="44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7" w:hRule="atLeast"/>
        </w:trPr>
        <w:tc>
          <w:tcPr>
            <w:tcW w:w="4591" w:type="dxa"/>
          </w:tcPr>
          <w:p>
            <w:pPr>
              <w:pStyle w:val="2"/>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甲方</w:t>
            </w:r>
            <w:r>
              <w:rPr>
                <w:rFonts w:hint="eastAsia" w:asciiTheme="minorEastAsia" w:hAnsiTheme="minorEastAsia" w:eastAsiaTheme="minorEastAsia" w:cstheme="minorEastAsia"/>
                <w:color w:val="auto"/>
                <w:sz w:val="28"/>
                <w:szCs w:val="28"/>
                <w:highlight w:val="none"/>
                <w:lang w:eastAsia="zh-CN" w:bidi="zh-TW"/>
              </w:rPr>
              <w:t>：</w:t>
            </w:r>
            <w:r>
              <w:rPr>
                <w:rFonts w:hint="eastAsia" w:asciiTheme="minorEastAsia" w:hAnsiTheme="minorEastAsia" w:eastAsiaTheme="minorEastAsia" w:cstheme="minorEastAsia"/>
                <w:color w:val="auto"/>
                <w:sz w:val="28"/>
                <w:szCs w:val="28"/>
                <w:highlight w:val="none"/>
                <w:u w:val="single"/>
                <w:lang w:eastAsia="zh-CN"/>
              </w:rPr>
              <w:t>陕西省公路局（盖章）</w:t>
            </w:r>
          </w:p>
          <w:p>
            <w:pPr>
              <w:pStyle w:val="2"/>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法定代表人或</w:t>
            </w:r>
          </w:p>
          <w:p>
            <w:pPr>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其委托代理人（签字）</w:t>
            </w:r>
            <w:r>
              <w:rPr>
                <w:rFonts w:hint="eastAsia" w:asciiTheme="minorEastAsia" w:hAnsiTheme="minorEastAsia" w:eastAsiaTheme="minorEastAsia" w:cstheme="minorEastAsia"/>
                <w:color w:val="auto"/>
                <w:sz w:val="28"/>
                <w:szCs w:val="28"/>
                <w:highlight w:val="none"/>
                <w:lang w:eastAsia="zh-CN" w:bidi="zh-TW"/>
              </w:rPr>
              <w:t>：</w:t>
            </w:r>
            <w:r>
              <w:rPr>
                <w:rFonts w:hint="eastAsia" w:asciiTheme="minorEastAsia" w:hAnsiTheme="minorEastAsia" w:eastAsiaTheme="minorEastAsia" w:cstheme="minorEastAsia"/>
                <w:color w:val="auto"/>
                <w:sz w:val="28"/>
                <w:szCs w:val="28"/>
                <w:highlight w:val="none"/>
                <w:u w:val="single"/>
                <w:lang w:val="en-US" w:eastAsia="zh-CN" w:bidi="zh-TW"/>
              </w:rPr>
              <w:t xml:space="preserve">        </w:t>
            </w:r>
          </w:p>
          <w:p>
            <w:pPr>
              <w:pStyle w:val="2"/>
              <w:widowControl w:val="0"/>
              <w:spacing w:beforeLines="0" w:line="520" w:lineRule="exact"/>
              <w:jc w:val="both"/>
              <w:rPr>
                <w:rFonts w:hint="eastAsia" w:ascii="宋体" w:hAnsi="宋体" w:eastAsia="宋体" w:cs="宋体"/>
                <w:color w:val="auto"/>
                <w:sz w:val="28"/>
                <w:szCs w:val="28"/>
                <w:highlight w:val="none"/>
              </w:rPr>
            </w:pPr>
            <w:r>
              <w:rPr>
                <w:rFonts w:hint="eastAsia" w:asciiTheme="minorEastAsia" w:hAnsiTheme="minorEastAsia" w:eastAsiaTheme="minorEastAsia" w:cstheme="minorEastAsia"/>
                <w:color w:val="auto"/>
                <w:sz w:val="28"/>
                <w:szCs w:val="28"/>
                <w:highlight w:val="none"/>
                <w:lang w:eastAsia="zh-CN"/>
              </w:rPr>
              <w:t>地址</w:t>
            </w:r>
            <w:r>
              <w:rPr>
                <w:rFonts w:hint="eastAsia" w:asciiTheme="minorEastAsia" w:hAnsiTheme="minorEastAsia" w:eastAsiaTheme="minorEastAsia" w:cstheme="minorEastAsia"/>
                <w:color w:val="auto"/>
                <w:sz w:val="28"/>
                <w:szCs w:val="28"/>
                <w:highlight w:val="none"/>
                <w:lang w:eastAsia="zh-CN" w:bidi="zh-TW"/>
              </w:rPr>
              <w:t>：</w:t>
            </w:r>
          </w:p>
          <w:p>
            <w:pPr>
              <w:rPr>
                <w:color w:val="auto"/>
                <w:highlight w:val="none"/>
              </w:rPr>
            </w:pPr>
          </w:p>
          <w:p>
            <w:pPr>
              <w:rPr>
                <w:color w:val="auto"/>
                <w:highlight w:val="none"/>
              </w:rPr>
            </w:pPr>
          </w:p>
          <w:p>
            <w:pPr>
              <w:rPr>
                <w:color w:val="auto"/>
                <w:highlight w:val="none"/>
              </w:rPr>
            </w:pPr>
            <w:r>
              <w:rPr>
                <w:rFonts w:hint="eastAsia" w:asciiTheme="minorEastAsia" w:hAnsiTheme="minorEastAsia" w:eastAsiaTheme="minorEastAsia" w:cstheme="minorEastAsia"/>
                <w:color w:val="auto"/>
                <w:sz w:val="28"/>
                <w:szCs w:val="28"/>
                <w:highlight w:val="none"/>
                <w:lang w:eastAsia="zh-CN"/>
              </w:rPr>
              <w:t>开户银行</w:t>
            </w:r>
            <w:r>
              <w:rPr>
                <w:rFonts w:hint="eastAsia" w:asciiTheme="minorEastAsia" w:hAnsiTheme="minorEastAsia" w:eastAsiaTheme="minorEastAsia" w:cstheme="minorEastAsia"/>
                <w:color w:val="auto"/>
                <w:sz w:val="28"/>
                <w:szCs w:val="28"/>
                <w:highlight w:val="none"/>
                <w:lang w:eastAsia="zh-CN" w:bidi="zh-TW"/>
              </w:rPr>
              <w:t>：</w:t>
            </w:r>
          </w:p>
          <w:p>
            <w:pPr>
              <w:pStyle w:val="2"/>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rPr>
            </w:pPr>
          </w:p>
          <w:p>
            <w:pPr>
              <w:pStyle w:val="2"/>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bidi="zh-TW"/>
              </w:rPr>
            </w:pPr>
            <w:r>
              <w:rPr>
                <w:rFonts w:hint="eastAsia" w:asciiTheme="minorEastAsia" w:hAnsiTheme="minorEastAsia" w:eastAsiaTheme="minorEastAsia" w:cstheme="minorEastAsia"/>
                <w:color w:val="auto"/>
                <w:sz w:val="28"/>
                <w:szCs w:val="28"/>
                <w:highlight w:val="none"/>
                <w:lang w:eastAsia="zh-CN"/>
              </w:rPr>
              <w:t>账号</w:t>
            </w:r>
            <w:r>
              <w:rPr>
                <w:rFonts w:hint="eastAsia" w:asciiTheme="minorEastAsia" w:hAnsiTheme="minorEastAsia" w:eastAsiaTheme="minorEastAsia" w:cstheme="minorEastAsia"/>
                <w:color w:val="auto"/>
                <w:sz w:val="28"/>
                <w:szCs w:val="28"/>
                <w:highlight w:val="none"/>
                <w:lang w:eastAsia="zh-CN" w:bidi="zh-TW"/>
              </w:rPr>
              <w:t>：</w:t>
            </w:r>
          </w:p>
          <w:p>
            <w:pPr>
              <w:rPr>
                <w:rFonts w:hint="eastAsia" w:asciiTheme="minorEastAsia" w:hAnsiTheme="minorEastAsia" w:eastAsiaTheme="minorEastAsia" w:cstheme="minorEastAsia"/>
                <w:color w:val="auto"/>
                <w:sz w:val="28"/>
                <w:szCs w:val="28"/>
                <w:highlight w:val="none"/>
                <w:lang w:val="en-US" w:eastAsia="zh-CN"/>
              </w:rPr>
            </w:pPr>
          </w:p>
          <w:p>
            <w:pPr>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val="en-US" w:eastAsia="zh-CN"/>
              </w:rPr>
              <w:t>日期：</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年</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月</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日</w:t>
            </w:r>
          </w:p>
        </w:tc>
        <w:tc>
          <w:tcPr>
            <w:tcW w:w="4482" w:type="dxa"/>
          </w:tcPr>
          <w:p>
            <w:pPr>
              <w:rPr>
                <w:rFonts w:hint="eastAsia" w:asciiTheme="minorEastAsia" w:hAnsiTheme="minorEastAsia" w:eastAsiaTheme="minorEastAsia" w:cstheme="minorEastAsia"/>
                <w:color w:val="auto"/>
                <w:sz w:val="28"/>
                <w:szCs w:val="28"/>
                <w:highlight w:val="none"/>
                <w:u w:val="single"/>
                <w:lang w:eastAsia="zh-CN"/>
              </w:rPr>
            </w:pPr>
            <w:r>
              <w:rPr>
                <w:rFonts w:hint="eastAsia" w:asciiTheme="minorEastAsia" w:hAnsiTheme="minorEastAsia" w:eastAsiaTheme="minorEastAsia" w:cstheme="minorEastAsia"/>
                <w:color w:val="auto"/>
                <w:sz w:val="28"/>
                <w:szCs w:val="28"/>
                <w:highlight w:val="none"/>
                <w:lang w:eastAsia="zh-CN"/>
              </w:rPr>
              <w:t>乙方</w:t>
            </w:r>
            <w:r>
              <w:rPr>
                <w:rFonts w:hint="eastAsia" w:asciiTheme="minorEastAsia" w:hAnsiTheme="minorEastAsia" w:eastAsiaTheme="minorEastAsia" w:cstheme="minorEastAsia"/>
                <w:color w:val="auto"/>
                <w:sz w:val="28"/>
                <w:szCs w:val="28"/>
                <w:highlight w:val="none"/>
                <w:lang w:eastAsia="zh-CN" w:bidi="zh-TW"/>
              </w:rPr>
              <w:t>：</w:t>
            </w:r>
          </w:p>
          <w:p>
            <w:pPr>
              <w:pStyle w:val="2"/>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法定代表人或</w:t>
            </w:r>
          </w:p>
          <w:p>
            <w:pPr>
              <w:pStyle w:val="2"/>
              <w:widowControl w:val="0"/>
              <w:spacing w:beforeLines="0" w:line="520" w:lineRule="exact"/>
              <w:jc w:val="both"/>
              <w:rPr>
                <w:rFonts w:hint="default" w:asciiTheme="minorEastAsia" w:hAnsiTheme="minorEastAsia" w:eastAsiaTheme="minorEastAsia" w:cstheme="minorEastAsia"/>
                <w:color w:val="auto"/>
                <w:sz w:val="28"/>
                <w:szCs w:val="28"/>
                <w:highlight w:val="none"/>
                <w:u w:val="single"/>
                <w:lang w:eastAsia="zh-CN" w:bidi="zh-TW"/>
              </w:rPr>
            </w:pPr>
            <w:r>
              <w:rPr>
                <w:rFonts w:hint="eastAsia" w:asciiTheme="minorEastAsia" w:hAnsiTheme="minorEastAsia" w:eastAsiaTheme="minorEastAsia" w:cstheme="minorEastAsia"/>
                <w:color w:val="auto"/>
                <w:sz w:val="28"/>
                <w:szCs w:val="28"/>
                <w:highlight w:val="none"/>
                <w:lang w:eastAsia="zh-CN"/>
              </w:rPr>
              <w:t>其委托代理人（签字）</w:t>
            </w:r>
            <w:r>
              <w:rPr>
                <w:rFonts w:hint="eastAsia" w:asciiTheme="minorEastAsia" w:hAnsiTheme="minorEastAsia" w:eastAsiaTheme="minorEastAsia" w:cstheme="minorEastAsia"/>
                <w:color w:val="auto"/>
                <w:sz w:val="28"/>
                <w:szCs w:val="28"/>
                <w:highlight w:val="none"/>
                <w:lang w:eastAsia="zh-CN" w:bidi="zh-TW"/>
              </w:rPr>
              <w:t>：</w:t>
            </w:r>
            <w:r>
              <w:rPr>
                <w:rFonts w:hint="eastAsia" w:asciiTheme="minorEastAsia" w:hAnsiTheme="minorEastAsia" w:eastAsiaTheme="minorEastAsia" w:cstheme="minorEastAsia"/>
                <w:color w:val="auto"/>
                <w:sz w:val="28"/>
                <w:szCs w:val="28"/>
                <w:highlight w:val="none"/>
                <w:u w:val="single"/>
                <w:lang w:val="en-US" w:eastAsia="zh-CN" w:bidi="zh-TW"/>
              </w:rPr>
              <w:t xml:space="preserve">        </w:t>
            </w:r>
          </w:p>
          <w:p>
            <w:pPr>
              <w:pStyle w:val="2"/>
              <w:widowControl w:val="0"/>
              <w:spacing w:beforeLines="0" w:line="520" w:lineRule="exact"/>
              <w:jc w:val="both"/>
              <w:rPr>
                <w:color w:val="auto"/>
                <w:highlight w:val="none"/>
              </w:rPr>
            </w:pPr>
            <w:r>
              <w:rPr>
                <w:rFonts w:hint="eastAsia" w:asciiTheme="minorEastAsia" w:hAnsiTheme="minorEastAsia" w:eastAsiaTheme="minorEastAsia" w:cstheme="minorEastAsia"/>
                <w:color w:val="auto"/>
                <w:sz w:val="28"/>
                <w:szCs w:val="28"/>
                <w:highlight w:val="none"/>
                <w:lang w:eastAsia="zh-CN"/>
              </w:rPr>
              <w:t>地址</w:t>
            </w:r>
            <w:r>
              <w:rPr>
                <w:rFonts w:hint="eastAsia" w:asciiTheme="minorEastAsia" w:hAnsiTheme="minorEastAsia" w:eastAsiaTheme="minorEastAsia" w:cstheme="minorEastAsia"/>
                <w:color w:val="auto"/>
                <w:sz w:val="28"/>
                <w:szCs w:val="28"/>
                <w:highlight w:val="none"/>
                <w:lang w:eastAsia="zh-CN" w:bidi="zh-TW"/>
              </w:rPr>
              <w:t>：</w:t>
            </w:r>
          </w:p>
          <w:p>
            <w:pPr>
              <w:rPr>
                <w:color w:val="auto"/>
                <w:highlight w:val="none"/>
              </w:rPr>
            </w:pPr>
          </w:p>
          <w:p>
            <w:pPr>
              <w:rPr>
                <w:color w:val="auto"/>
                <w:highlight w:val="none"/>
              </w:rPr>
            </w:pPr>
          </w:p>
          <w:p>
            <w:pPr>
              <w:rPr>
                <w:color w:val="auto"/>
                <w:highlight w:val="none"/>
              </w:rPr>
            </w:pPr>
            <w:r>
              <w:rPr>
                <w:rFonts w:hint="eastAsia" w:asciiTheme="minorEastAsia" w:hAnsiTheme="minorEastAsia" w:eastAsiaTheme="minorEastAsia" w:cstheme="minorEastAsia"/>
                <w:color w:val="auto"/>
                <w:sz w:val="28"/>
                <w:szCs w:val="28"/>
                <w:highlight w:val="none"/>
                <w:lang w:eastAsia="zh-CN"/>
              </w:rPr>
              <w:t>开户银行</w:t>
            </w:r>
            <w:r>
              <w:rPr>
                <w:rFonts w:hint="eastAsia" w:asciiTheme="minorEastAsia" w:hAnsiTheme="minorEastAsia" w:eastAsiaTheme="minorEastAsia" w:cstheme="minorEastAsia"/>
                <w:color w:val="auto"/>
                <w:sz w:val="28"/>
                <w:szCs w:val="28"/>
                <w:highlight w:val="none"/>
                <w:lang w:eastAsia="zh-CN" w:bidi="zh-TW"/>
              </w:rPr>
              <w:t>：</w:t>
            </w:r>
          </w:p>
          <w:p>
            <w:pPr>
              <w:pStyle w:val="2"/>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rPr>
            </w:pPr>
          </w:p>
          <w:p>
            <w:pPr>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账号：</w:t>
            </w:r>
          </w:p>
          <w:p>
            <w:pPr>
              <w:rPr>
                <w:rFonts w:hint="eastAsia" w:asciiTheme="minorEastAsia" w:hAnsiTheme="minorEastAsia" w:eastAsiaTheme="minorEastAsia" w:cstheme="minorEastAsia"/>
                <w:color w:val="auto"/>
                <w:sz w:val="28"/>
                <w:szCs w:val="28"/>
                <w:highlight w:val="none"/>
                <w:lang w:val="en-US" w:eastAsia="zh-CN"/>
              </w:rPr>
            </w:pPr>
          </w:p>
          <w:p>
            <w:pPr>
              <w:ind w:firstLine="560" w:firstLineChars="200"/>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val="en-US" w:eastAsia="zh-CN"/>
              </w:rPr>
              <w:t>日期：</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年</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月</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日</w:t>
            </w:r>
          </w:p>
        </w:tc>
      </w:tr>
    </w:tbl>
    <w:p>
      <w:pPr>
        <w:pStyle w:val="3"/>
        <w:spacing w:beforeLines="0" w:line="500" w:lineRule="exact"/>
        <w:rPr>
          <w:rFonts w:hint="eastAsia" w:asciiTheme="minorEastAsia" w:hAnsiTheme="minorEastAsia" w:eastAsiaTheme="minorEastAsia" w:cstheme="minorEastAsia"/>
          <w:color w:val="auto"/>
          <w:sz w:val="28"/>
          <w:szCs w:val="28"/>
          <w:highlight w:val="none"/>
        </w:rPr>
      </w:pPr>
    </w:p>
    <w:p>
      <w:pPr>
        <w:pStyle w:val="3"/>
        <w:spacing w:line="640" w:lineRule="exact"/>
        <w:rPr>
          <w:rFonts w:hint="eastAsia"/>
          <w:color w:val="auto"/>
          <w:highlight w:val="none"/>
        </w:rPr>
        <w:sectPr>
          <w:pgSz w:w="11906" w:h="16838"/>
          <w:pgMar w:top="2098" w:right="1474" w:bottom="1984" w:left="1587" w:header="851" w:footer="992" w:gutter="0"/>
          <w:cols w:space="425" w:num="1"/>
          <w:docGrid w:type="lines" w:linePitch="312" w:charSpace="0"/>
        </w:sectPr>
      </w:pPr>
    </w:p>
    <w:p>
      <w:pPr>
        <w:spacing w:beforeLines="0" w:line="500" w:lineRule="exact"/>
        <w:jc w:val="center"/>
        <w:textAlignment w:val="bottom"/>
        <w:rPr>
          <w:rFonts w:hint="eastAsia" w:asciiTheme="minorEastAsia" w:hAnsiTheme="minorEastAsia" w:eastAsiaTheme="minorEastAsia" w:cstheme="minorEastAsia"/>
          <w:b/>
          <w:color w:val="auto"/>
          <w:sz w:val="36"/>
          <w:szCs w:val="36"/>
          <w:highlight w:val="none"/>
        </w:rPr>
      </w:pPr>
      <w:r>
        <w:rPr>
          <w:rFonts w:hint="eastAsia" w:asciiTheme="minorEastAsia" w:hAnsiTheme="minorEastAsia" w:eastAsiaTheme="minorEastAsia" w:cstheme="minorEastAsia"/>
          <w:b/>
          <w:color w:val="auto"/>
          <w:sz w:val="36"/>
          <w:szCs w:val="36"/>
          <w:highlight w:val="none"/>
        </w:rPr>
        <w:t>廉政合同</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根据《在交通基础设施建设中加强廉政建设的若干意见》以及有关工程建设、廉政建设的规定，为做好工程建设中的党风廉政建设，保证工程建设高效优质，保证建设资金的安全和有效使用以及投资效益，陕西省公路局(发包人名称，以下简称“甲方”)与成交供应商</w:t>
      </w:r>
      <w:r>
        <w:rPr>
          <w:rFonts w:hint="eastAsia" w:asciiTheme="minorEastAsia" w:hAnsiTheme="minorEastAsia" w:eastAsiaTheme="minorEastAsia" w:cstheme="minorEastAsia"/>
          <w:color w:val="auto"/>
          <w:sz w:val="28"/>
          <w:szCs w:val="28"/>
          <w:highlight w:val="none"/>
          <w:u w:val="single"/>
          <w:lang w:eastAsia="zh-CN"/>
        </w:rPr>
        <w:t>（成交供应商名称）</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eastAsia="zh-CN"/>
        </w:rPr>
        <w:t>(以下简称“乙方”)，特订立如下合同。</w:t>
      </w:r>
    </w:p>
    <w:p>
      <w:pPr>
        <w:spacing w:beforeLines="0" w:line="500" w:lineRule="exact"/>
        <w:ind w:firstLine="482"/>
        <w:textAlignment w:val="bottom"/>
        <w:outlineLvl w:val="1"/>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第一条  甲乙双方的权利和义务</w:t>
      </w:r>
    </w:p>
    <w:p>
      <w:pPr>
        <w:spacing w:beforeLines="0" w:line="500" w:lineRule="exact"/>
        <w:ind w:firstLine="482"/>
        <w:textAlignment w:val="bottom"/>
        <w:outlineLvl w:val="2"/>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(一) 严格遵守党的政策规定和国家有关法律、法规有关规定。</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(二) 严格执行</w:t>
      </w:r>
      <w:r>
        <w:rPr>
          <w:rFonts w:hint="eastAsia" w:asciiTheme="minorEastAsia" w:hAnsiTheme="minorEastAsia" w:eastAsiaTheme="minorEastAsia" w:cstheme="minorEastAsia"/>
          <w:color w:val="auto"/>
          <w:sz w:val="28"/>
          <w:szCs w:val="28"/>
          <w:highlight w:val="none"/>
          <w:u w:val="single"/>
          <w:lang w:eastAsia="zh-CN"/>
        </w:rPr>
        <w:t>（</w:t>
      </w:r>
      <w:r>
        <w:rPr>
          <w:rFonts w:hint="eastAsia" w:asciiTheme="minorEastAsia" w:hAnsiTheme="minorEastAsia" w:eastAsiaTheme="minorEastAsia" w:cstheme="minorEastAsia"/>
          <w:color w:val="auto"/>
          <w:sz w:val="28"/>
          <w:szCs w:val="28"/>
          <w:highlight w:val="none"/>
          <w:u w:val="single"/>
          <w:lang w:val="en-US" w:eastAsia="zh-CN"/>
        </w:rPr>
        <w:t>项目名称</w:t>
      </w:r>
      <w:r>
        <w:rPr>
          <w:rFonts w:hint="eastAsia" w:asciiTheme="minorEastAsia" w:hAnsiTheme="minorEastAsia" w:eastAsiaTheme="minorEastAsia" w:cstheme="minorEastAsia"/>
          <w:color w:val="auto"/>
          <w:sz w:val="28"/>
          <w:szCs w:val="28"/>
          <w:highlight w:val="none"/>
          <w:u w:val="single"/>
          <w:lang w:eastAsia="zh-CN"/>
        </w:rPr>
        <w:t>）</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eastAsia="zh-CN"/>
        </w:rPr>
        <w:t>合同文件，自觉按合同办事。</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(三) 双方的业务活动坚持公开、公正、诚信、透明的原则(法律认定的商业秘密和合同文件另有规定除外)，不得损害国家和集体利益，不得违反工程建设管理规章制度。</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(四) 建立健全廉政制度，开展廉政教育，设立廉政告示牌，公布举报电话，监督并认真查处违法违纪行为。</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(五) 发现对方在业务活动中有违反廉政规定的行为，有及时提醒对方纠正的权利和义务。</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(六) 发现对方严重违反本合同义务条款的行为，有向其上级有关部门举报、建议给予处理并要求告知处理结果的权利。</w:t>
      </w:r>
    </w:p>
    <w:p>
      <w:pPr>
        <w:spacing w:beforeLines="0" w:line="500" w:lineRule="exact"/>
        <w:ind w:firstLine="482"/>
        <w:textAlignment w:val="bottom"/>
        <w:outlineLvl w:val="1"/>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第二条  甲方的义务</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(一) 甲方及其工作人员不得索要或接受乙方的礼金、有价证券和贵重物品，不得在乙方报销任何应由甲方或甲方工作人员个人支付的费用等。</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(二) 甲方工作人员不得参加乙方安排的超标准宴请和娱乐活动；不得接受乙方提供的通信工具、交通工具和高档办公用品等。</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(三) 甲方及其工作人员不得要求或者接受乙方为其住房装修、婚丧嫁娶活动、配偶子女及其亲属的工作安排以及出国出境、旅游等提供方便。</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(四) 甲方工作人员及其配偶、子女、亲属不得从事与本技术咨询服务合同有关的业务等活动。不得以任何理由要求乙方和相关单位在服务中使用某种产品、材料和设备。</w:t>
      </w:r>
    </w:p>
    <w:p>
      <w:pPr>
        <w:spacing w:beforeLines="0" w:line="500" w:lineRule="exact"/>
        <w:ind w:firstLine="482"/>
        <w:textAlignment w:val="bottom"/>
        <w:outlineLvl w:val="1"/>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第三条  乙方的义务</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(一) 乙方不得以任何理由向甲方及其工作人员行贿或馈赠礼金、有价证券、贵重礼品。</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(二) 乙方不得以任何名义为甲方及其工作人员报销应由甲方单位或个人支付的任何费用。</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(三) 乙方不得以任何理由安排甲方工作人员参加超标准宴请和娱乐活动。</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(四) 乙方不得为甲方单位和个人购置或提供通信工具、交通工具和高档办公用品等。</w:t>
      </w:r>
    </w:p>
    <w:p>
      <w:pPr>
        <w:spacing w:beforeLines="0" w:line="500" w:lineRule="exact"/>
        <w:ind w:firstLine="482"/>
        <w:textAlignment w:val="bottom"/>
        <w:outlineLvl w:val="1"/>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第四条  违约责任</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(一) 甲方及其工作人员违反本合同第一、二条，按管理权限，依据有关规定给予党纪、政纪或组织处理；涉嫌犯罪的，移交司法机关追究刑事责任；给乙方单位造成经济损失的，应予以赔偿。</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(二) 乙方及其工作人员违反本合同第一、三条，按管理权限，依据有关规定给予党纪、政纪或组织处理；给甲方单位造成经济损失的，应予以赔偿。</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第五条 双方约定：</w:t>
      </w:r>
      <w:r>
        <w:rPr>
          <w:rFonts w:hint="eastAsia" w:asciiTheme="minorEastAsia" w:hAnsiTheme="minorEastAsia" w:eastAsiaTheme="minorEastAsia" w:cstheme="minorEastAsia"/>
          <w:color w:val="auto"/>
          <w:sz w:val="28"/>
          <w:szCs w:val="28"/>
          <w:highlight w:val="none"/>
          <w:lang w:eastAsia="zh-CN"/>
        </w:rPr>
        <w:t>本合同由双方或双方上级单位的纪检监察部门负责监督执行。由甲方或甲方上级单位的纪检监察部门约请乙方或乙方上级单位纪检监察部门对本合同执行情况进行检查，提出在本合同规定范围内的裁定意见。</w:t>
      </w:r>
    </w:p>
    <w:p>
      <w:pPr>
        <w:spacing w:beforeLines="0" w:line="500" w:lineRule="exact"/>
        <w:ind w:firstLine="482"/>
        <w:textAlignment w:val="bottom"/>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 xml:space="preserve">第六条 </w:t>
      </w:r>
      <w:r>
        <w:rPr>
          <w:rFonts w:hint="eastAsia" w:asciiTheme="minorEastAsia" w:hAnsiTheme="minorEastAsia" w:eastAsiaTheme="minorEastAsia" w:cstheme="minorEastAsia"/>
          <w:color w:val="auto"/>
          <w:sz w:val="28"/>
          <w:szCs w:val="28"/>
          <w:highlight w:val="none"/>
          <w:lang w:eastAsia="zh-CN"/>
        </w:rPr>
        <w:t>本合同有效期为甲乙双方签署之日起至《采购项目合同》解除/终止之日止。</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第七条</w:t>
      </w:r>
      <w:r>
        <w:rPr>
          <w:rFonts w:hint="eastAsia" w:asciiTheme="minorEastAsia" w:hAnsiTheme="minorEastAsia" w:eastAsiaTheme="minorEastAsia" w:cstheme="minorEastAsia"/>
          <w:color w:val="auto"/>
          <w:sz w:val="28"/>
          <w:szCs w:val="28"/>
          <w:highlight w:val="none"/>
          <w:lang w:eastAsia="zh-CN"/>
        </w:rPr>
        <w:t xml:space="preserve"> 本合同作为</w:t>
      </w:r>
      <w:r>
        <w:rPr>
          <w:rFonts w:hint="eastAsia" w:asciiTheme="minorEastAsia" w:hAnsiTheme="minorEastAsia" w:eastAsiaTheme="minorEastAsia" w:cstheme="minorEastAsia"/>
          <w:color w:val="auto"/>
          <w:sz w:val="28"/>
          <w:szCs w:val="28"/>
          <w:highlight w:val="none"/>
          <w:u w:val="single"/>
          <w:lang w:eastAsia="zh-CN"/>
        </w:rPr>
        <w:t>（</w:t>
      </w:r>
      <w:r>
        <w:rPr>
          <w:rFonts w:hint="eastAsia" w:asciiTheme="minorEastAsia" w:hAnsiTheme="minorEastAsia" w:eastAsiaTheme="minorEastAsia" w:cstheme="minorEastAsia"/>
          <w:color w:val="auto"/>
          <w:sz w:val="28"/>
          <w:szCs w:val="28"/>
          <w:highlight w:val="none"/>
          <w:u w:val="single"/>
          <w:lang w:val="en-US" w:eastAsia="zh-CN"/>
        </w:rPr>
        <w:t>项目名称</w:t>
      </w:r>
      <w:r>
        <w:rPr>
          <w:rFonts w:hint="eastAsia" w:asciiTheme="minorEastAsia" w:hAnsiTheme="minorEastAsia" w:eastAsiaTheme="minorEastAsia" w:cstheme="minorEastAsia"/>
          <w:color w:val="auto"/>
          <w:sz w:val="28"/>
          <w:szCs w:val="28"/>
          <w:highlight w:val="none"/>
          <w:u w:val="single"/>
          <w:lang w:eastAsia="zh-CN"/>
        </w:rPr>
        <w:t>）</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eastAsia="zh-CN"/>
        </w:rPr>
        <w:t>《采购项目合同》的附件，与《采购项目合同》具有同等的法律效力，经合同双方签署后立即生效。</w:t>
      </w:r>
    </w:p>
    <w:p>
      <w:pPr>
        <w:spacing w:beforeLines="0" w:line="500" w:lineRule="exact"/>
        <w:ind w:firstLine="482"/>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第八条</w:t>
      </w:r>
      <w:r>
        <w:rPr>
          <w:rFonts w:hint="eastAsia" w:asciiTheme="minorEastAsia" w:hAnsiTheme="minorEastAsia" w:eastAsiaTheme="minorEastAsia" w:cstheme="minorEastAsia"/>
          <w:color w:val="auto"/>
          <w:sz w:val="28"/>
          <w:szCs w:val="28"/>
          <w:highlight w:val="none"/>
          <w:lang w:eastAsia="zh-CN"/>
        </w:rPr>
        <w:t xml:space="preserve"> 本合同一式</w:t>
      </w:r>
      <w:r>
        <w:rPr>
          <w:rFonts w:hint="eastAsia" w:asciiTheme="minorEastAsia" w:hAnsiTheme="minorEastAsia" w:eastAsiaTheme="minorEastAsia" w:cstheme="minorEastAsia"/>
          <w:color w:val="auto"/>
          <w:sz w:val="28"/>
          <w:szCs w:val="28"/>
          <w:highlight w:val="none"/>
          <w:u w:val="single"/>
          <w:lang w:eastAsia="zh-CN"/>
        </w:rPr>
        <w:t xml:space="preserve"> </w:t>
      </w:r>
      <w:r>
        <w:rPr>
          <w:rFonts w:hint="eastAsia" w:asciiTheme="minorEastAsia" w:hAnsiTheme="minorEastAsia" w:eastAsiaTheme="minorEastAsia" w:cstheme="minorEastAsia"/>
          <w:color w:val="auto"/>
          <w:sz w:val="28"/>
          <w:szCs w:val="28"/>
          <w:highlight w:val="none"/>
          <w:u w:val="single"/>
          <w:lang w:val="en-US" w:eastAsia="zh-CN"/>
        </w:rPr>
        <w:t>捌</w:t>
      </w:r>
      <w:r>
        <w:rPr>
          <w:rFonts w:hint="eastAsia" w:asciiTheme="minorEastAsia" w:hAnsiTheme="minorEastAsia" w:eastAsiaTheme="minorEastAsia" w:cstheme="minorEastAsia"/>
          <w:color w:val="auto"/>
          <w:sz w:val="28"/>
          <w:szCs w:val="28"/>
          <w:highlight w:val="none"/>
          <w:u w:val="single"/>
          <w:lang w:eastAsia="zh-CN"/>
        </w:rPr>
        <w:t xml:space="preserve"> </w:t>
      </w:r>
      <w:r>
        <w:rPr>
          <w:rFonts w:hint="eastAsia" w:asciiTheme="minorEastAsia" w:hAnsiTheme="minorEastAsia" w:eastAsiaTheme="minorEastAsia" w:cstheme="minorEastAsia"/>
          <w:color w:val="auto"/>
          <w:sz w:val="28"/>
          <w:szCs w:val="28"/>
          <w:highlight w:val="none"/>
          <w:lang w:eastAsia="zh-CN"/>
        </w:rPr>
        <w:t>份，具有同等法律效力，双方各执</w:t>
      </w:r>
      <w:r>
        <w:rPr>
          <w:rFonts w:hint="eastAsia" w:asciiTheme="minorEastAsia" w:hAnsiTheme="minorEastAsia" w:eastAsiaTheme="minorEastAsia" w:cstheme="minorEastAsia"/>
          <w:color w:val="auto"/>
          <w:sz w:val="28"/>
          <w:szCs w:val="28"/>
          <w:highlight w:val="none"/>
          <w:u w:val="single"/>
          <w:lang w:eastAsia="zh-CN"/>
        </w:rPr>
        <w:t xml:space="preserve"> </w:t>
      </w:r>
      <w:r>
        <w:rPr>
          <w:rFonts w:hint="eastAsia" w:asciiTheme="minorEastAsia" w:hAnsiTheme="minorEastAsia" w:eastAsiaTheme="minorEastAsia" w:cstheme="minorEastAsia"/>
          <w:color w:val="auto"/>
          <w:sz w:val="28"/>
          <w:szCs w:val="28"/>
          <w:highlight w:val="none"/>
          <w:u w:val="single"/>
          <w:lang w:val="en-US" w:eastAsia="zh-CN"/>
        </w:rPr>
        <w:t>肆</w:t>
      </w:r>
      <w:r>
        <w:rPr>
          <w:rFonts w:hint="eastAsia" w:asciiTheme="minorEastAsia" w:hAnsiTheme="minorEastAsia" w:eastAsiaTheme="minorEastAsia" w:cstheme="minorEastAsia"/>
          <w:color w:val="auto"/>
          <w:sz w:val="28"/>
          <w:szCs w:val="28"/>
          <w:highlight w:val="none"/>
          <w:u w:val="single"/>
          <w:lang w:eastAsia="zh-CN"/>
        </w:rPr>
        <w:t xml:space="preserve"> </w:t>
      </w:r>
      <w:r>
        <w:rPr>
          <w:rFonts w:hint="eastAsia" w:asciiTheme="minorEastAsia" w:hAnsiTheme="minorEastAsia" w:eastAsiaTheme="minorEastAsia" w:cstheme="minorEastAsia"/>
          <w:color w:val="auto"/>
          <w:sz w:val="28"/>
          <w:szCs w:val="28"/>
          <w:highlight w:val="none"/>
          <w:lang w:eastAsia="zh-CN"/>
        </w:rPr>
        <w:t>份。</w:t>
      </w:r>
    </w:p>
    <w:p>
      <w:pPr>
        <w:spacing w:beforeLines="0" w:line="500" w:lineRule="exact"/>
        <w:ind w:firstLine="560" w:firstLineChars="200"/>
        <w:textAlignment w:val="bottom"/>
        <w:rPr>
          <w:rFonts w:hint="eastAsia" w:asciiTheme="minorEastAsia" w:hAnsiTheme="minorEastAsia" w:eastAsiaTheme="minorEastAsia" w:cstheme="minorEastAsia"/>
          <w:color w:val="auto"/>
          <w:sz w:val="28"/>
          <w:szCs w:val="28"/>
          <w:highlight w:val="none"/>
          <w:lang w:eastAsia="zh-CN"/>
        </w:rPr>
      </w:pPr>
    </w:p>
    <w:p>
      <w:pPr>
        <w:spacing w:beforeLines="0" w:line="500" w:lineRule="exact"/>
        <w:ind w:firstLine="560" w:firstLineChars="200"/>
        <w:textAlignment w:val="bottom"/>
        <w:rPr>
          <w:rFonts w:hint="eastAsia" w:asciiTheme="minorEastAsia" w:hAnsiTheme="minorEastAsia" w:eastAsiaTheme="minorEastAsia" w:cstheme="minorEastAsia"/>
          <w:color w:val="auto"/>
          <w:sz w:val="28"/>
          <w:szCs w:val="28"/>
          <w:highlight w:val="none"/>
          <w:lang w:eastAsia="zh-CN"/>
        </w:rPr>
      </w:pPr>
    </w:p>
    <w:p>
      <w:pPr>
        <w:spacing w:beforeLines="0" w:line="500" w:lineRule="exact"/>
        <w:ind w:firstLine="560" w:firstLineChars="200"/>
        <w:textAlignment w:val="bottom"/>
        <w:rPr>
          <w:rFonts w:hint="eastAsia" w:asciiTheme="minorEastAsia" w:hAnsiTheme="minorEastAsia" w:eastAsiaTheme="minorEastAsia" w:cstheme="minorEastAsia"/>
          <w:color w:val="auto"/>
          <w:sz w:val="28"/>
          <w:szCs w:val="28"/>
          <w:highlight w:val="none"/>
          <w:lang w:eastAsia="zh-CN"/>
        </w:rPr>
      </w:pPr>
    </w:p>
    <w:p>
      <w:pPr>
        <w:spacing w:beforeLines="0" w:line="500" w:lineRule="exact"/>
        <w:ind w:firstLine="2240" w:firstLineChars="8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甲方：</w:t>
      </w:r>
    </w:p>
    <w:p>
      <w:pPr>
        <w:spacing w:beforeLines="0" w:line="500" w:lineRule="exact"/>
        <w:ind w:firstLine="2240" w:firstLineChars="8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法定代表人或其委托代理人：</w:t>
      </w:r>
      <w:r>
        <w:rPr>
          <w:rFonts w:hint="eastAsia" w:asciiTheme="minorEastAsia" w:hAnsiTheme="minorEastAsia" w:eastAsiaTheme="minorEastAsia" w:cstheme="minorEastAsia"/>
          <w:color w:val="auto"/>
          <w:sz w:val="28"/>
          <w:szCs w:val="28"/>
          <w:highlight w:val="none"/>
          <w:u w:val="single"/>
          <w:lang w:eastAsia="zh-CN"/>
        </w:rPr>
        <w:t xml:space="preserve">（签字）         </w:t>
      </w:r>
    </w:p>
    <w:p>
      <w:pPr>
        <w:spacing w:beforeLines="0" w:line="500" w:lineRule="exact"/>
        <w:ind w:firstLine="280" w:firstLineChars="100"/>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 xml:space="preserve">                                         年     月     日</w:t>
      </w:r>
    </w:p>
    <w:p>
      <w:pPr>
        <w:spacing w:beforeLines="0" w:line="500" w:lineRule="exact"/>
        <w:ind w:firstLine="280" w:firstLineChars="100"/>
        <w:textAlignment w:val="bottom"/>
        <w:rPr>
          <w:rFonts w:hint="eastAsia" w:asciiTheme="minorEastAsia" w:hAnsiTheme="minorEastAsia" w:eastAsiaTheme="minorEastAsia" w:cstheme="minorEastAsia"/>
          <w:b w:val="0"/>
          <w:color w:val="auto"/>
          <w:spacing w:val="0"/>
          <w:sz w:val="28"/>
          <w:szCs w:val="28"/>
          <w:highlight w:val="none"/>
          <w:lang w:eastAsia="zh-CN"/>
        </w:rPr>
      </w:pPr>
    </w:p>
    <w:p>
      <w:pPr>
        <w:spacing w:beforeLines="0" w:line="500" w:lineRule="exact"/>
        <w:ind w:firstLine="2240" w:firstLineChars="8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乙方：</w:t>
      </w:r>
    </w:p>
    <w:p>
      <w:pPr>
        <w:spacing w:beforeLines="0" w:line="500" w:lineRule="exact"/>
        <w:ind w:left="5554" w:leftChars="1045" w:hanging="3360" w:hangingChars="1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法定代表人或其委托代理人：</w:t>
      </w:r>
      <w:r>
        <w:rPr>
          <w:rFonts w:hint="eastAsia" w:asciiTheme="minorEastAsia" w:hAnsiTheme="minorEastAsia" w:eastAsiaTheme="minorEastAsia" w:cstheme="minorEastAsia"/>
          <w:color w:val="auto"/>
          <w:sz w:val="28"/>
          <w:szCs w:val="28"/>
          <w:highlight w:val="none"/>
          <w:u w:val="single"/>
          <w:lang w:eastAsia="zh-CN"/>
        </w:rPr>
        <w:t xml:space="preserve">（签字）         </w:t>
      </w:r>
    </w:p>
    <w:p>
      <w:pPr>
        <w:pStyle w:val="7"/>
        <w:rPr>
          <w:rFonts w:hint="eastAsia" w:ascii="宋体" w:hAnsi="宋体" w:eastAsia="宋体" w:cs="宋体"/>
          <w:color w:val="auto"/>
          <w:highlight w:val="none"/>
          <w:lang w:val="en-US" w:eastAsia="zh-Hans"/>
        </w:rPr>
      </w:pPr>
      <w:r>
        <w:rPr>
          <w:rFonts w:hint="eastAsia" w:asciiTheme="minorEastAsia" w:hAnsiTheme="minorEastAsia" w:eastAsiaTheme="minorEastAsia" w:cstheme="minorEastAsia"/>
          <w:color w:val="auto"/>
          <w:sz w:val="28"/>
          <w:szCs w:val="28"/>
          <w:highlight w:val="none"/>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jNTMwMzg5NTAzMWEzMzkzYTFhYjVhZWFlNGM2NzQifQ=="/>
  </w:docVars>
  <w:rsids>
    <w:rsidRoot w:val="00000000"/>
    <w:rsid w:val="0C027B8E"/>
    <w:rsid w:val="1FA972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toc 1"/>
    <w:basedOn w:val="1"/>
    <w:next w:val="1"/>
    <w:unhideWhenUsed/>
    <w:qFormat/>
    <w:uiPriority w:val="39"/>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2025-05-21T02:08:00Z</dcterms:created>
  <dc:creator>Administrator</dc:creator>
  <cp:lastModifiedBy>Two   *〖man〗</cp:lastModifiedBy>
  <dcterms:modified xsi:type="dcterms:W3CDTF">2025-05-21T02:38:43Z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BC8C511DA8704F4A9CC736F90751C616_12</vt:lpwstr>
  </property>
</Properties>
</file>