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版本号：SXLX25-02-038Z(H)20250516001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档案室规范化建设项目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SXLX25-02-038Z(H)</w:t>
      </w:r>
      <w:r>
        <w:br/>
      </w:r>
      <w:r>
        <w:br/>
      </w:r>
      <w:r>
        <w:br/>
      </w:r>
    </w:p>
    <w:p>
      <w:pPr>
        <w:pStyle w:val="null3"/>
        <w:jc w:val="center"/>
        <w:outlineLvl w:val="2"/>
      </w:pPr>
      <w:r>
        <w:rPr>
          <w:rFonts w:ascii="仿宋_GB2312" w:hAnsi="仿宋_GB2312" w:cs="仿宋_GB2312" w:eastAsia="仿宋_GB2312"/>
          <w:sz w:val="28"/>
          <w:b/>
        </w:rPr>
        <w:t>陕西省渭南强制隔离戒毒所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陕西省渭南强制隔离戒毒所</w:t>
      </w:r>
      <w:r>
        <w:rPr>
          <w:rFonts w:ascii="仿宋_GB2312" w:hAnsi="仿宋_GB2312" w:cs="仿宋_GB2312" w:eastAsia="仿宋_GB2312"/>
        </w:rPr>
        <w:t>委托，拟对</w:t>
      </w:r>
      <w:r>
        <w:rPr>
          <w:rFonts w:ascii="仿宋_GB2312" w:hAnsi="仿宋_GB2312" w:cs="仿宋_GB2312" w:eastAsia="仿宋_GB2312"/>
        </w:rPr>
        <w:t>档案室规范化建设项目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SXLX25-02-038Z(H)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档案室规范化建设项目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本项目为陕西省渭南强制隔离戒毒所档案室规范化建设项目，具体内容详见第三章技术要求。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1、投标人资质和专业要求：投标人须具备国家秘密载体印制乙级及以上资质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陕西省渭南强制隔离戒毒所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陕西省渭南临渭区渭崇路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0913-8183808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陕西省西安市雁塔区雁翔路111号赛格·中京坊公寓A一单元二层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任甜、王小琼、梁嘉峰、杜航、罗晓妮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显示器</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 显示器、彩色打印机、扫描仪</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照《关于进一步放开建设项目专项业务服务价格的通知》（发改价格[2015]299号）文件标准规定，本项目代理服务费为实际中标金额的1.5%，由成交中标人一次性支付给采购代理方，具体收费金额将在中标公告中公布。 请将采购代理服务费汇至下列指定账户： 开户名称：陕西隆信项目管理有限公司 开 户 行：招商银行股份有限公司西安土门支行 账 号：129904064810902 财务部电话：029-88489979-8501 注：采购代理服务费计入投标报价中，但不需要单独列项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陕西省渭南强制隔离戒毒所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陕西省渭南强制隔离戒毒所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陕西省渭南强制隔离戒毒所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1.中标人向采购人提交项目实施过程中的所有资料。 2.验收须以合同、招标文件及投标文件、澄清及国家相应的标准、规范等为依据。 2.1符合中华人民共和国国家和履约地相关安全质量标准、行业技术规范标准、环保节能标准； 2.2双方约定的其他验收标准。 采购人在合同的履行期间以及履行期后，可以随时检查项目的执行情况，对采购标准、采购内容进行调查核实，并对发现的问题进行处理。 4.所有设备（产品）数量、型号、技术指标及配置等全部按招标文件、投标文件及澄清函等进行验收。各项指标均应符合要求，若所验设备（产品）的指标、性能参数通过验收达不到要求，或在使用中发现采购人不能容忍的缺陷等，将视为设备（产品）验收不合格，投标人应免费更换或退货。</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联系人：任甜、王小琼、梁嘉峰、杜航、罗晓妮</w:t>
      </w:r>
    </w:p>
    <w:p>
      <w:pPr>
        <w:pStyle w:val="null3"/>
      </w:pPr>
      <w:r>
        <w:rPr>
          <w:rFonts w:ascii="仿宋_GB2312" w:hAnsi="仿宋_GB2312" w:cs="仿宋_GB2312" w:eastAsia="仿宋_GB2312"/>
        </w:rPr>
        <w:t>联系电话：029-88489979-8203</w:t>
      </w:r>
    </w:p>
    <w:p>
      <w:pPr>
        <w:pStyle w:val="null3"/>
      </w:pPr>
      <w:r>
        <w:rPr>
          <w:rFonts w:ascii="仿宋_GB2312" w:hAnsi="仿宋_GB2312" w:cs="仿宋_GB2312" w:eastAsia="仿宋_GB2312"/>
        </w:rPr>
        <w:t>地址：陕西省西安市雁塔区雁翔路111号赛格·中京坊公寓A一单元二层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渭南强制隔离戒毒所档案室规范化建设项目，按照档案信息化要求，配备能够满足库房现代化管理、档案数字化、电子文件及电子档案管理需求的基础设施设备。智能库房管理基础设施设备满足温湿度调控、漏水监测、消防报警、安全防范、视频监控等系统集成管理以及其他智能管理需要。档案数字化、电子文件及电子档案管理基础设施设备符合信息化建设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670,000.00</w:t>
      </w:r>
    </w:p>
    <w:p>
      <w:pPr>
        <w:pStyle w:val="null3"/>
      </w:pPr>
      <w:r>
        <w:rPr>
          <w:rFonts w:ascii="仿宋_GB2312" w:hAnsi="仿宋_GB2312" w:cs="仿宋_GB2312" w:eastAsia="仿宋_GB2312"/>
        </w:rPr>
        <w:t>采购包最高限价（元）: 670,000.00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档案室信息化设备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标的名称：档案室信息化设备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一、项目概况</w:t>
            </w:r>
          </w:p>
          <w:p>
            <w:pPr>
              <w:pStyle w:val="null3"/>
              <w:ind w:firstLine="480"/>
            </w:pPr>
            <w:r>
              <w:rPr>
                <w:rFonts w:ascii="仿宋_GB2312" w:hAnsi="仿宋_GB2312" w:cs="仿宋_GB2312" w:eastAsia="仿宋_GB2312"/>
                <w:sz w:val="21"/>
              </w:rPr>
              <w:t>本项目为陕西省渭南强制隔离戒毒所档案室规范化建设项目，按照档案信息化要求，配备能够满足库房现代化管理、档案数字化、电子文件及电子档案管理需求的基础设施设备。智能库房管理基础设施设备满足温湿度调控、漏水监测、消防报警、安全防范、视频监控等系统集成管理以及其他智能管理需要。档案数字化、电子文件及电子档案管理基础设施设备符合信息化建设要求。</w:t>
            </w:r>
          </w:p>
          <w:p>
            <w:pPr>
              <w:pStyle w:val="null3"/>
              <w:jc w:val="both"/>
            </w:pPr>
            <w:r>
              <w:rPr>
                <w:rFonts w:ascii="仿宋_GB2312" w:hAnsi="仿宋_GB2312" w:cs="仿宋_GB2312" w:eastAsia="仿宋_GB2312"/>
                <w:sz w:val="21"/>
                <w:b/>
              </w:rPr>
              <w:t>本项目行业属性为</w:t>
            </w:r>
            <w:r>
              <w:rPr>
                <w:rFonts w:ascii="仿宋_GB2312" w:hAnsi="仿宋_GB2312" w:cs="仿宋_GB2312" w:eastAsia="仿宋_GB2312"/>
                <w:sz w:val="21"/>
                <w:b/>
              </w:rPr>
              <w:t>：</w:t>
            </w:r>
            <w:r>
              <w:rPr>
                <w:rFonts w:ascii="仿宋_GB2312" w:hAnsi="仿宋_GB2312" w:cs="仿宋_GB2312" w:eastAsia="仿宋_GB2312"/>
                <w:sz w:val="21"/>
                <w:u w:val="single"/>
              </w:rPr>
              <w:t>工业</w:t>
            </w:r>
            <w:r>
              <w:rPr>
                <w:rFonts w:ascii="仿宋_GB2312" w:hAnsi="仿宋_GB2312" w:cs="仿宋_GB2312" w:eastAsia="仿宋_GB2312"/>
                <w:sz w:val="21"/>
              </w:rPr>
              <w:t>（从业人员</w:t>
            </w:r>
            <w:r>
              <w:rPr>
                <w:rFonts w:ascii="仿宋_GB2312" w:hAnsi="仿宋_GB2312" w:cs="仿宋_GB2312" w:eastAsia="仿宋_GB2312"/>
                <w:sz w:val="21"/>
              </w:rPr>
              <w:t>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采购内容</w:t>
            </w:r>
          </w:p>
          <w:p>
            <w:pPr>
              <w:pStyle w:val="null3"/>
              <w:ind w:firstLine="420"/>
              <w:jc w:val="both"/>
            </w:pPr>
            <w:r>
              <w:rPr>
                <w:rFonts w:ascii="仿宋_GB2312" w:hAnsi="仿宋_GB2312" w:cs="仿宋_GB2312" w:eastAsia="仿宋_GB2312"/>
                <w:sz w:val="21"/>
              </w:rPr>
              <w:t>详见附表：货物技术要求一览表</w:t>
            </w:r>
          </w:p>
          <w:p>
            <w:pPr>
              <w:pStyle w:val="null3"/>
              <w:ind w:firstLine="420"/>
              <w:jc w:val="both"/>
            </w:pPr>
            <w:r>
              <w:rPr>
                <w:rFonts w:ascii="仿宋_GB2312" w:hAnsi="仿宋_GB2312" w:cs="仿宋_GB2312" w:eastAsia="仿宋_GB2312"/>
                <w:sz w:val="21"/>
              </w:rPr>
              <w:t>三、</w:t>
            </w:r>
            <w:r>
              <w:rPr>
                <w:rFonts w:ascii="仿宋_GB2312" w:hAnsi="仿宋_GB2312" w:cs="仿宋_GB2312" w:eastAsia="仿宋_GB2312"/>
                <w:sz w:val="21"/>
              </w:rPr>
              <w:t>技术要求</w:t>
            </w:r>
          </w:p>
          <w:p>
            <w:pPr>
              <w:pStyle w:val="null3"/>
              <w:ind w:firstLine="420"/>
              <w:jc w:val="both"/>
            </w:pPr>
            <w:r>
              <w:rPr>
                <w:rFonts w:ascii="仿宋_GB2312" w:hAnsi="仿宋_GB2312" w:cs="仿宋_GB2312" w:eastAsia="仿宋_GB2312"/>
                <w:sz w:val="21"/>
              </w:rPr>
              <w:t>1、核心产品名称：</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智能密集架</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、强制采购的节能产品：</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显示器</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、质量要求</w:t>
            </w:r>
          </w:p>
          <w:p>
            <w:pPr>
              <w:pStyle w:val="null3"/>
              <w:jc w:val="both"/>
            </w:pPr>
            <w:r>
              <w:rPr>
                <w:rFonts w:ascii="仿宋_GB2312" w:hAnsi="仿宋_GB2312" w:cs="仿宋_GB2312" w:eastAsia="仿宋_GB2312"/>
                <w:sz w:val="21"/>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w:t>
            </w:r>
            <w:r>
              <w:rPr>
                <w:rFonts w:ascii="仿宋_GB2312" w:hAnsi="仿宋_GB2312" w:cs="仿宋_GB2312" w:eastAsia="仿宋_GB2312"/>
                <w:sz w:val="21"/>
              </w:rPr>
              <w:t>;未制定国家标准、行业标准的，必须符合保障人体健康和人身、财产安全的要求。</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、安全要求</w:t>
            </w:r>
          </w:p>
          <w:p>
            <w:pPr>
              <w:pStyle w:val="null3"/>
              <w:jc w:val="both"/>
            </w:pPr>
            <w:r>
              <w:rPr>
                <w:rFonts w:ascii="仿宋_GB2312" w:hAnsi="仿宋_GB2312" w:cs="仿宋_GB2312" w:eastAsia="仿宋_GB2312"/>
                <w:sz w:val="21"/>
              </w:rPr>
              <w:t>认真贯彻执行国家及省有关安全文明生产的法律法规规章和强制性标准、安全操作规程等，建立健全安装现场安全文明生产保证体系，落实各项具体措施，切实履行安全文明生产责任和义务，保护职工身体健康和生命安全，以及社会公众安全，保护环境卫生，保持安装现场整齐有序，做到文明</w:t>
            </w:r>
            <w:r>
              <w:rPr>
                <w:rFonts w:ascii="仿宋_GB2312" w:hAnsi="仿宋_GB2312" w:cs="仿宋_GB2312" w:eastAsia="仿宋_GB2312"/>
                <w:sz w:val="21"/>
              </w:rPr>
              <w:t>供货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5、项目目标</w:t>
            </w:r>
          </w:p>
          <w:p>
            <w:pPr>
              <w:pStyle w:val="null3"/>
              <w:jc w:val="both"/>
            </w:pPr>
            <w:r>
              <w:rPr>
                <w:rFonts w:ascii="仿宋_GB2312" w:hAnsi="仿宋_GB2312" w:cs="仿宋_GB2312" w:eastAsia="仿宋_GB2312"/>
                <w:sz w:val="21"/>
              </w:rPr>
              <w:t>1.规范化：严格依据国家档案管理的相关法律法规和行业标准，如《档案法》《机关档案工作条例》等，对档案管理的各个环节进行规范，实现档案工作流程的标准化和制度化，保证档案管理合法合规。</w:t>
            </w:r>
          </w:p>
          <w:p>
            <w:pPr>
              <w:pStyle w:val="null3"/>
              <w:jc w:val="both"/>
            </w:pPr>
            <w:r>
              <w:rPr>
                <w:rFonts w:ascii="仿宋_GB2312" w:hAnsi="仿宋_GB2312" w:cs="仿宋_GB2312" w:eastAsia="仿宋_GB2312"/>
                <w:sz w:val="21"/>
              </w:rPr>
              <w:t>2.信息化：利用数字化技术，实现档案信息的快速检索、高效利用和远程共享，提升档案服务的便捷性与及时性，满足单位日益增长的信息需求。</w:t>
            </w:r>
          </w:p>
          <w:p>
            <w:pPr>
              <w:pStyle w:val="null3"/>
              <w:jc w:val="both"/>
            </w:pPr>
            <w:r>
              <w:rPr>
                <w:rFonts w:ascii="仿宋_GB2312" w:hAnsi="仿宋_GB2312" w:cs="仿宋_GB2312" w:eastAsia="仿宋_GB2312"/>
                <w:sz w:val="21"/>
              </w:rPr>
              <w:t>3.安全化：构建全方位的档案安全防护体系，通过硬件设施的完善和管理制度的健全，确保档案实体和信息的安全，防止档案损毁、丢失和泄密。</w:t>
            </w:r>
          </w:p>
          <w:p>
            <w:pPr>
              <w:pStyle w:val="null3"/>
              <w:ind w:firstLine="420"/>
              <w:jc w:val="both"/>
            </w:pPr>
            <w:r>
              <w:rPr>
                <w:rFonts w:ascii="仿宋_GB2312" w:hAnsi="仿宋_GB2312" w:cs="仿宋_GB2312" w:eastAsia="仿宋_GB2312"/>
                <w:sz w:val="21"/>
              </w:rPr>
              <w:t>四、商务要求</w:t>
            </w:r>
          </w:p>
          <w:p>
            <w:pPr>
              <w:pStyle w:val="null3"/>
              <w:ind w:firstLine="420"/>
              <w:jc w:val="both"/>
            </w:pPr>
            <w:r>
              <w:rPr>
                <w:rFonts w:ascii="仿宋_GB2312" w:hAnsi="仿宋_GB2312" w:cs="仿宋_GB2312" w:eastAsia="仿宋_GB2312"/>
                <w:sz w:val="21"/>
              </w:rPr>
              <w:t>1、售后服务要求：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投标人</w:t>
            </w:r>
            <w:r>
              <w:rPr>
                <w:rFonts w:ascii="仿宋_GB2312" w:hAnsi="仿宋_GB2312" w:cs="仿宋_GB2312" w:eastAsia="仿宋_GB2312"/>
                <w:sz w:val="21"/>
              </w:rPr>
              <w:t>须指派专人负责与采购人联系售后服务事宜；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投标人</w:t>
            </w:r>
            <w:r>
              <w:rPr>
                <w:rFonts w:ascii="仿宋_GB2312" w:hAnsi="仿宋_GB2312" w:cs="仿宋_GB2312" w:eastAsia="仿宋_GB2312"/>
                <w:sz w:val="21"/>
              </w:rPr>
              <w:t>负责货物（硬件和软件）的现场安装、调试、测试和启动等；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投标人</w:t>
            </w:r>
            <w:r>
              <w:rPr>
                <w:rFonts w:ascii="仿宋_GB2312" w:hAnsi="仿宋_GB2312" w:cs="仿宋_GB2312" w:eastAsia="仿宋_GB2312"/>
                <w:sz w:val="21"/>
              </w:rPr>
              <w:t>负责货物（硬件和软件）的安装、启动、运行及维护等对使用人员进行免费培训：培训主要内容为货物（硬件和软件）的基本结构、性能、主要部件的构造及原理，日常使用操作、维护与管理，常见故障的排除、紧急情况的处理等，如使用方未使用过同类型货物（硬件和软件），</w:t>
            </w:r>
            <w:r>
              <w:rPr>
                <w:rFonts w:ascii="仿宋_GB2312" w:hAnsi="仿宋_GB2312" w:cs="仿宋_GB2312" w:eastAsia="仿宋_GB2312"/>
                <w:sz w:val="21"/>
              </w:rPr>
              <w:t>投标人</w:t>
            </w:r>
            <w:r>
              <w:rPr>
                <w:rFonts w:ascii="仿宋_GB2312" w:hAnsi="仿宋_GB2312" w:cs="仿宋_GB2312" w:eastAsia="仿宋_GB2312"/>
                <w:sz w:val="21"/>
              </w:rPr>
              <w:t>还需就货物（硬件和软件）的功能对使用方人员进行相应的技术培训，培训地点为货物安装现场或由采购人安排；</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4）质保期自采购人在质量验收单（终验）上签字之日起计算，质保费用计入总价；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投标人</w:t>
            </w:r>
            <w:r>
              <w:rPr>
                <w:rFonts w:ascii="仿宋_GB2312" w:hAnsi="仿宋_GB2312" w:cs="仿宋_GB2312" w:eastAsia="仿宋_GB2312"/>
                <w:sz w:val="21"/>
              </w:rPr>
              <w:t>负责对其提供的货物（硬件和软件）整体进行维修和</w:t>
            </w:r>
            <w:r>
              <w:rPr>
                <w:rFonts w:ascii="仿宋_GB2312" w:hAnsi="仿宋_GB2312" w:cs="仿宋_GB2312" w:eastAsia="仿宋_GB2312"/>
                <w:sz w:val="21"/>
              </w:rPr>
              <w:t>设备</w:t>
            </w:r>
            <w:r>
              <w:rPr>
                <w:rFonts w:ascii="仿宋_GB2312" w:hAnsi="仿宋_GB2312" w:cs="仿宋_GB2312" w:eastAsia="仿宋_GB2312"/>
                <w:sz w:val="21"/>
              </w:rPr>
              <w:t>维护，质保期内应无偿负责的维修和替换等工作，不再收取任何费用，但不可抗力（如火灾、雷击等）造成的故障除外；超出质保期只收取维修所需原设备、材料成本费用。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投标人</w:t>
            </w:r>
            <w:r>
              <w:rPr>
                <w:rFonts w:ascii="仿宋_GB2312" w:hAnsi="仿宋_GB2312" w:cs="仿宋_GB2312" w:eastAsia="仿宋_GB2312"/>
                <w:sz w:val="21"/>
              </w:rPr>
              <w:t>对其所提供软硬件设备、材料等负责备品配件的供应</w:t>
            </w:r>
            <w:r>
              <w:rPr>
                <w:rFonts w:ascii="仿宋_GB2312" w:hAnsi="仿宋_GB2312" w:cs="仿宋_GB2312" w:eastAsia="仿宋_GB2312"/>
                <w:sz w:val="21"/>
              </w:rPr>
              <w:t>,长期提供维修服务，并提供技术咨询等服务，所有维修记录交用户的现场技术人员一份，并详细说明问题所在、解决办法及注意事项。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7）货物（硬件和软件）故障报修的响应时间为：</w:t>
            </w:r>
            <w:r>
              <w:rPr>
                <w:rFonts w:ascii="仿宋_GB2312" w:hAnsi="仿宋_GB2312" w:cs="仿宋_GB2312" w:eastAsia="仿宋_GB2312"/>
                <w:sz w:val="21"/>
              </w:rPr>
              <w:t>12</w:t>
            </w:r>
            <w:r>
              <w:rPr>
                <w:rFonts w:ascii="仿宋_GB2312" w:hAnsi="仿宋_GB2312" w:cs="仿宋_GB2312" w:eastAsia="仿宋_GB2312"/>
                <w:sz w:val="21"/>
              </w:rPr>
              <w:t>小时</w:t>
            </w:r>
            <w:r>
              <w:rPr>
                <w:rFonts w:ascii="仿宋_GB2312" w:hAnsi="仿宋_GB2312" w:cs="仿宋_GB2312" w:eastAsia="仿宋_GB2312"/>
                <w:sz w:val="21"/>
              </w:rPr>
              <w:t>内响应</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8）所有货物（硬件和软件）</w:t>
            </w:r>
            <w:r>
              <w:rPr>
                <w:rFonts w:ascii="仿宋_GB2312" w:hAnsi="仿宋_GB2312" w:cs="仿宋_GB2312" w:eastAsia="仿宋_GB2312"/>
                <w:sz w:val="21"/>
              </w:rPr>
              <w:t>的</w:t>
            </w:r>
            <w:r>
              <w:rPr>
                <w:rFonts w:ascii="仿宋_GB2312" w:hAnsi="仿宋_GB2312" w:cs="仿宋_GB2312" w:eastAsia="仿宋_GB2312"/>
                <w:sz w:val="21"/>
              </w:rPr>
              <w:t>服务产生的一切费用均由</w:t>
            </w:r>
            <w:r>
              <w:rPr>
                <w:rFonts w:ascii="仿宋_GB2312" w:hAnsi="仿宋_GB2312" w:cs="仿宋_GB2312" w:eastAsia="仿宋_GB2312"/>
                <w:sz w:val="21"/>
              </w:rPr>
              <w:t>投标人</w:t>
            </w:r>
            <w:r>
              <w:rPr>
                <w:rFonts w:ascii="仿宋_GB2312" w:hAnsi="仿宋_GB2312" w:cs="仿宋_GB2312" w:eastAsia="仿宋_GB2312"/>
                <w:sz w:val="21"/>
              </w:rPr>
              <w:t>承担；</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9）在保修期内更换</w:t>
            </w:r>
            <w:r>
              <w:rPr>
                <w:rFonts w:ascii="仿宋_GB2312" w:hAnsi="仿宋_GB2312" w:cs="仿宋_GB2312" w:eastAsia="仿宋_GB2312"/>
                <w:sz w:val="21"/>
              </w:rPr>
              <w:t>设备</w:t>
            </w:r>
            <w:r>
              <w:rPr>
                <w:rFonts w:ascii="仿宋_GB2312" w:hAnsi="仿宋_GB2312" w:cs="仿宋_GB2312" w:eastAsia="仿宋_GB2312"/>
                <w:sz w:val="21"/>
              </w:rPr>
              <w:t>中部件（软件和硬件），其保修期应相应延长；</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10）质保期结束后的维修、维护等由双方协商再定。</w:t>
            </w:r>
          </w:p>
          <w:p>
            <w:pPr>
              <w:pStyle w:val="null3"/>
              <w:ind w:firstLine="420"/>
              <w:jc w:val="both"/>
            </w:pPr>
            <w:r>
              <w:rPr>
                <w:rFonts w:ascii="仿宋_GB2312" w:hAnsi="仿宋_GB2312" w:cs="仿宋_GB2312" w:eastAsia="仿宋_GB2312"/>
                <w:sz w:val="21"/>
              </w:rPr>
              <w:t>2、“三包”要求：货物（产品）属于国家规定的“三包产品”，产品制造商、经销代理商应遵守“三包”的规定，在产品发生质量问题时，及时对所提供产品实行“包退、包换、保修”服务。</w:t>
            </w:r>
          </w:p>
          <w:p>
            <w:pPr>
              <w:pStyle w:val="null3"/>
              <w:ind w:firstLine="420"/>
              <w:jc w:val="both"/>
            </w:pPr>
            <w:r>
              <w:rPr>
                <w:rFonts w:ascii="仿宋_GB2312" w:hAnsi="仿宋_GB2312" w:cs="仿宋_GB2312" w:eastAsia="仿宋_GB2312"/>
                <w:sz w:val="21"/>
              </w:rPr>
              <w:t>3、电子电器产品服务要求：货物（产品）属于电子电器的，产品制造商、经销代理商应按照《政府采购电子电器服务规范》（GB/T33496-2017）的要求提供服务。</w:t>
            </w:r>
          </w:p>
          <w:p>
            <w:pPr>
              <w:pStyle w:val="null3"/>
              <w:jc w:val="left"/>
              <w:outlineLvl w:val="0"/>
            </w:pPr>
            <w:r>
              <w:rPr>
                <w:rFonts w:ascii="仿宋_GB2312" w:hAnsi="仿宋_GB2312" w:cs="仿宋_GB2312" w:eastAsia="仿宋_GB2312"/>
                <w:sz w:val="21"/>
                <w:b/>
              </w:rPr>
              <w:t>附表：货物技术要求一览表</w:t>
            </w:r>
          </w:p>
          <w:tbl>
            <w:tblPr>
              <w:tblBorders>
                <w:top w:val="none" w:color="000000" w:sz="4"/>
                <w:left w:val="none" w:color="000000" w:sz="4"/>
                <w:bottom w:val="none" w:color="000000" w:sz="4"/>
                <w:right w:val="none" w:color="000000" w:sz="4"/>
                <w:insideH w:val="none"/>
                <w:insideV w:val="none"/>
              </w:tblBorders>
            </w:tblPr>
            <w:tblGrid>
              <w:gridCol w:w="247"/>
              <w:gridCol w:w="1035"/>
              <w:gridCol w:w="624"/>
              <w:gridCol w:w="184"/>
              <w:gridCol w:w="222"/>
            </w:tblGrid>
            <w:tr>
              <w:tc>
                <w:tcPr>
                  <w:tcW w:type="dxa" w:w="2312"/>
                  <w:gridSpan w:val="5"/>
                  <w:tcBorders>
                    <w:top w:val="single" w:color="5B9BD5" w:sz="4"/>
                    <w:left w:val="single" w:color="5B9BD5" w:sz="4"/>
                    <w:bottom w:val="single" w:color="5B9BD5" w:sz="4"/>
                    <w:right w:val="single" w:color="BDD6EE"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档案室设备清单</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035"/>
                  <w:tcBorders>
                    <w:top w:val="single" w:color="5B9BD5"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624"/>
                  <w:tcBorders>
                    <w:top w:val="single" w:color="5B9BD5"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p>
              </w:tc>
              <w:tc>
                <w:tcPr>
                  <w:tcW w:type="dxa" w:w="184"/>
                  <w:tcBorders>
                    <w:top w:val="single" w:color="5B9BD5"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22"/>
                  <w:tcBorders>
                    <w:top w:val="single" w:color="5B9BD5"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1659"/>
                  <w:gridSpan w:val="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库房实体存放设备</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left"/>
                  </w:pPr>
                </w:p>
              </w:tc>
              <w:tc>
                <w:tcPr>
                  <w:tcW w:type="dxa" w:w="22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智能密集架（文书档案室）</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4150*580*2800*11列</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222"/>
                  <w:tcBorders>
                    <w:top w:val="single" w:color="BDD6EE"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防磁柜</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570*520*1700</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书车</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750*360*900</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书梯</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450*680*1410</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1659"/>
                  <w:gridSpan w:val="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档案库房安全环境信息化建设</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left"/>
                  </w:pPr>
                </w:p>
              </w:tc>
              <w:tc>
                <w:tcPr>
                  <w:tcW w:type="dxa" w:w="22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843"/>
                  <w:gridSpan w:val="3"/>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恒温监控设备</w:t>
                  </w:r>
                </w:p>
              </w:tc>
              <w:tc>
                <w:tcPr>
                  <w:tcW w:type="dxa" w:w="22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2.1.1</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智能恒湿净化一体机</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single" w:color="BDD6EE"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single" w:color="BDD6EE"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2.1.2</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移动水车</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59"/>
                  <w:gridSpan w:val="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漏水监测设备</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p>
              </w:tc>
              <w:tc>
                <w:tcPr>
                  <w:tcW w:type="dxa" w:w="22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2.2.1</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漏水传感器</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22"/>
                  <w:tcBorders>
                    <w:top w:val="single" w:color="BDD6EE"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2.2.2</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智能漏水控制模块</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843"/>
                  <w:gridSpan w:val="3"/>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门禁管制设备</w:t>
                  </w:r>
                </w:p>
              </w:tc>
              <w:tc>
                <w:tcPr>
                  <w:tcW w:type="dxa" w:w="22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2.3.1</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开关按钮</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single" w:color="BDD6EE"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single" w:color="BDD6EE"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2.3.2</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AC/DC模块</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2.3.3</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指纹人脸识别门禁控制器</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2.3.4</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门禁锁</w:t>
                  </w:r>
                  <w:r>
                    <w:rPr>
                      <w:rFonts w:ascii="仿宋_GB2312" w:hAnsi="仿宋_GB2312" w:cs="仿宋_GB2312" w:eastAsia="仿宋_GB2312"/>
                      <w:sz w:val="21"/>
                    </w:rPr>
                    <w:t>(单开门）</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843"/>
                  <w:gridSpan w:val="3"/>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视频图像监控系统</w:t>
                  </w:r>
                </w:p>
              </w:tc>
              <w:tc>
                <w:tcPr>
                  <w:tcW w:type="dxa" w:w="22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2.4.1</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红外半球摄像头</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single" w:color="BDD6EE"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22"/>
                  <w:tcBorders>
                    <w:top w:val="single" w:color="BDD6EE"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2.4.2</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硬盘录像机</w:t>
                  </w:r>
                  <w:r>
                    <w:rPr>
                      <w:rFonts w:ascii="仿宋_GB2312" w:hAnsi="仿宋_GB2312" w:cs="仿宋_GB2312" w:eastAsia="仿宋_GB2312"/>
                      <w:sz w:val="21"/>
                    </w:rPr>
                    <w:t>(4盘位16路)</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2.4.3</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w:t>
                  </w:r>
                  <w:r>
                    <w:rPr>
                      <w:rFonts w:ascii="仿宋_GB2312" w:hAnsi="仿宋_GB2312" w:cs="仿宋_GB2312" w:eastAsia="仿宋_GB2312"/>
                      <w:sz w:val="21"/>
                    </w:rPr>
                    <w:t>8T）</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2.4.4</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POE交换机（16口）</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网络机柜</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2.4.6</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监控主机</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2.4.7</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显示器</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2.4.8</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视频监控系统软件</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843"/>
                  <w:gridSpan w:val="3"/>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红外监测设备</w:t>
                  </w:r>
                </w:p>
              </w:tc>
              <w:tc>
                <w:tcPr>
                  <w:tcW w:type="dxa" w:w="22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2.5.1</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红外报警模块</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single" w:color="BDD6EE"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22"/>
                  <w:tcBorders>
                    <w:top w:val="single" w:color="BDD6EE"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2.5.2</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声光报警模块</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2.5.3</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入侵报警控制主机</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59"/>
                  <w:gridSpan w:val="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有害生物驱控设备</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p>
              </w:tc>
              <w:tc>
                <w:tcPr>
                  <w:tcW w:type="dxa" w:w="22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2.6.1</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智能驱鼠器</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详见参数</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single" w:color="BDD6EE"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59"/>
                  <w:gridSpan w:val="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p>
              </w:tc>
              <w:tc>
                <w:tcPr>
                  <w:tcW w:type="dxa" w:w="22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2.7.1</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辅材及线路安装</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w:t>
                  </w:r>
                </w:p>
              </w:tc>
              <w:tc>
                <w:tcPr>
                  <w:tcW w:type="dxa" w:w="222"/>
                  <w:tcBorders>
                    <w:top w:val="single" w:color="BDD6EE"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2.7.2</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项目实施、培训</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w:t>
                  </w:r>
                </w:p>
              </w:tc>
              <w:tc>
                <w:tcPr>
                  <w:tcW w:type="dxa" w:w="1659"/>
                  <w:gridSpan w:val="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消防系统</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left"/>
                  </w:pPr>
                </w:p>
              </w:tc>
              <w:tc>
                <w:tcPr>
                  <w:tcW w:type="dxa" w:w="22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120L柜式七氟丙烷气体灭火装置</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vMerge w:val="restart"/>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222"/>
                  <w:vMerge w:val="restart"/>
                  <w:tcBorders>
                    <w:top w:val="single" w:color="BDD6EE"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0.07泄压装置</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vMerge/>
                  <w:tcBorders>
                    <w:top w:val="none" w:color="000000" w:sz="4"/>
                    <w:left w:val="none" w:color="000000" w:sz="4"/>
                    <w:bottom w:val="single" w:color="BDD6EE" w:sz="4"/>
                    <w:right w:val="single" w:color="BDD6EE" w:sz="4"/>
                  </w:tcBorders>
                </w:tcPr>
                <w:p/>
              </w:tc>
              <w:tc>
                <w:tcPr>
                  <w:tcW w:type="dxa" w:w="222"/>
                  <w:vMerge/>
                  <w:tcBorders>
                    <w:top w:val="single" w:color="BDD6EE" w:sz="4"/>
                    <w:left w:val="none" w:color="000000" w:sz="4"/>
                    <w:bottom w:val="single" w:color="BDD6EE" w:sz="4"/>
                    <w:right w:val="single" w:color="5B9BD5" w:sz="4"/>
                  </w:tcBorders>
                </w:tcP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点型光电感烟探测器</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vMerge/>
                  <w:tcBorders>
                    <w:top w:val="none" w:color="000000" w:sz="4"/>
                    <w:left w:val="none" w:color="000000" w:sz="4"/>
                    <w:bottom w:val="single" w:color="BDD6EE" w:sz="4"/>
                    <w:right w:val="single" w:color="BDD6EE" w:sz="4"/>
                  </w:tcBorders>
                </w:tcPr>
                <w:p/>
              </w:tc>
              <w:tc>
                <w:tcPr>
                  <w:tcW w:type="dxa" w:w="222"/>
                  <w:vMerge/>
                  <w:tcBorders>
                    <w:top w:val="single" w:color="BDD6EE" w:sz="4"/>
                    <w:left w:val="none" w:color="000000" w:sz="4"/>
                    <w:bottom w:val="single" w:color="BDD6EE" w:sz="4"/>
                    <w:right w:val="single" w:color="5B9BD5" w:sz="4"/>
                  </w:tcBorders>
                </w:tcP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火灾监控探测器</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vMerge/>
                  <w:tcBorders>
                    <w:top w:val="none" w:color="000000" w:sz="4"/>
                    <w:left w:val="none" w:color="000000" w:sz="4"/>
                    <w:bottom w:val="single" w:color="BDD6EE" w:sz="4"/>
                    <w:right w:val="single" w:color="BDD6EE" w:sz="4"/>
                  </w:tcBorders>
                </w:tcPr>
                <w:p/>
              </w:tc>
              <w:tc>
                <w:tcPr>
                  <w:tcW w:type="dxa" w:w="222"/>
                  <w:vMerge/>
                  <w:tcBorders>
                    <w:top w:val="single" w:color="BDD6EE" w:sz="4"/>
                    <w:left w:val="none" w:color="000000" w:sz="4"/>
                    <w:bottom w:val="single" w:color="BDD6EE" w:sz="4"/>
                    <w:right w:val="single" w:color="5B9BD5" w:sz="4"/>
                  </w:tcBorders>
                </w:tcP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声光报警器</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vMerge/>
                  <w:tcBorders>
                    <w:top w:val="none" w:color="000000" w:sz="4"/>
                    <w:left w:val="none" w:color="000000" w:sz="4"/>
                    <w:bottom w:val="single" w:color="BDD6EE" w:sz="4"/>
                    <w:right w:val="single" w:color="BDD6EE" w:sz="4"/>
                  </w:tcBorders>
                </w:tcPr>
                <w:p/>
              </w:tc>
              <w:tc>
                <w:tcPr>
                  <w:tcW w:type="dxa" w:w="222"/>
                  <w:vMerge/>
                  <w:tcBorders>
                    <w:top w:val="single" w:color="BDD6EE" w:sz="4"/>
                    <w:left w:val="none" w:color="000000" w:sz="4"/>
                    <w:bottom w:val="single" w:color="BDD6EE" w:sz="4"/>
                    <w:right w:val="single" w:color="5B9BD5" w:sz="4"/>
                  </w:tcBorders>
                </w:tcP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紧急启停按钮</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vMerge/>
                  <w:tcBorders>
                    <w:top w:val="none" w:color="000000" w:sz="4"/>
                    <w:left w:val="none" w:color="000000" w:sz="4"/>
                    <w:bottom w:val="single" w:color="BDD6EE" w:sz="4"/>
                    <w:right w:val="single" w:color="BDD6EE" w:sz="4"/>
                  </w:tcBorders>
                </w:tcPr>
                <w:p/>
              </w:tc>
              <w:tc>
                <w:tcPr>
                  <w:tcW w:type="dxa" w:w="222"/>
                  <w:vMerge/>
                  <w:tcBorders>
                    <w:top w:val="single" w:color="BDD6EE" w:sz="4"/>
                    <w:left w:val="none" w:color="000000" w:sz="4"/>
                    <w:bottom w:val="single" w:color="BDD6EE" w:sz="4"/>
                    <w:right w:val="single" w:color="5B9BD5" w:sz="4"/>
                  </w:tcBorders>
                </w:tcP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放气指示灯</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vMerge/>
                  <w:tcBorders>
                    <w:top w:val="none" w:color="000000" w:sz="4"/>
                    <w:left w:val="none" w:color="000000" w:sz="4"/>
                    <w:bottom w:val="single" w:color="BDD6EE" w:sz="4"/>
                    <w:right w:val="single" w:color="BDD6EE" w:sz="4"/>
                  </w:tcBorders>
                </w:tcPr>
                <w:p/>
              </w:tc>
              <w:tc>
                <w:tcPr>
                  <w:tcW w:type="dxa" w:w="222"/>
                  <w:vMerge/>
                  <w:tcBorders>
                    <w:top w:val="single" w:color="BDD6EE" w:sz="4"/>
                    <w:left w:val="none" w:color="000000" w:sz="4"/>
                    <w:bottom w:val="single" w:color="BDD6EE" w:sz="4"/>
                    <w:right w:val="single" w:color="5B9BD5" w:sz="4"/>
                  </w:tcBorders>
                </w:tcP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气体灭火控制器</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vMerge/>
                  <w:tcBorders>
                    <w:top w:val="none" w:color="000000" w:sz="4"/>
                    <w:left w:val="none" w:color="000000" w:sz="4"/>
                    <w:bottom w:val="single" w:color="BDD6EE" w:sz="4"/>
                    <w:right w:val="single" w:color="BDD6EE" w:sz="4"/>
                  </w:tcBorders>
                </w:tcPr>
                <w:p/>
              </w:tc>
              <w:tc>
                <w:tcPr>
                  <w:tcW w:type="dxa" w:w="222"/>
                  <w:vMerge/>
                  <w:tcBorders>
                    <w:top w:val="single" w:color="BDD6EE" w:sz="4"/>
                    <w:left w:val="none" w:color="000000" w:sz="4"/>
                    <w:bottom w:val="single" w:color="BDD6EE" w:sz="4"/>
                    <w:right w:val="single" w:color="5B9BD5" w:sz="4"/>
                  </w:tcBorders>
                </w:tcP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输入输出模块</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vMerge/>
                  <w:tcBorders>
                    <w:top w:val="none" w:color="000000" w:sz="4"/>
                    <w:left w:val="none" w:color="000000" w:sz="4"/>
                    <w:bottom w:val="single" w:color="BDD6EE" w:sz="4"/>
                    <w:right w:val="single" w:color="BDD6EE" w:sz="4"/>
                  </w:tcBorders>
                </w:tcPr>
                <w:p/>
              </w:tc>
              <w:tc>
                <w:tcPr>
                  <w:tcW w:type="dxa" w:w="222"/>
                  <w:vMerge/>
                  <w:tcBorders>
                    <w:top w:val="single" w:color="BDD6EE" w:sz="4"/>
                    <w:left w:val="none" w:color="000000" w:sz="4"/>
                    <w:bottom w:val="single" w:color="BDD6EE" w:sz="4"/>
                    <w:right w:val="single" w:color="5B9BD5" w:sz="4"/>
                  </w:tcBorders>
                </w:tcP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w:t>
                  </w:r>
                </w:p>
              </w:tc>
              <w:tc>
                <w:tcPr>
                  <w:tcW w:type="dxa" w:w="1659"/>
                  <w:gridSpan w:val="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档案整理数字化（第一期）</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both"/>
                  </w:pPr>
                </w:p>
              </w:tc>
              <w:tc>
                <w:tcPr>
                  <w:tcW w:type="dxa" w:w="22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文书档案整理整改</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2016-2023年</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222"/>
                  <w:tcBorders>
                    <w:top w:val="single" w:color="BDD6EE"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10000</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文书档案整改</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2001-2015年</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12000</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文书档案扫描</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2001-2023年</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页</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330000</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文书档案目录录入</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2016-2023年</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22000</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会计档案清点做目录</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册</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10000</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档案管理系统软件</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单机版</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w:t>
                  </w:r>
                </w:p>
              </w:tc>
              <w:tc>
                <w:tcPr>
                  <w:tcW w:type="dxa" w:w="1659"/>
                  <w:gridSpan w:val="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办公室档案用品</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p>
              </w:tc>
              <w:tc>
                <w:tcPr>
                  <w:tcW w:type="dxa" w:w="22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A4彩色打印机</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22"/>
                  <w:tcBorders>
                    <w:top w:val="single" w:color="BDD6EE"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47"/>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1035"/>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A4高速扫描仪</w:t>
                  </w:r>
                </w:p>
              </w:tc>
              <w:tc>
                <w:tcPr>
                  <w:tcW w:type="dxa" w:w="62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22"/>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47"/>
                  <w:tcBorders>
                    <w:top w:val="none" w:color="000000" w:sz="4"/>
                    <w:left w:val="single" w:color="5B9BD5" w:sz="4"/>
                    <w:bottom w:val="single" w:color="5B9BD5"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1035"/>
                  <w:tcBorders>
                    <w:top w:val="none" w:color="000000" w:sz="4"/>
                    <w:left w:val="none" w:color="000000" w:sz="4"/>
                    <w:bottom w:val="single" w:color="5B9BD5"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A3平板扫描仪</w:t>
                  </w:r>
                </w:p>
              </w:tc>
              <w:tc>
                <w:tcPr>
                  <w:tcW w:type="dxa" w:w="624"/>
                  <w:tcBorders>
                    <w:top w:val="none" w:color="000000" w:sz="4"/>
                    <w:left w:val="none" w:color="000000" w:sz="4"/>
                    <w:bottom w:val="single" w:color="5B9BD5"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详见参数</w:t>
                  </w:r>
                </w:p>
              </w:tc>
              <w:tc>
                <w:tcPr>
                  <w:tcW w:type="dxa" w:w="184"/>
                  <w:tcBorders>
                    <w:top w:val="none" w:color="000000" w:sz="4"/>
                    <w:left w:val="none" w:color="000000" w:sz="4"/>
                    <w:bottom w:val="single" w:color="5B9BD5"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22"/>
                  <w:tcBorders>
                    <w:top w:val="none" w:color="000000" w:sz="4"/>
                    <w:left w:val="none" w:color="000000" w:sz="4"/>
                    <w:bottom w:val="single" w:color="5B9BD5" w:sz="4"/>
                    <w:right w:val="single" w:color="5B9BD5"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tbl>
            <w:tblPr>
              <w:tblBorders>
                <w:top w:val="none" w:color="000000" w:sz="4"/>
                <w:left w:val="none" w:color="000000" w:sz="4"/>
                <w:bottom w:val="none" w:color="000000" w:sz="4"/>
                <w:right w:val="none" w:color="000000" w:sz="4"/>
                <w:insideH w:val="none"/>
                <w:insideV w:val="none"/>
              </w:tblBorders>
            </w:tblPr>
            <w:tblGrid>
              <w:gridCol w:w="203"/>
              <w:gridCol w:w="294"/>
              <w:gridCol w:w="2047"/>
            </w:tblGrid>
            <w:tr>
              <w:tc>
                <w:tcPr>
                  <w:tcW w:type="dxa" w:w="203"/>
                  <w:tcBorders>
                    <w:top w:val="single" w:color="5B9BD5" w:sz="4"/>
                    <w:left w:val="single" w:color="5B9BD5" w:sz="4"/>
                    <w:bottom w:val="single" w:color="5B9BD5" w:sz="4"/>
                    <w:right w:val="single" w:color="BDD6EE"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94"/>
                  <w:tcBorders>
                    <w:top w:val="single" w:color="5B9BD5" w:sz="4"/>
                    <w:left w:val="none" w:color="000000" w:sz="4"/>
                    <w:bottom w:val="single" w:color="5B9BD5" w:sz="4"/>
                    <w:right w:val="single" w:color="BDD6EE"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2047"/>
                  <w:tcBorders>
                    <w:top w:val="single" w:color="5B9BD5" w:sz="4"/>
                    <w:left w:val="none" w:color="000000" w:sz="4"/>
                    <w:bottom w:val="single" w:color="5B9BD5" w:sz="4"/>
                    <w:right w:val="single" w:color="5B9BD5" w:sz="4"/>
                  </w:tcBorders>
                  <w:shd w:fill="5B9BD5"/>
                  <w:tcMar>
                    <w:top w:type="dxa" w:w="0"/>
                    <w:left w:type="dxa" w:w="105"/>
                    <w:bottom w:type="dxa" w:w="0"/>
                    <w:right w:type="dxa" w:w="105"/>
                  </w:tcMar>
                  <w:vAlign w:val="top"/>
                </w:tcPr>
                <w:p>
                  <w:pPr>
                    <w:pStyle w:val="null3"/>
                    <w:ind w:firstLine="2530"/>
                    <w:jc w:val="both"/>
                  </w:pPr>
                  <w:r>
                    <w:rPr>
                      <w:rFonts w:ascii="仿宋_GB2312" w:hAnsi="仿宋_GB2312" w:cs="仿宋_GB2312" w:eastAsia="仿宋_GB2312"/>
                      <w:sz w:val="21"/>
                      <w:b/>
                    </w:rPr>
                    <w:t>档案室设备参数</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2341"/>
                  <w:gridSpan w:val="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库房实体存放设备</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智能密集架</w:t>
                  </w:r>
                </w:p>
              </w:tc>
              <w:tc>
                <w:tcPr>
                  <w:tcW w:type="dxa" w:w="2047"/>
                  <w:tcBorders>
                    <w:top w:val="single" w:color="BDD6EE"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一、智能密集架架体；</w:t>
                  </w:r>
                </w:p>
                <w:p>
                  <w:pPr>
                    <w:pStyle w:val="null3"/>
                    <w:jc w:val="left"/>
                  </w:pPr>
                  <w:r>
                    <w:rPr>
                      <w:rFonts w:ascii="仿宋_GB2312" w:hAnsi="仿宋_GB2312" w:cs="仿宋_GB2312" w:eastAsia="仿宋_GB2312"/>
                      <w:sz w:val="21"/>
                    </w:rPr>
                    <w:t>严格按照中华人民共和国国家档案局直列式档案密集架行业要求执行。所有架体用材均采用优质冷轧板，冷轧板符合优质碳素钢、簿板技术条件的国家标准。产品表面处理要求及质量符合钢铁工件涂前磷化处理技术条件的国家标准。</w:t>
                  </w:r>
                </w:p>
                <w:p>
                  <w:pPr>
                    <w:pStyle w:val="null3"/>
                    <w:jc w:val="left"/>
                  </w:pPr>
                  <w:r>
                    <w:rPr>
                      <w:rFonts w:ascii="仿宋_GB2312" w:hAnsi="仿宋_GB2312" w:cs="仿宋_GB2312" w:eastAsia="仿宋_GB2312"/>
                      <w:sz w:val="21"/>
                    </w:rPr>
                    <w:t>规格：详见货物采购清单</w:t>
                  </w:r>
                </w:p>
                <w:p>
                  <w:pPr>
                    <w:pStyle w:val="null3"/>
                    <w:jc w:val="left"/>
                  </w:pPr>
                  <w:r>
                    <w:rPr>
                      <w:rFonts w:ascii="仿宋_GB2312" w:hAnsi="仿宋_GB2312" w:cs="仿宋_GB2312" w:eastAsia="仿宋_GB2312"/>
                      <w:sz w:val="21"/>
                    </w:rPr>
                    <w:t>（一）执行标准；</w:t>
                  </w:r>
                </w:p>
                <w:p>
                  <w:pPr>
                    <w:pStyle w:val="null3"/>
                    <w:jc w:val="left"/>
                  </w:pPr>
                  <w:r>
                    <w:rPr>
                      <w:rFonts w:ascii="仿宋_GB2312" w:hAnsi="仿宋_GB2312" w:cs="仿宋_GB2312" w:eastAsia="仿宋_GB2312"/>
                      <w:sz w:val="21"/>
                    </w:rPr>
                    <w:t>1、中华人民共和国GB/T13667.4-2013国家标准。</w:t>
                  </w:r>
                </w:p>
                <w:p>
                  <w:pPr>
                    <w:pStyle w:val="null3"/>
                    <w:jc w:val="left"/>
                  </w:pPr>
                  <w:r>
                    <w:rPr>
                      <w:rFonts w:ascii="仿宋_GB2312" w:hAnsi="仿宋_GB2312" w:cs="仿宋_GB2312" w:eastAsia="仿宋_GB2312"/>
                      <w:sz w:val="21"/>
                    </w:rPr>
                    <w:t>2、DA/T7-92国家档案局密集架行业要求。</w:t>
                  </w:r>
                </w:p>
                <w:p>
                  <w:pPr>
                    <w:pStyle w:val="null3"/>
                    <w:jc w:val="left"/>
                  </w:pPr>
                  <w:r>
                    <w:rPr>
                      <w:rFonts w:ascii="仿宋_GB2312" w:hAnsi="仿宋_GB2312" w:cs="仿宋_GB2312" w:eastAsia="仿宋_GB2312"/>
                      <w:sz w:val="21"/>
                    </w:rPr>
                    <w:t>3、符合国家QB/T4371-2012 国家家具抗菌性能标准；</w:t>
                  </w:r>
                </w:p>
                <w:p>
                  <w:pPr>
                    <w:pStyle w:val="null3"/>
                    <w:jc w:val="left"/>
                  </w:pPr>
                  <w:r>
                    <w:rPr>
                      <w:rFonts w:ascii="仿宋_GB2312" w:hAnsi="仿宋_GB2312" w:cs="仿宋_GB2312" w:eastAsia="仿宋_GB2312"/>
                      <w:sz w:val="21"/>
                    </w:rPr>
                    <w:t>4、符合国家GB/T1741-2020漆膜耐霉菌性测定标准；</w:t>
                  </w:r>
                </w:p>
                <w:p>
                  <w:pPr>
                    <w:pStyle w:val="null3"/>
                    <w:jc w:val="left"/>
                  </w:pPr>
                  <w:r>
                    <w:rPr>
                      <w:rFonts w:ascii="仿宋_GB2312" w:hAnsi="仿宋_GB2312" w:cs="仿宋_GB2312" w:eastAsia="仿宋_GB2312"/>
                      <w:sz w:val="21"/>
                    </w:rPr>
                    <w:t>5、符合国家GB/T708-2019 《冷轧钢板和钢带的尺寸、外型、重量及允许公差》；</w:t>
                  </w:r>
                </w:p>
                <w:p>
                  <w:pPr>
                    <w:pStyle w:val="null3"/>
                    <w:jc w:val="left"/>
                  </w:pPr>
                  <w:r>
                    <w:rPr>
                      <w:rFonts w:ascii="仿宋_GB2312" w:hAnsi="仿宋_GB2312" w:cs="仿宋_GB2312" w:eastAsia="仿宋_GB2312"/>
                      <w:sz w:val="21"/>
                    </w:rPr>
                    <w:t>6、符合国家GB/T709-2019 《热轧钢板和钢带的尺寸、外型、重量及允许公差》；</w:t>
                  </w:r>
                </w:p>
                <w:p>
                  <w:pPr>
                    <w:pStyle w:val="null3"/>
                    <w:jc w:val="left"/>
                  </w:pPr>
                  <w:r>
                    <w:rPr>
                      <w:rFonts w:ascii="仿宋_GB2312" w:hAnsi="仿宋_GB2312" w:cs="仿宋_GB2312" w:eastAsia="仿宋_GB2312"/>
                      <w:sz w:val="21"/>
                    </w:rPr>
                    <w:t>7、产品表面处理及质量符合钢铁工件涂前磷化处理技术条件。</w:t>
                  </w:r>
                </w:p>
                <w:p>
                  <w:pPr>
                    <w:pStyle w:val="null3"/>
                    <w:jc w:val="left"/>
                  </w:pPr>
                  <w:r>
                    <w:rPr>
                      <w:rFonts w:ascii="仿宋_GB2312" w:hAnsi="仿宋_GB2312" w:cs="仿宋_GB2312" w:eastAsia="仿宋_GB2312"/>
                      <w:sz w:val="21"/>
                    </w:rPr>
                    <w:t>（二）结构；</w:t>
                  </w:r>
                </w:p>
                <w:p>
                  <w:pPr>
                    <w:pStyle w:val="null3"/>
                    <w:jc w:val="left"/>
                  </w:pPr>
                  <w:r>
                    <w:rPr>
                      <w:rFonts w:ascii="仿宋_GB2312" w:hAnsi="仿宋_GB2312" w:cs="仿宋_GB2312" w:eastAsia="仿宋_GB2312"/>
                      <w:sz w:val="21"/>
                    </w:rPr>
                    <w:t>档案密集架整体结构由底盘、架体、传动机构、防护装置四大部分组成。</w:t>
                  </w:r>
                </w:p>
                <w:p>
                  <w:pPr>
                    <w:pStyle w:val="null3"/>
                    <w:jc w:val="left"/>
                  </w:pPr>
                  <w:r>
                    <w:rPr>
                      <w:rFonts w:ascii="仿宋_GB2312" w:hAnsi="仿宋_GB2312" w:cs="仿宋_GB2312" w:eastAsia="仿宋_GB2312"/>
                      <w:sz w:val="21"/>
                    </w:rPr>
                    <w:t>（三）制动装置；</w:t>
                  </w:r>
                </w:p>
                <w:p>
                  <w:pPr>
                    <w:pStyle w:val="null3"/>
                    <w:jc w:val="left"/>
                  </w:pPr>
                  <w:r>
                    <w:rPr>
                      <w:rFonts w:ascii="仿宋_GB2312" w:hAnsi="仿宋_GB2312" w:cs="仿宋_GB2312" w:eastAsia="仿宋_GB2312"/>
                      <w:sz w:val="21"/>
                    </w:rPr>
                    <w:t>每一组合团体均装有总锁装置。</w:t>
                  </w:r>
                </w:p>
                <w:p>
                  <w:pPr>
                    <w:pStyle w:val="null3"/>
                    <w:jc w:val="left"/>
                  </w:pPr>
                  <w:r>
                    <w:rPr>
                      <w:rFonts w:ascii="仿宋_GB2312" w:hAnsi="仿宋_GB2312" w:cs="仿宋_GB2312" w:eastAsia="仿宋_GB2312"/>
                      <w:sz w:val="21"/>
                    </w:rPr>
                    <w:t>（四）密封装置；</w:t>
                  </w:r>
                </w:p>
                <w:p>
                  <w:pPr>
                    <w:pStyle w:val="null3"/>
                    <w:jc w:val="left"/>
                  </w:pPr>
                  <w:r>
                    <w:rPr>
                      <w:rFonts w:ascii="仿宋_GB2312" w:hAnsi="仿宋_GB2312" w:cs="仿宋_GB2312" w:eastAsia="仿宋_GB2312"/>
                      <w:sz w:val="21"/>
                    </w:rPr>
                    <w:t>每列的接触面均有缓冲及密封装置，每列架体上方安装防尘压条及顶部防尘板。</w:t>
                  </w:r>
                </w:p>
                <w:p>
                  <w:pPr>
                    <w:pStyle w:val="null3"/>
                    <w:jc w:val="left"/>
                  </w:pPr>
                  <w:r>
                    <w:rPr>
                      <w:rFonts w:ascii="仿宋_GB2312" w:hAnsi="仿宋_GB2312" w:cs="仿宋_GB2312" w:eastAsia="仿宋_GB2312"/>
                      <w:sz w:val="21"/>
                    </w:rPr>
                    <w:t>（五）技术参数要求；</w:t>
                  </w:r>
                </w:p>
                <w:p>
                  <w:pPr>
                    <w:pStyle w:val="null3"/>
                    <w:jc w:val="left"/>
                  </w:pPr>
                  <w:r>
                    <w:rPr>
                      <w:rFonts w:ascii="仿宋_GB2312" w:hAnsi="仿宋_GB2312" w:cs="仿宋_GB2312" w:eastAsia="仿宋_GB2312"/>
                      <w:sz w:val="21"/>
                    </w:rPr>
                    <w:t>1、密集架结构：双柱式密集架由轨道、底盘、立柱、层板、挂板、顶板、侧板、门板、传动装置、防倾倒、防震制动、缓冲密封装置组成。</w:t>
                  </w:r>
                </w:p>
                <w:p>
                  <w:pPr>
                    <w:pStyle w:val="null3"/>
                    <w:jc w:val="left"/>
                  </w:pPr>
                  <w:r>
                    <w:rPr>
                      <w:rFonts w:ascii="仿宋_GB2312" w:hAnsi="仿宋_GB2312" w:cs="仿宋_GB2312" w:eastAsia="仿宋_GB2312"/>
                      <w:sz w:val="21"/>
                    </w:rPr>
                    <w:t>2、立柱：</w:t>
                  </w:r>
                  <w:r>
                    <w:rPr>
                      <w:rFonts w:ascii="仿宋_GB2312" w:hAnsi="仿宋_GB2312" w:cs="仿宋_GB2312" w:eastAsia="仿宋_GB2312"/>
                      <w:sz w:val="21"/>
                    </w:rPr>
                    <w:t>采用</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mm优质冷轧钢板一体成型工艺，立柱成型尺寸≥50X39mm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产品制造商需提供一份完整带</w:t>
                  </w:r>
                  <w:r>
                    <w:rPr>
                      <w:rFonts w:ascii="仿宋_GB2312" w:hAnsi="仿宋_GB2312" w:cs="仿宋_GB2312" w:eastAsia="仿宋_GB2312"/>
                      <w:sz w:val="21"/>
                    </w:rPr>
                    <w:t>CMA标识的立柱检测报告佐证，检测项目需含但不限于：</w:t>
                  </w:r>
                  <w:r>
                    <w:rPr>
                      <w:rFonts w:ascii="仿宋_GB2312" w:hAnsi="仿宋_GB2312" w:cs="仿宋_GB2312" w:eastAsia="仿宋_GB2312"/>
                      <w:sz w:val="21"/>
                    </w:rPr>
                    <w:t>①</w:t>
                  </w:r>
                  <w:r>
                    <w:rPr>
                      <w:rFonts w:ascii="仿宋_GB2312" w:hAnsi="仿宋_GB2312" w:cs="仿宋_GB2312" w:eastAsia="仿宋_GB2312"/>
                      <w:sz w:val="21"/>
                    </w:rPr>
                    <w:t>符合国家</w:t>
                  </w:r>
                  <w:r>
                    <w:rPr>
                      <w:rFonts w:ascii="仿宋_GB2312" w:hAnsi="仿宋_GB2312" w:cs="仿宋_GB2312" w:eastAsia="仿宋_GB2312"/>
                      <w:sz w:val="21"/>
                    </w:rPr>
                    <w:t>GB/T13667.1-2015中6.3.1.5</w:t>
                  </w:r>
                  <w:r>
                    <w:rPr>
                      <w:rFonts w:ascii="仿宋_GB2312" w:hAnsi="仿宋_GB2312" w:cs="仿宋_GB2312" w:eastAsia="仿宋_GB2312"/>
                      <w:sz w:val="21"/>
                    </w:rPr>
                    <w:t>，标准；耐腐蚀</w:t>
                  </w:r>
                  <w:r>
                    <w:rPr>
                      <w:rFonts w:ascii="仿宋_GB2312" w:hAnsi="仿宋_GB2312" w:cs="仿宋_GB2312" w:eastAsia="仿宋_GB2312"/>
                      <w:sz w:val="21"/>
                    </w:rPr>
                    <w:t>≥48</w:t>
                  </w:r>
                  <w:r>
                    <w:rPr>
                      <w:rFonts w:ascii="仿宋_GB2312" w:hAnsi="仿宋_GB2312" w:cs="仿宋_GB2312" w:eastAsia="仿宋_GB2312"/>
                      <w:sz w:val="21"/>
                    </w:rPr>
                    <w:t>0h</w:t>
                  </w:r>
                  <w:r>
                    <w:rPr>
                      <w:rFonts w:ascii="仿宋_GB2312" w:hAnsi="仿宋_GB2312" w:cs="仿宋_GB2312" w:eastAsia="仿宋_GB2312"/>
                      <w:sz w:val="21"/>
                    </w:rPr>
                    <w:t>后</w:t>
                  </w:r>
                  <w:r>
                    <w:rPr>
                      <w:rFonts w:ascii="仿宋_GB2312" w:hAnsi="仿宋_GB2312" w:cs="仿宋_GB2312" w:eastAsia="仿宋_GB2312"/>
                      <w:sz w:val="21"/>
                    </w:rPr>
                    <w:t>划道两侧</w:t>
                  </w:r>
                  <w:r>
                    <w:rPr>
                      <w:rFonts w:ascii="仿宋_GB2312" w:hAnsi="仿宋_GB2312" w:cs="仿宋_GB2312" w:eastAsia="仿宋_GB2312"/>
                      <w:sz w:val="21"/>
                    </w:rPr>
                    <w:t>3mm外，无锈迹、剥落、起皱、变色和失光等现象</w:t>
                  </w:r>
                  <w:r>
                    <w:rPr>
                      <w:rFonts w:ascii="仿宋_GB2312" w:hAnsi="仿宋_GB2312" w:cs="仿宋_GB2312" w:eastAsia="仿宋_GB2312"/>
                      <w:sz w:val="21"/>
                    </w:rPr>
                    <w:t>；</w:t>
                  </w:r>
                  <w:r>
                    <w:rPr>
                      <w:rFonts w:ascii="仿宋_GB2312" w:hAnsi="仿宋_GB2312" w:cs="仿宋_GB2312" w:eastAsia="仿宋_GB2312"/>
                      <w:sz w:val="21"/>
                    </w:rPr>
                    <w:t>②</w:t>
                  </w:r>
                  <w:r>
                    <w:rPr>
                      <w:rFonts w:ascii="仿宋_GB2312" w:hAnsi="仿宋_GB2312" w:cs="仿宋_GB2312" w:eastAsia="仿宋_GB2312"/>
                      <w:sz w:val="21"/>
                    </w:rPr>
                    <w:t>符合国家</w:t>
                  </w:r>
                  <w:r>
                    <w:rPr>
                      <w:rFonts w:ascii="仿宋_GB2312" w:hAnsi="仿宋_GB2312" w:cs="仿宋_GB2312" w:eastAsia="仿宋_GB2312"/>
                      <w:sz w:val="21"/>
                    </w:rPr>
                    <w:t>GB/T1732-2020标准，冲击强度（冲击高度</w:t>
                  </w:r>
                  <w:r>
                    <w:rPr>
                      <w:rFonts w:ascii="仿宋_GB2312" w:hAnsi="仿宋_GB2312" w:cs="仿宋_GB2312" w:eastAsia="仿宋_GB2312"/>
                      <w:sz w:val="21"/>
                    </w:rPr>
                    <w:t>≥</w:t>
                  </w:r>
                  <w:r>
                    <w:rPr>
                      <w:rFonts w:ascii="仿宋_GB2312" w:hAnsi="仿宋_GB2312" w:cs="仿宋_GB2312" w:eastAsia="仿宋_GB2312"/>
                      <w:sz w:val="21"/>
                    </w:rPr>
                    <w:t>750mm）、重锤质量：</w:t>
                  </w:r>
                  <w:r>
                    <w:rPr>
                      <w:rFonts w:ascii="仿宋_GB2312" w:hAnsi="仿宋_GB2312" w:cs="仿宋_GB2312" w:eastAsia="仿宋_GB2312"/>
                      <w:sz w:val="21"/>
                    </w:rPr>
                    <w:t>≥</w:t>
                  </w:r>
                  <w:r>
                    <w:rPr>
                      <w:rFonts w:ascii="仿宋_GB2312" w:hAnsi="仿宋_GB2312" w:cs="仿宋_GB2312" w:eastAsia="仿宋_GB2312"/>
                      <w:sz w:val="21"/>
                    </w:rPr>
                    <w:t>1000g；应无剥落、裂纹、皱纹。</w:t>
                  </w:r>
                  <w:r>
                    <w:rPr>
                      <w:rFonts w:ascii="仿宋_GB2312" w:hAnsi="仿宋_GB2312" w:cs="仿宋_GB2312" w:eastAsia="仿宋_GB2312"/>
                      <w:sz w:val="21"/>
                    </w:rPr>
                    <w:t>③</w:t>
                  </w:r>
                  <w:r>
                    <w:rPr>
                      <w:rFonts w:ascii="仿宋_GB2312" w:hAnsi="仿宋_GB2312" w:cs="仿宋_GB2312" w:eastAsia="仿宋_GB2312"/>
                      <w:sz w:val="21"/>
                    </w:rPr>
                    <w:t>符合国家</w:t>
                  </w:r>
                  <w:r>
                    <w:rPr>
                      <w:rFonts w:ascii="仿宋_GB2312" w:hAnsi="仿宋_GB2312" w:cs="仿宋_GB2312" w:eastAsia="仿宋_GB2312"/>
                      <w:sz w:val="21"/>
                    </w:rPr>
                    <w:t>GB/T9754-2007标准</w:t>
                  </w:r>
                  <w:r>
                    <w:rPr>
                      <w:rFonts w:ascii="仿宋_GB2312" w:hAnsi="仿宋_GB2312" w:cs="仿宋_GB2312" w:eastAsia="仿宋_GB2312"/>
                      <w:sz w:val="21"/>
                    </w:rPr>
                    <w:t>：</w:t>
                  </w:r>
                  <w:r>
                    <w:rPr>
                      <w:rFonts w:ascii="仿宋_GB2312" w:hAnsi="仿宋_GB2312" w:cs="仿宋_GB2312" w:eastAsia="仿宋_GB2312"/>
                      <w:sz w:val="21"/>
                    </w:rPr>
                    <w:t>光泽</w:t>
                  </w:r>
                  <w:r>
                    <w:rPr>
                      <w:rFonts w:ascii="仿宋_GB2312" w:hAnsi="仿宋_GB2312" w:cs="仿宋_GB2312" w:eastAsia="仿宋_GB2312"/>
                      <w:sz w:val="21"/>
                    </w:rPr>
                    <w:t>度</w:t>
                  </w:r>
                  <w:r>
                    <w:rPr>
                      <w:rFonts w:ascii="仿宋_GB2312" w:hAnsi="仿宋_GB2312" w:cs="仿宋_GB2312" w:eastAsia="仿宋_GB2312"/>
                      <w:sz w:val="21"/>
                    </w:rPr>
                    <w:t>≥</w:t>
                  </w:r>
                  <w:r>
                    <w:rPr>
                      <w:rFonts w:ascii="仿宋_GB2312" w:hAnsi="仿宋_GB2312" w:cs="仿宋_GB2312" w:eastAsia="仿宋_GB2312"/>
                      <w:sz w:val="21"/>
                    </w:rPr>
                    <w:t>59GU；</w:t>
                  </w:r>
                  <w:r>
                    <w:rPr>
                      <w:rFonts w:ascii="仿宋_GB2312" w:hAnsi="仿宋_GB2312" w:cs="仿宋_GB2312" w:eastAsia="仿宋_GB2312"/>
                      <w:sz w:val="21"/>
                    </w:rPr>
                    <w:t>④</w:t>
                  </w:r>
                  <w:r>
                    <w:rPr>
                      <w:rFonts w:ascii="仿宋_GB2312" w:hAnsi="仿宋_GB2312" w:cs="仿宋_GB2312" w:eastAsia="仿宋_GB2312"/>
                      <w:sz w:val="21"/>
                    </w:rPr>
                    <w:t>符合国家</w:t>
                  </w:r>
                  <w:r>
                    <w:rPr>
                      <w:rFonts w:ascii="仿宋_GB2312" w:hAnsi="仿宋_GB2312" w:cs="仿宋_GB2312" w:eastAsia="仿宋_GB2312"/>
                      <w:sz w:val="21"/>
                    </w:rPr>
                    <w:t>GB</w:t>
                  </w:r>
                  <w:r>
                    <w:rPr>
                      <w:rFonts w:ascii="仿宋_GB2312" w:hAnsi="仿宋_GB2312" w:cs="仿宋_GB2312" w:eastAsia="仿宋_GB2312"/>
                      <w:sz w:val="21"/>
                    </w:rPr>
                    <w:t>/</w:t>
                  </w:r>
                  <w:r>
                    <w:rPr>
                      <w:rFonts w:ascii="仿宋_GB2312" w:hAnsi="仿宋_GB2312" w:cs="仿宋_GB2312" w:eastAsia="仿宋_GB2312"/>
                      <w:sz w:val="21"/>
                    </w:rPr>
                    <w:t>T</w:t>
                  </w:r>
                  <w:r>
                    <w:rPr>
                      <w:rFonts w:ascii="仿宋_GB2312" w:hAnsi="仿宋_GB2312" w:cs="仿宋_GB2312" w:eastAsia="仿宋_GB2312"/>
                      <w:sz w:val="21"/>
                    </w:rPr>
                    <w:t>4957</w:t>
                  </w:r>
                  <w:r>
                    <w:rPr>
                      <w:rFonts w:ascii="仿宋_GB2312" w:hAnsi="仿宋_GB2312" w:cs="仿宋_GB2312" w:eastAsia="仿宋_GB2312"/>
                      <w:sz w:val="21"/>
                    </w:rPr>
                    <w:t>-20</w:t>
                  </w:r>
                  <w:r>
                    <w:rPr>
                      <w:rFonts w:ascii="仿宋_GB2312" w:hAnsi="仿宋_GB2312" w:cs="仿宋_GB2312" w:eastAsia="仿宋_GB2312"/>
                      <w:sz w:val="21"/>
                    </w:rPr>
                    <w:t>03标准，漆膜厚度≥80</w:t>
                  </w:r>
                  <w:r>
                    <w:rPr>
                      <w:rFonts w:ascii="仿宋_GB2312" w:hAnsi="仿宋_GB2312" w:cs="仿宋_GB2312" w:eastAsia="仿宋_GB2312"/>
                      <w:sz w:val="21"/>
                    </w:rPr>
                    <w:t>µm</w:t>
                  </w:r>
                  <w:r>
                    <w:rPr>
                      <w:rFonts w:ascii="仿宋_GB2312" w:hAnsi="仿宋_GB2312" w:cs="仿宋_GB2312" w:eastAsia="仿宋_GB2312"/>
                      <w:sz w:val="21"/>
                    </w:rPr>
                    <w:t>；</w:t>
                  </w:r>
                  <w:r>
                    <w:rPr>
                      <w:rFonts w:ascii="仿宋_GB2312" w:hAnsi="仿宋_GB2312" w:cs="仿宋_GB2312" w:eastAsia="仿宋_GB2312"/>
                      <w:sz w:val="21"/>
                    </w:rPr>
                    <w:t>⑤</w:t>
                  </w:r>
                  <w:r>
                    <w:rPr>
                      <w:rFonts w:ascii="仿宋_GB2312" w:hAnsi="仿宋_GB2312" w:cs="仿宋_GB2312" w:eastAsia="仿宋_GB2312"/>
                      <w:sz w:val="21"/>
                    </w:rPr>
                    <w:t>符合国家</w:t>
                  </w:r>
                  <w:r>
                    <w:rPr>
                      <w:rFonts w:ascii="仿宋_GB2312" w:hAnsi="仿宋_GB2312" w:cs="仿宋_GB2312" w:eastAsia="仿宋_GB2312"/>
                      <w:sz w:val="21"/>
                    </w:rPr>
                    <w:t>GB/T35607-20</w:t>
                  </w:r>
                  <w:r>
                    <w:rPr>
                      <w:rFonts w:ascii="仿宋_GB2312" w:hAnsi="仿宋_GB2312" w:cs="仿宋_GB2312" w:eastAsia="仿宋_GB2312"/>
                      <w:sz w:val="21"/>
                    </w:rPr>
                    <w:t>24</w:t>
                  </w:r>
                  <w:r>
                    <w:rPr>
                      <w:rFonts w:ascii="仿宋_GB2312" w:hAnsi="仿宋_GB2312" w:cs="仿宋_GB2312" w:eastAsia="仿宋_GB2312"/>
                      <w:sz w:val="21"/>
                    </w:rPr>
                    <w:t>附录</w:t>
                  </w:r>
                  <w:r>
                    <w:rPr>
                      <w:rFonts w:ascii="仿宋_GB2312" w:hAnsi="仿宋_GB2312" w:cs="仿宋_GB2312" w:eastAsia="仿宋_GB2312"/>
                      <w:sz w:val="21"/>
                    </w:rPr>
                    <w:t>D</w:t>
                  </w:r>
                  <w:r>
                    <w:rPr>
                      <w:rFonts w:ascii="仿宋_GB2312" w:hAnsi="仿宋_GB2312" w:cs="仿宋_GB2312" w:eastAsia="仿宋_GB2312"/>
                      <w:sz w:val="21"/>
                    </w:rPr>
                    <w:t>标准；</w:t>
                  </w:r>
                  <w:r>
                    <w:rPr>
                      <w:rFonts w:ascii="仿宋_GB2312" w:hAnsi="仿宋_GB2312" w:cs="仿宋_GB2312" w:eastAsia="仿宋_GB2312"/>
                      <w:sz w:val="21"/>
                    </w:rPr>
                    <w:t>甲醛释放量</w:t>
                  </w:r>
                  <w:r>
                    <w:rPr>
                      <w:rFonts w:ascii="仿宋_GB2312" w:hAnsi="仿宋_GB2312" w:cs="仿宋_GB2312" w:eastAsia="仿宋_GB2312"/>
                      <w:sz w:val="21"/>
                    </w:rPr>
                    <w:t>检验结果应未检出</w:t>
                  </w:r>
                  <w:r>
                    <w:rPr>
                      <w:rFonts w:ascii="仿宋_GB2312" w:hAnsi="仿宋_GB2312" w:cs="仿宋_GB2312" w:eastAsia="仿宋_GB2312"/>
                      <w:sz w:val="21"/>
                    </w:rPr>
                    <w:t>；</w:t>
                  </w:r>
                  <w:r>
                    <w:rPr>
                      <w:rFonts w:ascii="仿宋_GB2312" w:hAnsi="仿宋_GB2312" w:cs="仿宋_GB2312" w:eastAsia="仿宋_GB2312"/>
                      <w:sz w:val="21"/>
                    </w:rPr>
                    <w:t>并同时</w:t>
                  </w:r>
                  <w:r>
                    <w:rPr>
                      <w:rFonts w:ascii="仿宋_GB2312" w:hAnsi="仿宋_GB2312" w:cs="仿宋_GB2312" w:eastAsia="仿宋_GB2312"/>
                      <w:sz w:val="21"/>
                    </w:rPr>
                    <w:t>一并</w:t>
                  </w:r>
                  <w:r>
                    <w:rPr>
                      <w:rFonts w:ascii="仿宋_GB2312" w:hAnsi="仿宋_GB2312" w:cs="仿宋_GB2312" w:eastAsia="仿宋_GB2312"/>
                      <w:sz w:val="21"/>
                    </w:rPr>
                    <w:t>提供检测报告在国家认监委官网</w:t>
                  </w:r>
                  <w:r>
                    <w:rPr>
                      <w:rFonts w:ascii="仿宋_GB2312" w:hAnsi="仿宋_GB2312" w:cs="仿宋_GB2312" w:eastAsia="仿宋_GB2312"/>
                      <w:sz w:val="21"/>
                    </w:rPr>
                    <w:t>www.cnca.gov.cn查询结果截图。</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搁板</w:t>
                  </w:r>
                  <w:r>
                    <w:rPr>
                      <w:rFonts w:ascii="仿宋_GB2312" w:hAnsi="仿宋_GB2312" w:cs="仿宋_GB2312" w:eastAsia="仿宋_GB2312"/>
                      <w:sz w:val="21"/>
                    </w:rPr>
                    <w:t>：</w:t>
                  </w:r>
                  <w:r>
                    <w:rPr>
                      <w:rFonts w:ascii="仿宋_GB2312" w:hAnsi="仿宋_GB2312" w:cs="仿宋_GB2312" w:eastAsia="仿宋_GB2312"/>
                      <w:sz w:val="21"/>
                    </w:rPr>
                    <w:t>采用</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mm优质冷轧钢板一体成型工艺，正面≥6条加强筋、两侧各≥1条加强筋，一次性滚压成型，成型厚度≥23mm。</w:t>
                  </w:r>
                </w:p>
                <w:p>
                  <w:pPr>
                    <w:pStyle w:val="null3"/>
                    <w:jc w:val="left"/>
                  </w:pPr>
                  <w:r>
                    <w:rPr>
                      <w:rFonts w:ascii="仿宋_GB2312" w:hAnsi="仿宋_GB2312" w:cs="仿宋_GB2312" w:eastAsia="仿宋_GB2312"/>
                      <w:sz w:val="21"/>
                    </w:rPr>
                    <w:t>3.1▲</w:t>
                  </w:r>
                  <w:r>
                    <w:rPr>
                      <w:rFonts w:ascii="仿宋_GB2312" w:hAnsi="仿宋_GB2312" w:cs="仿宋_GB2312" w:eastAsia="仿宋_GB2312"/>
                      <w:sz w:val="21"/>
                    </w:rPr>
                    <w:t>产品制造商</w:t>
                  </w:r>
                  <w:r>
                    <w:rPr>
                      <w:rFonts w:ascii="仿宋_GB2312" w:hAnsi="仿宋_GB2312" w:cs="仿宋_GB2312" w:eastAsia="仿宋_GB2312"/>
                      <w:sz w:val="21"/>
                    </w:rPr>
                    <w:t>需提供一份完整带</w:t>
                  </w:r>
                  <w:r>
                    <w:rPr>
                      <w:rFonts w:ascii="仿宋_GB2312" w:hAnsi="仿宋_GB2312" w:cs="仿宋_GB2312" w:eastAsia="仿宋_GB2312"/>
                      <w:sz w:val="21"/>
                    </w:rPr>
                    <w:t>CMA标识的搁板检测报告佐证，检测项目需含但不限于：</w:t>
                  </w:r>
                  <w:r>
                    <w:rPr>
                      <w:rFonts w:ascii="仿宋_GB2312" w:hAnsi="仿宋_GB2312" w:cs="仿宋_GB2312" w:eastAsia="仿宋_GB2312"/>
                      <w:sz w:val="21"/>
                    </w:rPr>
                    <w:t>①</w:t>
                  </w:r>
                  <w:r>
                    <w:rPr>
                      <w:rFonts w:ascii="仿宋_GB2312" w:hAnsi="仿宋_GB2312" w:cs="仿宋_GB2312" w:eastAsia="仿宋_GB2312"/>
                      <w:sz w:val="21"/>
                    </w:rPr>
                    <w:t>符合国家</w:t>
                  </w:r>
                  <w:r>
                    <w:rPr>
                      <w:rFonts w:ascii="仿宋_GB2312" w:hAnsi="仿宋_GB2312" w:cs="仿宋_GB2312" w:eastAsia="仿宋_GB2312"/>
                      <w:sz w:val="21"/>
                    </w:rPr>
                    <w:t>GB/T13667.1-2015中6.3.1.5</w:t>
                  </w:r>
                  <w:r>
                    <w:rPr>
                      <w:rFonts w:ascii="仿宋_GB2312" w:hAnsi="仿宋_GB2312" w:cs="仿宋_GB2312" w:eastAsia="仿宋_GB2312"/>
                      <w:sz w:val="21"/>
                    </w:rPr>
                    <w:t>，标准；耐腐蚀</w:t>
                  </w:r>
                  <w:r>
                    <w:rPr>
                      <w:rFonts w:ascii="仿宋_GB2312" w:hAnsi="仿宋_GB2312" w:cs="仿宋_GB2312" w:eastAsia="仿宋_GB2312"/>
                      <w:sz w:val="21"/>
                    </w:rPr>
                    <w:t>≥48</w:t>
                  </w:r>
                  <w:r>
                    <w:rPr>
                      <w:rFonts w:ascii="仿宋_GB2312" w:hAnsi="仿宋_GB2312" w:cs="仿宋_GB2312" w:eastAsia="仿宋_GB2312"/>
                      <w:sz w:val="21"/>
                    </w:rPr>
                    <w:t>0h</w:t>
                  </w:r>
                  <w:r>
                    <w:rPr>
                      <w:rFonts w:ascii="仿宋_GB2312" w:hAnsi="仿宋_GB2312" w:cs="仿宋_GB2312" w:eastAsia="仿宋_GB2312"/>
                      <w:sz w:val="21"/>
                    </w:rPr>
                    <w:t>后</w:t>
                  </w:r>
                  <w:r>
                    <w:rPr>
                      <w:rFonts w:ascii="仿宋_GB2312" w:hAnsi="仿宋_GB2312" w:cs="仿宋_GB2312" w:eastAsia="仿宋_GB2312"/>
                      <w:sz w:val="21"/>
                    </w:rPr>
                    <w:t>划道两侧</w:t>
                  </w:r>
                  <w:r>
                    <w:rPr>
                      <w:rFonts w:ascii="仿宋_GB2312" w:hAnsi="仿宋_GB2312" w:cs="仿宋_GB2312" w:eastAsia="仿宋_GB2312"/>
                      <w:sz w:val="21"/>
                    </w:rPr>
                    <w:t>3mm外，无锈迹、剥落、起皱、变色和失光等现象</w:t>
                  </w:r>
                  <w:r>
                    <w:rPr>
                      <w:rFonts w:ascii="仿宋_GB2312" w:hAnsi="仿宋_GB2312" w:cs="仿宋_GB2312" w:eastAsia="仿宋_GB2312"/>
                      <w:sz w:val="21"/>
                    </w:rPr>
                    <w:t>；</w:t>
                  </w:r>
                  <w:r>
                    <w:rPr>
                      <w:rFonts w:ascii="仿宋_GB2312" w:hAnsi="仿宋_GB2312" w:cs="仿宋_GB2312" w:eastAsia="仿宋_GB2312"/>
                      <w:sz w:val="21"/>
                    </w:rPr>
                    <w:t>②</w:t>
                  </w:r>
                  <w:r>
                    <w:rPr>
                      <w:rFonts w:ascii="仿宋_GB2312" w:hAnsi="仿宋_GB2312" w:cs="仿宋_GB2312" w:eastAsia="仿宋_GB2312"/>
                      <w:sz w:val="21"/>
                    </w:rPr>
                    <w:t>符合国家</w:t>
                  </w:r>
                  <w:r>
                    <w:rPr>
                      <w:rFonts w:ascii="仿宋_GB2312" w:hAnsi="仿宋_GB2312" w:cs="仿宋_GB2312" w:eastAsia="仿宋_GB2312"/>
                      <w:sz w:val="21"/>
                    </w:rPr>
                    <w:t>GB/T1732-2020标准，冲击强度（冲击高度</w:t>
                  </w:r>
                  <w:r>
                    <w:rPr>
                      <w:rFonts w:ascii="仿宋_GB2312" w:hAnsi="仿宋_GB2312" w:cs="仿宋_GB2312" w:eastAsia="仿宋_GB2312"/>
                      <w:sz w:val="21"/>
                    </w:rPr>
                    <w:t>≥</w:t>
                  </w:r>
                  <w:r>
                    <w:rPr>
                      <w:rFonts w:ascii="仿宋_GB2312" w:hAnsi="仿宋_GB2312" w:cs="仿宋_GB2312" w:eastAsia="仿宋_GB2312"/>
                      <w:sz w:val="21"/>
                    </w:rPr>
                    <w:t>750mm）、重锤质量：</w:t>
                  </w:r>
                  <w:r>
                    <w:rPr>
                      <w:rFonts w:ascii="仿宋_GB2312" w:hAnsi="仿宋_GB2312" w:cs="仿宋_GB2312" w:eastAsia="仿宋_GB2312"/>
                      <w:sz w:val="21"/>
                    </w:rPr>
                    <w:t>≥</w:t>
                  </w:r>
                  <w:r>
                    <w:rPr>
                      <w:rFonts w:ascii="仿宋_GB2312" w:hAnsi="仿宋_GB2312" w:cs="仿宋_GB2312" w:eastAsia="仿宋_GB2312"/>
                      <w:sz w:val="21"/>
                    </w:rPr>
                    <w:t>1000g；应无剥落、裂纹、皱纹。</w:t>
                  </w:r>
                  <w:r>
                    <w:rPr>
                      <w:rFonts w:ascii="仿宋_GB2312" w:hAnsi="仿宋_GB2312" w:cs="仿宋_GB2312" w:eastAsia="仿宋_GB2312"/>
                      <w:sz w:val="21"/>
                    </w:rPr>
                    <w:t>③</w:t>
                  </w:r>
                  <w:r>
                    <w:rPr>
                      <w:rFonts w:ascii="仿宋_GB2312" w:hAnsi="仿宋_GB2312" w:cs="仿宋_GB2312" w:eastAsia="仿宋_GB2312"/>
                      <w:sz w:val="21"/>
                    </w:rPr>
                    <w:t>符合国家</w:t>
                  </w:r>
                  <w:r>
                    <w:rPr>
                      <w:rFonts w:ascii="仿宋_GB2312" w:hAnsi="仿宋_GB2312" w:cs="仿宋_GB2312" w:eastAsia="仿宋_GB2312"/>
                      <w:sz w:val="21"/>
                    </w:rPr>
                    <w:t>GB/T9754-2007标准</w:t>
                  </w:r>
                  <w:r>
                    <w:rPr>
                      <w:rFonts w:ascii="仿宋_GB2312" w:hAnsi="仿宋_GB2312" w:cs="仿宋_GB2312" w:eastAsia="仿宋_GB2312"/>
                      <w:sz w:val="21"/>
                    </w:rPr>
                    <w:t>：</w:t>
                  </w:r>
                  <w:r>
                    <w:rPr>
                      <w:rFonts w:ascii="仿宋_GB2312" w:hAnsi="仿宋_GB2312" w:cs="仿宋_GB2312" w:eastAsia="仿宋_GB2312"/>
                      <w:sz w:val="21"/>
                    </w:rPr>
                    <w:t>光泽</w:t>
                  </w:r>
                  <w:r>
                    <w:rPr>
                      <w:rFonts w:ascii="仿宋_GB2312" w:hAnsi="仿宋_GB2312" w:cs="仿宋_GB2312" w:eastAsia="仿宋_GB2312"/>
                      <w:sz w:val="21"/>
                    </w:rPr>
                    <w:t>度</w:t>
                  </w:r>
                  <w:r>
                    <w:rPr>
                      <w:rFonts w:ascii="仿宋_GB2312" w:hAnsi="仿宋_GB2312" w:cs="仿宋_GB2312" w:eastAsia="仿宋_GB2312"/>
                      <w:sz w:val="21"/>
                    </w:rPr>
                    <w:t>≥</w:t>
                  </w:r>
                  <w:r>
                    <w:rPr>
                      <w:rFonts w:ascii="仿宋_GB2312" w:hAnsi="仿宋_GB2312" w:cs="仿宋_GB2312" w:eastAsia="仿宋_GB2312"/>
                      <w:sz w:val="21"/>
                    </w:rPr>
                    <w:t>59GU；</w:t>
                  </w:r>
                  <w:r>
                    <w:rPr>
                      <w:rFonts w:ascii="仿宋_GB2312" w:hAnsi="仿宋_GB2312" w:cs="仿宋_GB2312" w:eastAsia="仿宋_GB2312"/>
                      <w:sz w:val="21"/>
                    </w:rPr>
                    <w:t>④</w:t>
                  </w:r>
                  <w:r>
                    <w:rPr>
                      <w:rFonts w:ascii="仿宋_GB2312" w:hAnsi="仿宋_GB2312" w:cs="仿宋_GB2312" w:eastAsia="仿宋_GB2312"/>
                      <w:sz w:val="21"/>
                    </w:rPr>
                    <w:t>符合国家</w:t>
                  </w:r>
                  <w:r>
                    <w:rPr>
                      <w:rFonts w:ascii="仿宋_GB2312" w:hAnsi="仿宋_GB2312" w:cs="仿宋_GB2312" w:eastAsia="仿宋_GB2312"/>
                      <w:sz w:val="21"/>
                    </w:rPr>
                    <w:t>GB</w:t>
                  </w:r>
                  <w:r>
                    <w:rPr>
                      <w:rFonts w:ascii="仿宋_GB2312" w:hAnsi="仿宋_GB2312" w:cs="仿宋_GB2312" w:eastAsia="仿宋_GB2312"/>
                      <w:sz w:val="21"/>
                    </w:rPr>
                    <w:t>/</w:t>
                  </w:r>
                  <w:r>
                    <w:rPr>
                      <w:rFonts w:ascii="仿宋_GB2312" w:hAnsi="仿宋_GB2312" w:cs="仿宋_GB2312" w:eastAsia="仿宋_GB2312"/>
                      <w:sz w:val="21"/>
                    </w:rPr>
                    <w:t>T</w:t>
                  </w:r>
                  <w:r>
                    <w:rPr>
                      <w:rFonts w:ascii="仿宋_GB2312" w:hAnsi="仿宋_GB2312" w:cs="仿宋_GB2312" w:eastAsia="仿宋_GB2312"/>
                      <w:sz w:val="21"/>
                    </w:rPr>
                    <w:t>4957</w:t>
                  </w:r>
                  <w:r>
                    <w:rPr>
                      <w:rFonts w:ascii="仿宋_GB2312" w:hAnsi="仿宋_GB2312" w:cs="仿宋_GB2312" w:eastAsia="仿宋_GB2312"/>
                      <w:sz w:val="21"/>
                    </w:rPr>
                    <w:t>-20</w:t>
                  </w:r>
                  <w:r>
                    <w:rPr>
                      <w:rFonts w:ascii="仿宋_GB2312" w:hAnsi="仿宋_GB2312" w:cs="仿宋_GB2312" w:eastAsia="仿宋_GB2312"/>
                      <w:sz w:val="21"/>
                    </w:rPr>
                    <w:t>03标准，漆膜厚度≥80</w:t>
                  </w:r>
                  <w:r>
                    <w:rPr>
                      <w:rFonts w:ascii="仿宋_GB2312" w:hAnsi="仿宋_GB2312" w:cs="仿宋_GB2312" w:eastAsia="仿宋_GB2312"/>
                      <w:sz w:val="21"/>
                    </w:rPr>
                    <w:t>µm</w:t>
                  </w:r>
                  <w:r>
                    <w:rPr>
                      <w:rFonts w:ascii="仿宋_GB2312" w:hAnsi="仿宋_GB2312" w:cs="仿宋_GB2312" w:eastAsia="仿宋_GB2312"/>
                      <w:sz w:val="21"/>
                    </w:rPr>
                    <w:t>；</w:t>
                  </w:r>
                  <w:r>
                    <w:rPr>
                      <w:rFonts w:ascii="仿宋_GB2312" w:hAnsi="仿宋_GB2312" w:cs="仿宋_GB2312" w:eastAsia="仿宋_GB2312"/>
                      <w:sz w:val="21"/>
                    </w:rPr>
                    <w:t>⑤</w:t>
                  </w:r>
                  <w:r>
                    <w:rPr>
                      <w:rFonts w:ascii="仿宋_GB2312" w:hAnsi="仿宋_GB2312" w:cs="仿宋_GB2312" w:eastAsia="仿宋_GB2312"/>
                      <w:sz w:val="21"/>
                    </w:rPr>
                    <w:t>符合国家</w:t>
                  </w:r>
                  <w:r>
                    <w:rPr>
                      <w:rFonts w:ascii="仿宋_GB2312" w:hAnsi="仿宋_GB2312" w:cs="仿宋_GB2312" w:eastAsia="仿宋_GB2312"/>
                      <w:sz w:val="21"/>
                    </w:rPr>
                    <w:t>GB/T35607-20</w:t>
                  </w:r>
                  <w:r>
                    <w:rPr>
                      <w:rFonts w:ascii="仿宋_GB2312" w:hAnsi="仿宋_GB2312" w:cs="仿宋_GB2312" w:eastAsia="仿宋_GB2312"/>
                      <w:sz w:val="21"/>
                    </w:rPr>
                    <w:t>24</w:t>
                  </w:r>
                  <w:r>
                    <w:rPr>
                      <w:rFonts w:ascii="仿宋_GB2312" w:hAnsi="仿宋_GB2312" w:cs="仿宋_GB2312" w:eastAsia="仿宋_GB2312"/>
                      <w:sz w:val="21"/>
                    </w:rPr>
                    <w:t>附录</w:t>
                  </w:r>
                  <w:r>
                    <w:rPr>
                      <w:rFonts w:ascii="仿宋_GB2312" w:hAnsi="仿宋_GB2312" w:cs="仿宋_GB2312" w:eastAsia="仿宋_GB2312"/>
                      <w:sz w:val="21"/>
                    </w:rPr>
                    <w:t>D</w:t>
                  </w:r>
                  <w:r>
                    <w:rPr>
                      <w:rFonts w:ascii="仿宋_GB2312" w:hAnsi="仿宋_GB2312" w:cs="仿宋_GB2312" w:eastAsia="仿宋_GB2312"/>
                      <w:sz w:val="21"/>
                    </w:rPr>
                    <w:t>标准；</w:t>
                  </w:r>
                  <w:r>
                    <w:rPr>
                      <w:rFonts w:ascii="仿宋_GB2312" w:hAnsi="仿宋_GB2312" w:cs="仿宋_GB2312" w:eastAsia="仿宋_GB2312"/>
                      <w:sz w:val="21"/>
                    </w:rPr>
                    <w:t>甲醛释放量</w:t>
                  </w:r>
                  <w:r>
                    <w:rPr>
                      <w:rFonts w:ascii="仿宋_GB2312" w:hAnsi="仿宋_GB2312" w:cs="仿宋_GB2312" w:eastAsia="仿宋_GB2312"/>
                      <w:sz w:val="21"/>
                    </w:rPr>
                    <w:t>检验结果应未检出</w:t>
                  </w:r>
                  <w:r>
                    <w:rPr>
                      <w:rFonts w:ascii="仿宋_GB2312" w:hAnsi="仿宋_GB2312" w:cs="仿宋_GB2312" w:eastAsia="仿宋_GB2312"/>
                      <w:sz w:val="21"/>
                    </w:rPr>
                    <w:t>；</w:t>
                  </w:r>
                  <w:r>
                    <w:rPr>
                      <w:rFonts w:ascii="仿宋_GB2312" w:hAnsi="仿宋_GB2312" w:cs="仿宋_GB2312" w:eastAsia="仿宋_GB2312"/>
                      <w:sz w:val="21"/>
                    </w:rPr>
                    <w:t>并同时</w:t>
                  </w:r>
                  <w:r>
                    <w:rPr>
                      <w:rFonts w:ascii="仿宋_GB2312" w:hAnsi="仿宋_GB2312" w:cs="仿宋_GB2312" w:eastAsia="仿宋_GB2312"/>
                      <w:sz w:val="21"/>
                    </w:rPr>
                    <w:t>一并</w:t>
                  </w:r>
                  <w:r>
                    <w:rPr>
                      <w:rFonts w:ascii="仿宋_GB2312" w:hAnsi="仿宋_GB2312" w:cs="仿宋_GB2312" w:eastAsia="仿宋_GB2312"/>
                      <w:sz w:val="21"/>
                    </w:rPr>
                    <w:t>提供检测报告在国家认监委官网</w:t>
                  </w:r>
                  <w:r>
                    <w:rPr>
                      <w:rFonts w:ascii="仿宋_GB2312" w:hAnsi="仿宋_GB2312" w:cs="仿宋_GB2312" w:eastAsia="仿宋_GB2312"/>
                      <w:sz w:val="21"/>
                    </w:rPr>
                    <w:t>www.cnca.gov.cn查询结果截图。</w:t>
                  </w:r>
                </w:p>
                <w:p>
                  <w:pPr>
                    <w:pStyle w:val="null3"/>
                    <w:jc w:val="left"/>
                  </w:pPr>
                  <w:r>
                    <w:rPr>
                      <w:rFonts w:ascii="仿宋_GB2312" w:hAnsi="仿宋_GB2312" w:cs="仿宋_GB2312" w:eastAsia="仿宋_GB2312"/>
                      <w:sz w:val="21"/>
                    </w:rPr>
                    <w:t>4、挂板：采用≥1.0mm优质冷轧钢板，一体冲压成型，孔上下位置设有≥4条根圆筋。</w:t>
                  </w:r>
                </w:p>
                <w:p>
                  <w:pPr>
                    <w:pStyle w:val="null3"/>
                    <w:jc w:val="left"/>
                  </w:pPr>
                  <w:r>
                    <w:rPr>
                      <w:rFonts w:ascii="仿宋_GB2312" w:hAnsi="仿宋_GB2312" w:cs="仿宋_GB2312" w:eastAsia="仿宋_GB2312"/>
                      <w:sz w:val="21"/>
                    </w:rPr>
                    <w:t>4.1▲</w:t>
                  </w:r>
                  <w:r>
                    <w:rPr>
                      <w:rFonts w:ascii="仿宋_GB2312" w:hAnsi="仿宋_GB2312" w:cs="仿宋_GB2312" w:eastAsia="仿宋_GB2312"/>
                      <w:sz w:val="21"/>
                    </w:rPr>
                    <w:t>产品制造商</w:t>
                  </w:r>
                  <w:r>
                    <w:rPr>
                      <w:rFonts w:ascii="仿宋_GB2312" w:hAnsi="仿宋_GB2312" w:cs="仿宋_GB2312" w:eastAsia="仿宋_GB2312"/>
                      <w:sz w:val="21"/>
                    </w:rPr>
                    <w:t>需提供一份完整带</w:t>
                  </w:r>
                  <w:r>
                    <w:rPr>
                      <w:rFonts w:ascii="仿宋_GB2312" w:hAnsi="仿宋_GB2312" w:cs="仿宋_GB2312" w:eastAsia="仿宋_GB2312"/>
                      <w:sz w:val="21"/>
                    </w:rPr>
                    <w:t>CMA标识的挂板检测报告佐证，检测项目需含但不限于</w:t>
                  </w:r>
                  <w:r>
                    <w:rPr>
                      <w:rFonts w:ascii="仿宋_GB2312" w:hAnsi="仿宋_GB2312" w:cs="仿宋_GB2312" w:eastAsia="仿宋_GB2312"/>
                      <w:sz w:val="21"/>
                    </w:rPr>
                    <w:t>：</w:t>
                  </w:r>
                  <w:r>
                    <w:rPr>
                      <w:rFonts w:ascii="仿宋_GB2312" w:hAnsi="仿宋_GB2312" w:cs="仿宋_GB2312" w:eastAsia="仿宋_GB2312"/>
                      <w:sz w:val="21"/>
                    </w:rPr>
                    <w:t>①</w:t>
                  </w:r>
                  <w:r>
                    <w:rPr>
                      <w:rFonts w:ascii="仿宋_GB2312" w:hAnsi="仿宋_GB2312" w:cs="仿宋_GB2312" w:eastAsia="仿宋_GB2312"/>
                      <w:sz w:val="21"/>
                    </w:rPr>
                    <w:t>符合国家</w:t>
                  </w:r>
                  <w:r>
                    <w:rPr>
                      <w:rFonts w:ascii="仿宋_GB2312" w:hAnsi="仿宋_GB2312" w:cs="仿宋_GB2312" w:eastAsia="仿宋_GB2312"/>
                      <w:sz w:val="21"/>
                    </w:rPr>
                    <w:t>GB/T13667.1-2015中6.3.1.5</w:t>
                  </w:r>
                  <w:r>
                    <w:rPr>
                      <w:rFonts w:ascii="仿宋_GB2312" w:hAnsi="仿宋_GB2312" w:cs="仿宋_GB2312" w:eastAsia="仿宋_GB2312"/>
                      <w:sz w:val="21"/>
                    </w:rPr>
                    <w:t>，标准；耐腐蚀</w:t>
                  </w:r>
                  <w:r>
                    <w:rPr>
                      <w:rFonts w:ascii="仿宋_GB2312" w:hAnsi="仿宋_GB2312" w:cs="仿宋_GB2312" w:eastAsia="仿宋_GB2312"/>
                      <w:sz w:val="21"/>
                    </w:rPr>
                    <w:t>≥48</w:t>
                  </w:r>
                  <w:r>
                    <w:rPr>
                      <w:rFonts w:ascii="仿宋_GB2312" w:hAnsi="仿宋_GB2312" w:cs="仿宋_GB2312" w:eastAsia="仿宋_GB2312"/>
                      <w:sz w:val="21"/>
                    </w:rPr>
                    <w:t>0h</w:t>
                  </w:r>
                  <w:r>
                    <w:rPr>
                      <w:rFonts w:ascii="仿宋_GB2312" w:hAnsi="仿宋_GB2312" w:cs="仿宋_GB2312" w:eastAsia="仿宋_GB2312"/>
                      <w:sz w:val="21"/>
                    </w:rPr>
                    <w:t>后</w:t>
                  </w:r>
                  <w:r>
                    <w:rPr>
                      <w:rFonts w:ascii="仿宋_GB2312" w:hAnsi="仿宋_GB2312" w:cs="仿宋_GB2312" w:eastAsia="仿宋_GB2312"/>
                      <w:sz w:val="21"/>
                    </w:rPr>
                    <w:t>划道两侧</w:t>
                  </w:r>
                  <w:r>
                    <w:rPr>
                      <w:rFonts w:ascii="仿宋_GB2312" w:hAnsi="仿宋_GB2312" w:cs="仿宋_GB2312" w:eastAsia="仿宋_GB2312"/>
                      <w:sz w:val="21"/>
                    </w:rPr>
                    <w:t>3mm外，无锈迹、剥落、起皱、变色和失光等现象</w:t>
                  </w:r>
                  <w:r>
                    <w:rPr>
                      <w:rFonts w:ascii="仿宋_GB2312" w:hAnsi="仿宋_GB2312" w:cs="仿宋_GB2312" w:eastAsia="仿宋_GB2312"/>
                      <w:sz w:val="21"/>
                    </w:rPr>
                    <w:t>；</w:t>
                  </w:r>
                  <w:r>
                    <w:rPr>
                      <w:rFonts w:ascii="仿宋_GB2312" w:hAnsi="仿宋_GB2312" w:cs="仿宋_GB2312" w:eastAsia="仿宋_GB2312"/>
                      <w:sz w:val="21"/>
                    </w:rPr>
                    <w:t>②</w:t>
                  </w:r>
                  <w:r>
                    <w:rPr>
                      <w:rFonts w:ascii="仿宋_GB2312" w:hAnsi="仿宋_GB2312" w:cs="仿宋_GB2312" w:eastAsia="仿宋_GB2312"/>
                      <w:sz w:val="21"/>
                    </w:rPr>
                    <w:t>符合国家</w:t>
                  </w:r>
                  <w:r>
                    <w:rPr>
                      <w:rFonts w:ascii="仿宋_GB2312" w:hAnsi="仿宋_GB2312" w:cs="仿宋_GB2312" w:eastAsia="仿宋_GB2312"/>
                      <w:sz w:val="21"/>
                    </w:rPr>
                    <w:t>GB/T1732-2020标准，冲击强度（冲击高度</w:t>
                  </w:r>
                  <w:r>
                    <w:rPr>
                      <w:rFonts w:ascii="仿宋_GB2312" w:hAnsi="仿宋_GB2312" w:cs="仿宋_GB2312" w:eastAsia="仿宋_GB2312"/>
                      <w:sz w:val="21"/>
                    </w:rPr>
                    <w:t>≥</w:t>
                  </w:r>
                  <w:r>
                    <w:rPr>
                      <w:rFonts w:ascii="仿宋_GB2312" w:hAnsi="仿宋_GB2312" w:cs="仿宋_GB2312" w:eastAsia="仿宋_GB2312"/>
                      <w:sz w:val="21"/>
                    </w:rPr>
                    <w:t>750mm）、重锤质量：</w:t>
                  </w:r>
                  <w:r>
                    <w:rPr>
                      <w:rFonts w:ascii="仿宋_GB2312" w:hAnsi="仿宋_GB2312" w:cs="仿宋_GB2312" w:eastAsia="仿宋_GB2312"/>
                      <w:sz w:val="21"/>
                    </w:rPr>
                    <w:t>≥</w:t>
                  </w:r>
                  <w:r>
                    <w:rPr>
                      <w:rFonts w:ascii="仿宋_GB2312" w:hAnsi="仿宋_GB2312" w:cs="仿宋_GB2312" w:eastAsia="仿宋_GB2312"/>
                      <w:sz w:val="21"/>
                    </w:rPr>
                    <w:t>1000g；应无剥落、裂纹、皱纹。</w:t>
                  </w:r>
                  <w:r>
                    <w:rPr>
                      <w:rFonts w:ascii="仿宋_GB2312" w:hAnsi="仿宋_GB2312" w:cs="仿宋_GB2312" w:eastAsia="仿宋_GB2312"/>
                      <w:sz w:val="21"/>
                    </w:rPr>
                    <w:t>③</w:t>
                  </w:r>
                  <w:r>
                    <w:rPr>
                      <w:rFonts w:ascii="仿宋_GB2312" w:hAnsi="仿宋_GB2312" w:cs="仿宋_GB2312" w:eastAsia="仿宋_GB2312"/>
                      <w:sz w:val="21"/>
                    </w:rPr>
                    <w:t>符合国家</w:t>
                  </w:r>
                  <w:r>
                    <w:rPr>
                      <w:rFonts w:ascii="仿宋_GB2312" w:hAnsi="仿宋_GB2312" w:cs="仿宋_GB2312" w:eastAsia="仿宋_GB2312"/>
                      <w:sz w:val="21"/>
                    </w:rPr>
                    <w:t>GB/T9754-2007标准</w:t>
                  </w:r>
                  <w:r>
                    <w:rPr>
                      <w:rFonts w:ascii="仿宋_GB2312" w:hAnsi="仿宋_GB2312" w:cs="仿宋_GB2312" w:eastAsia="仿宋_GB2312"/>
                      <w:sz w:val="21"/>
                    </w:rPr>
                    <w:t>：</w:t>
                  </w:r>
                  <w:r>
                    <w:rPr>
                      <w:rFonts w:ascii="仿宋_GB2312" w:hAnsi="仿宋_GB2312" w:cs="仿宋_GB2312" w:eastAsia="仿宋_GB2312"/>
                      <w:sz w:val="21"/>
                    </w:rPr>
                    <w:t>光泽</w:t>
                  </w:r>
                  <w:r>
                    <w:rPr>
                      <w:rFonts w:ascii="仿宋_GB2312" w:hAnsi="仿宋_GB2312" w:cs="仿宋_GB2312" w:eastAsia="仿宋_GB2312"/>
                      <w:sz w:val="21"/>
                    </w:rPr>
                    <w:t>度</w:t>
                  </w:r>
                  <w:r>
                    <w:rPr>
                      <w:rFonts w:ascii="仿宋_GB2312" w:hAnsi="仿宋_GB2312" w:cs="仿宋_GB2312" w:eastAsia="仿宋_GB2312"/>
                      <w:sz w:val="21"/>
                    </w:rPr>
                    <w:t>≥</w:t>
                  </w:r>
                  <w:r>
                    <w:rPr>
                      <w:rFonts w:ascii="仿宋_GB2312" w:hAnsi="仿宋_GB2312" w:cs="仿宋_GB2312" w:eastAsia="仿宋_GB2312"/>
                      <w:sz w:val="21"/>
                    </w:rPr>
                    <w:t>59GU；</w:t>
                  </w:r>
                  <w:r>
                    <w:rPr>
                      <w:rFonts w:ascii="仿宋_GB2312" w:hAnsi="仿宋_GB2312" w:cs="仿宋_GB2312" w:eastAsia="仿宋_GB2312"/>
                      <w:sz w:val="21"/>
                    </w:rPr>
                    <w:t>④</w:t>
                  </w:r>
                  <w:r>
                    <w:rPr>
                      <w:rFonts w:ascii="仿宋_GB2312" w:hAnsi="仿宋_GB2312" w:cs="仿宋_GB2312" w:eastAsia="仿宋_GB2312"/>
                      <w:sz w:val="21"/>
                    </w:rPr>
                    <w:t>符合国家</w:t>
                  </w:r>
                  <w:r>
                    <w:rPr>
                      <w:rFonts w:ascii="仿宋_GB2312" w:hAnsi="仿宋_GB2312" w:cs="仿宋_GB2312" w:eastAsia="仿宋_GB2312"/>
                      <w:sz w:val="21"/>
                    </w:rPr>
                    <w:t>GB</w:t>
                  </w:r>
                  <w:r>
                    <w:rPr>
                      <w:rFonts w:ascii="仿宋_GB2312" w:hAnsi="仿宋_GB2312" w:cs="仿宋_GB2312" w:eastAsia="仿宋_GB2312"/>
                      <w:sz w:val="21"/>
                    </w:rPr>
                    <w:t>/</w:t>
                  </w:r>
                  <w:r>
                    <w:rPr>
                      <w:rFonts w:ascii="仿宋_GB2312" w:hAnsi="仿宋_GB2312" w:cs="仿宋_GB2312" w:eastAsia="仿宋_GB2312"/>
                      <w:sz w:val="21"/>
                    </w:rPr>
                    <w:t>T</w:t>
                  </w:r>
                  <w:r>
                    <w:rPr>
                      <w:rFonts w:ascii="仿宋_GB2312" w:hAnsi="仿宋_GB2312" w:cs="仿宋_GB2312" w:eastAsia="仿宋_GB2312"/>
                      <w:sz w:val="21"/>
                    </w:rPr>
                    <w:t>4957</w:t>
                  </w:r>
                  <w:r>
                    <w:rPr>
                      <w:rFonts w:ascii="仿宋_GB2312" w:hAnsi="仿宋_GB2312" w:cs="仿宋_GB2312" w:eastAsia="仿宋_GB2312"/>
                      <w:sz w:val="21"/>
                    </w:rPr>
                    <w:t>-20</w:t>
                  </w:r>
                  <w:r>
                    <w:rPr>
                      <w:rFonts w:ascii="仿宋_GB2312" w:hAnsi="仿宋_GB2312" w:cs="仿宋_GB2312" w:eastAsia="仿宋_GB2312"/>
                      <w:sz w:val="21"/>
                    </w:rPr>
                    <w:t>03标准，漆膜厚度≥80</w:t>
                  </w:r>
                  <w:r>
                    <w:rPr>
                      <w:rFonts w:ascii="仿宋_GB2312" w:hAnsi="仿宋_GB2312" w:cs="仿宋_GB2312" w:eastAsia="仿宋_GB2312"/>
                      <w:sz w:val="21"/>
                    </w:rPr>
                    <w:t>µm</w:t>
                  </w:r>
                  <w:r>
                    <w:rPr>
                      <w:rFonts w:ascii="仿宋_GB2312" w:hAnsi="仿宋_GB2312" w:cs="仿宋_GB2312" w:eastAsia="仿宋_GB2312"/>
                      <w:sz w:val="21"/>
                    </w:rPr>
                    <w:t>；</w:t>
                  </w:r>
                  <w:r>
                    <w:rPr>
                      <w:rFonts w:ascii="仿宋_GB2312" w:hAnsi="仿宋_GB2312" w:cs="仿宋_GB2312" w:eastAsia="仿宋_GB2312"/>
                      <w:sz w:val="21"/>
                    </w:rPr>
                    <w:t>⑤</w:t>
                  </w:r>
                  <w:r>
                    <w:rPr>
                      <w:rFonts w:ascii="仿宋_GB2312" w:hAnsi="仿宋_GB2312" w:cs="仿宋_GB2312" w:eastAsia="仿宋_GB2312"/>
                      <w:sz w:val="21"/>
                    </w:rPr>
                    <w:t>符合国家</w:t>
                  </w:r>
                  <w:r>
                    <w:rPr>
                      <w:rFonts w:ascii="仿宋_GB2312" w:hAnsi="仿宋_GB2312" w:cs="仿宋_GB2312" w:eastAsia="仿宋_GB2312"/>
                      <w:sz w:val="21"/>
                    </w:rPr>
                    <w:t>GB/T35607-20</w:t>
                  </w:r>
                  <w:r>
                    <w:rPr>
                      <w:rFonts w:ascii="仿宋_GB2312" w:hAnsi="仿宋_GB2312" w:cs="仿宋_GB2312" w:eastAsia="仿宋_GB2312"/>
                      <w:sz w:val="21"/>
                    </w:rPr>
                    <w:t>24</w:t>
                  </w:r>
                  <w:r>
                    <w:rPr>
                      <w:rFonts w:ascii="仿宋_GB2312" w:hAnsi="仿宋_GB2312" w:cs="仿宋_GB2312" w:eastAsia="仿宋_GB2312"/>
                      <w:sz w:val="21"/>
                    </w:rPr>
                    <w:t>附录</w:t>
                  </w:r>
                  <w:r>
                    <w:rPr>
                      <w:rFonts w:ascii="仿宋_GB2312" w:hAnsi="仿宋_GB2312" w:cs="仿宋_GB2312" w:eastAsia="仿宋_GB2312"/>
                      <w:sz w:val="21"/>
                    </w:rPr>
                    <w:t>D</w:t>
                  </w:r>
                  <w:r>
                    <w:rPr>
                      <w:rFonts w:ascii="仿宋_GB2312" w:hAnsi="仿宋_GB2312" w:cs="仿宋_GB2312" w:eastAsia="仿宋_GB2312"/>
                      <w:sz w:val="21"/>
                    </w:rPr>
                    <w:t>标准；</w:t>
                  </w:r>
                  <w:r>
                    <w:rPr>
                      <w:rFonts w:ascii="仿宋_GB2312" w:hAnsi="仿宋_GB2312" w:cs="仿宋_GB2312" w:eastAsia="仿宋_GB2312"/>
                      <w:sz w:val="21"/>
                    </w:rPr>
                    <w:t>甲醛释放量</w:t>
                  </w:r>
                  <w:r>
                    <w:rPr>
                      <w:rFonts w:ascii="仿宋_GB2312" w:hAnsi="仿宋_GB2312" w:cs="仿宋_GB2312" w:eastAsia="仿宋_GB2312"/>
                      <w:sz w:val="21"/>
                    </w:rPr>
                    <w:t>检验结果应未检出</w:t>
                  </w:r>
                  <w:r>
                    <w:rPr>
                      <w:rFonts w:ascii="仿宋_GB2312" w:hAnsi="仿宋_GB2312" w:cs="仿宋_GB2312" w:eastAsia="仿宋_GB2312"/>
                      <w:sz w:val="21"/>
                    </w:rPr>
                    <w:t>；</w:t>
                  </w:r>
                  <w:r>
                    <w:rPr>
                      <w:rFonts w:ascii="仿宋_GB2312" w:hAnsi="仿宋_GB2312" w:cs="仿宋_GB2312" w:eastAsia="仿宋_GB2312"/>
                      <w:sz w:val="21"/>
                    </w:rPr>
                    <w:t>并同时</w:t>
                  </w:r>
                  <w:r>
                    <w:rPr>
                      <w:rFonts w:ascii="仿宋_GB2312" w:hAnsi="仿宋_GB2312" w:cs="仿宋_GB2312" w:eastAsia="仿宋_GB2312"/>
                      <w:sz w:val="21"/>
                    </w:rPr>
                    <w:t>一并</w:t>
                  </w:r>
                  <w:r>
                    <w:rPr>
                      <w:rFonts w:ascii="仿宋_GB2312" w:hAnsi="仿宋_GB2312" w:cs="仿宋_GB2312" w:eastAsia="仿宋_GB2312"/>
                      <w:sz w:val="21"/>
                    </w:rPr>
                    <w:t>提供检测报告在国家认监委官网</w:t>
                  </w:r>
                  <w:r>
                    <w:rPr>
                      <w:rFonts w:ascii="仿宋_GB2312" w:hAnsi="仿宋_GB2312" w:cs="仿宋_GB2312" w:eastAsia="仿宋_GB2312"/>
                      <w:sz w:val="21"/>
                    </w:rPr>
                    <w:t>www.cnca.gov.cn查询结果截图。</w:t>
                  </w:r>
                </w:p>
                <w:p>
                  <w:pPr>
                    <w:pStyle w:val="null3"/>
                    <w:jc w:val="left"/>
                  </w:pPr>
                  <w:r>
                    <w:rPr>
                      <w:rFonts w:ascii="仿宋_GB2312" w:hAnsi="仿宋_GB2312" w:cs="仿宋_GB2312" w:eastAsia="仿宋_GB2312"/>
                      <w:sz w:val="21"/>
                    </w:rPr>
                    <w:t>5、挡棒：采用≥0.6mm的优质冷轧钢板压制成槽型，成型尺寸为≥15mm*14mm,四道弯边设计，正面压圆筋，圆筋上面尺寸≥3mm，深度≥1.0mm。</w:t>
                  </w:r>
                </w:p>
                <w:p>
                  <w:pPr>
                    <w:pStyle w:val="null3"/>
                    <w:jc w:val="left"/>
                  </w:pPr>
                  <w:r>
                    <w:rPr>
                      <w:rFonts w:ascii="仿宋_GB2312" w:hAnsi="仿宋_GB2312" w:cs="仿宋_GB2312" w:eastAsia="仿宋_GB2312"/>
                      <w:sz w:val="21"/>
                    </w:rPr>
                    <w:t>6、底梁：底梁材质≥3.0mm优质热轧钢板，底梁高≥120mm，上下翻边加强，上翻边≥50MM。底盘与主柱连接采用插入式拼接，并用螺栓再次紧固，防止架体倾斜。</w:t>
                  </w:r>
                </w:p>
                <w:p>
                  <w:pPr>
                    <w:pStyle w:val="null3"/>
                    <w:jc w:val="left"/>
                  </w:pPr>
                  <w:r>
                    <w:rPr>
                      <w:rFonts w:ascii="仿宋_GB2312" w:hAnsi="仿宋_GB2312" w:cs="仿宋_GB2312" w:eastAsia="仿宋_GB2312"/>
                      <w:sz w:val="21"/>
                    </w:rPr>
                    <w:t>6.1▲</w:t>
                  </w:r>
                  <w:r>
                    <w:rPr>
                      <w:rFonts w:ascii="仿宋_GB2312" w:hAnsi="仿宋_GB2312" w:cs="仿宋_GB2312" w:eastAsia="仿宋_GB2312"/>
                      <w:sz w:val="21"/>
                    </w:rPr>
                    <w:t>产品制造商</w:t>
                  </w:r>
                  <w:r>
                    <w:rPr>
                      <w:rFonts w:ascii="仿宋_GB2312" w:hAnsi="仿宋_GB2312" w:cs="仿宋_GB2312" w:eastAsia="仿宋_GB2312"/>
                      <w:sz w:val="21"/>
                    </w:rPr>
                    <w:t>需提供一份完整带</w:t>
                  </w:r>
                  <w:r>
                    <w:rPr>
                      <w:rFonts w:ascii="仿宋_GB2312" w:hAnsi="仿宋_GB2312" w:cs="仿宋_GB2312" w:eastAsia="仿宋_GB2312"/>
                      <w:sz w:val="21"/>
                    </w:rPr>
                    <w:t>CMA标识的底梁检测报告佐证，检测项目需含但不限于：</w:t>
                  </w:r>
                  <w:r>
                    <w:rPr>
                      <w:rFonts w:ascii="仿宋_GB2312" w:hAnsi="仿宋_GB2312" w:cs="仿宋_GB2312" w:eastAsia="仿宋_GB2312"/>
                      <w:sz w:val="21"/>
                    </w:rPr>
                    <w:t>①</w:t>
                  </w:r>
                  <w:r>
                    <w:rPr>
                      <w:rFonts w:ascii="仿宋_GB2312" w:hAnsi="仿宋_GB2312" w:cs="仿宋_GB2312" w:eastAsia="仿宋_GB2312"/>
                      <w:sz w:val="21"/>
                    </w:rPr>
                    <w:t>符合国家</w:t>
                  </w:r>
                  <w:r>
                    <w:rPr>
                      <w:rFonts w:ascii="仿宋_GB2312" w:hAnsi="仿宋_GB2312" w:cs="仿宋_GB2312" w:eastAsia="仿宋_GB2312"/>
                      <w:sz w:val="21"/>
                    </w:rPr>
                    <w:t>GB/T13667.1-2015中6.3.1.5</w:t>
                  </w:r>
                  <w:r>
                    <w:rPr>
                      <w:rFonts w:ascii="仿宋_GB2312" w:hAnsi="仿宋_GB2312" w:cs="仿宋_GB2312" w:eastAsia="仿宋_GB2312"/>
                      <w:sz w:val="21"/>
                    </w:rPr>
                    <w:t>，</w:t>
                  </w:r>
                  <w:r>
                    <w:rPr>
                      <w:rFonts w:ascii="仿宋_GB2312" w:hAnsi="仿宋_GB2312" w:cs="仿宋_GB2312" w:eastAsia="仿宋_GB2312"/>
                      <w:sz w:val="21"/>
                    </w:rPr>
                    <w:t>标准；耐腐蚀</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8</w:t>
                  </w:r>
                  <w:r>
                    <w:rPr>
                      <w:rFonts w:ascii="仿宋_GB2312" w:hAnsi="仿宋_GB2312" w:cs="仿宋_GB2312" w:eastAsia="仿宋_GB2312"/>
                      <w:sz w:val="21"/>
                    </w:rPr>
                    <w:t>0h，</w:t>
                  </w:r>
                  <w:r>
                    <w:rPr>
                      <w:rFonts w:ascii="仿宋_GB2312" w:hAnsi="仿宋_GB2312" w:cs="仿宋_GB2312" w:eastAsia="仿宋_GB2312"/>
                      <w:sz w:val="21"/>
                    </w:rPr>
                    <w:t>48</w:t>
                  </w:r>
                  <w:r>
                    <w:rPr>
                      <w:rFonts w:ascii="仿宋_GB2312" w:hAnsi="仿宋_GB2312" w:cs="仿宋_GB2312" w:eastAsia="仿宋_GB2312"/>
                      <w:sz w:val="21"/>
                    </w:rPr>
                    <w:t>0h</w:t>
                  </w:r>
                  <w:r>
                    <w:rPr>
                      <w:rFonts w:ascii="仿宋_GB2312" w:hAnsi="仿宋_GB2312" w:cs="仿宋_GB2312" w:eastAsia="仿宋_GB2312"/>
                      <w:sz w:val="21"/>
                    </w:rPr>
                    <w:t>后</w:t>
                  </w:r>
                  <w:r>
                    <w:rPr>
                      <w:rFonts w:ascii="仿宋_GB2312" w:hAnsi="仿宋_GB2312" w:cs="仿宋_GB2312" w:eastAsia="仿宋_GB2312"/>
                      <w:sz w:val="21"/>
                    </w:rPr>
                    <w:t>划道两侧</w:t>
                  </w:r>
                  <w:r>
                    <w:rPr>
                      <w:rFonts w:ascii="仿宋_GB2312" w:hAnsi="仿宋_GB2312" w:cs="仿宋_GB2312" w:eastAsia="仿宋_GB2312"/>
                      <w:sz w:val="21"/>
                    </w:rPr>
                    <w:t>3mm外，无锈迹、剥落、起皱、变色和失光等现象</w:t>
                  </w:r>
                  <w:r>
                    <w:rPr>
                      <w:rFonts w:ascii="仿宋_GB2312" w:hAnsi="仿宋_GB2312" w:cs="仿宋_GB2312" w:eastAsia="仿宋_GB2312"/>
                      <w:sz w:val="21"/>
                    </w:rPr>
                    <w:t>；符合国家</w:t>
                  </w:r>
                  <w:r>
                    <w:rPr>
                      <w:rFonts w:ascii="仿宋_GB2312" w:hAnsi="仿宋_GB2312" w:cs="仿宋_GB2312" w:eastAsia="仿宋_GB2312"/>
                      <w:sz w:val="21"/>
                    </w:rPr>
                    <w:t>GB/T10125-2021</w:t>
                  </w:r>
                  <w:r>
                    <w:rPr>
                      <w:rFonts w:ascii="仿宋_GB2312" w:hAnsi="仿宋_GB2312" w:cs="仿宋_GB2312" w:eastAsia="仿宋_GB2312"/>
                      <w:sz w:val="21"/>
                    </w:rPr>
                    <w:t>标准；</w:t>
                  </w:r>
                  <w:r>
                    <w:rPr>
                      <w:rFonts w:ascii="仿宋_GB2312" w:hAnsi="仿宋_GB2312" w:cs="仿宋_GB2312" w:eastAsia="仿宋_GB2312"/>
                      <w:sz w:val="21"/>
                    </w:rPr>
                    <w:t>中性盐雾试验</w:t>
                  </w: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0h</w:t>
                  </w:r>
                  <w:r>
                    <w:rPr>
                      <w:rFonts w:ascii="仿宋_GB2312" w:hAnsi="仿宋_GB2312" w:cs="仿宋_GB2312" w:eastAsia="仿宋_GB2312"/>
                      <w:sz w:val="21"/>
                    </w:rPr>
                    <w:t>后；应</w:t>
                  </w:r>
                  <w:r>
                    <w:rPr>
                      <w:rFonts w:ascii="仿宋_GB2312" w:hAnsi="仿宋_GB2312" w:cs="仿宋_GB2312" w:eastAsia="仿宋_GB2312"/>
                      <w:sz w:val="21"/>
                    </w:rPr>
                    <w:t>≥9</w:t>
                  </w:r>
                  <w:r>
                    <w:rPr>
                      <w:rFonts w:ascii="仿宋_GB2312" w:hAnsi="仿宋_GB2312" w:cs="仿宋_GB2312" w:eastAsia="仿宋_GB2312"/>
                      <w:sz w:val="21"/>
                    </w:rPr>
                    <w:t>级</w:t>
                  </w:r>
                  <w:r>
                    <w:rPr>
                      <w:rFonts w:ascii="仿宋_GB2312" w:hAnsi="仿宋_GB2312" w:cs="仿宋_GB2312" w:eastAsia="仿宋_GB2312"/>
                      <w:sz w:val="21"/>
                    </w:rPr>
                    <w:t>；</w:t>
                  </w:r>
                  <w:r>
                    <w:rPr>
                      <w:rFonts w:ascii="仿宋_GB2312" w:hAnsi="仿宋_GB2312" w:cs="仿宋_GB2312" w:eastAsia="仿宋_GB2312"/>
                      <w:sz w:val="21"/>
                    </w:rPr>
                    <w:t>②</w:t>
                  </w:r>
                  <w:r>
                    <w:rPr>
                      <w:rFonts w:ascii="仿宋_GB2312" w:hAnsi="仿宋_GB2312" w:cs="仿宋_GB2312" w:eastAsia="仿宋_GB2312"/>
                      <w:sz w:val="21"/>
                    </w:rPr>
                    <w:t>符合国家</w:t>
                  </w:r>
                  <w:r>
                    <w:rPr>
                      <w:rFonts w:ascii="仿宋_GB2312" w:hAnsi="仿宋_GB2312" w:cs="仿宋_GB2312" w:eastAsia="仿宋_GB2312"/>
                      <w:sz w:val="21"/>
                    </w:rPr>
                    <w:t>GBT1720-2020</w:t>
                  </w:r>
                  <w:r>
                    <w:rPr>
                      <w:rFonts w:ascii="仿宋_GB2312" w:hAnsi="仿宋_GB2312" w:cs="仿宋_GB2312" w:eastAsia="仿宋_GB2312"/>
                      <w:sz w:val="21"/>
                    </w:rPr>
                    <w:t>标准，</w:t>
                  </w:r>
                  <w:r>
                    <w:rPr>
                      <w:rFonts w:ascii="仿宋_GB2312" w:hAnsi="仿宋_GB2312" w:cs="仿宋_GB2312" w:eastAsia="仿宋_GB2312"/>
                      <w:sz w:val="21"/>
                    </w:rPr>
                    <w:t>附着力</w:t>
                  </w:r>
                  <w:r>
                    <w:rPr>
                      <w:rFonts w:ascii="仿宋_GB2312" w:hAnsi="仿宋_GB2312" w:cs="仿宋_GB2312" w:eastAsia="仿宋_GB2312"/>
                      <w:sz w:val="21"/>
                    </w:rPr>
                    <w:t>：</w:t>
                  </w:r>
                  <w:r>
                    <w:rPr>
                      <w:rFonts w:ascii="仿宋_GB2312" w:hAnsi="仿宋_GB2312" w:cs="仿宋_GB2312" w:eastAsia="仿宋_GB2312"/>
                      <w:sz w:val="21"/>
                    </w:rPr>
                    <w:t>≦0级；</w:t>
                  </w:r>
                  <w:r>
                    <w:rPr>
                      <w:rFonts w:ascii="仿宋_GB2312" w:hAnsi="仿宋_GB2312" w:cs="仿宋_GB2312" w:eastAsia="仿宋_GB2312"/>
                      <w:sz w:val="21"/>
                    </w:rPr>
                    <w:t>③</w:t>
                  </w:r>
                  <w:r>
                    <w:rPr>
                      <w:rFonts w:ascii="仿宋_GB2312" w:hAnsi="仿宋_GB2312" w:cs="仿宋_GB2312" w:eastAsia="仿宋_GB2312"/>
                      <w:sz w:val="21"/>
                    </w:rPr>
                    <w:t>理化性能要求：符合国家</w:t>
                  </w:r>
                  <w:r>
                    <w:rPr>
                      <w:rFonts w:ascii="仿宋_GB2312" w:hAnsi="仿宋_GB2312" w:cs="仿宋_GB2312" w:eastAsia="仿宋_GB2312"/>
                      <w:sz w:val="21"/>
                    </w:rPr>
                    <w:t>GB/T230.1-2018标准，洛氏硬度：≥20；符合国家GB/T9754-2007标准，光泽（60°）：≥35；</w:t>
                  </w:r>
                  <w:r>
                    <w:rPr>
                      <w:rFonts w:ascii="仿宋_GB2312" w:hAnsi="仿宋_GB2312" w:cs="仿宋_GB2312" w:eastAsia="仿宋_GB2312"/>
                      <w:sz w:val="21"/>
                    </w:rPr>
                    <w:t>④</w:t>
                  </w:r>
                  <w:r>
                    <w:rPr>
                      <w:rFonts w:ascii="仿宋_GB2312" w:hAnsi="仿宋_GB2312" w:cs="仿宋_GB2312" w:eastAsia="仿宋_GB2312"/>
                      <w:sz w:val="21"/>
                    </w:rPr>
                    <w:t>符合国家</w:t>
                  </w:r>
                  <w:r>
                    <w:rPr>
                      <w:rFonts w:ascii="仿宋_GB2312" w:hAnsi="仿宋_GB2312" w:cs="仿宋_GB2312" w:eastAsia="仿宋_GB2312"/>
                      <w:sz w:val="21"/>
                    </w:rPr>
                    <w:t>GB</w:t>
                  </w:r>
                  <w:r>
                    <w:rPr>
                      <w:rFonts w:ascii="仿宋_GB2312" w:hAnsi="仿宋_GB2312" w:cs="仿宋_GB2312" w:eastAsia="仿宋_GB2312"/>
                      <w:sz w:val="21"/>
                    </w:rPr>
                    <w:t>/</w:t>
                  </w:r>
                  <w:r>
                    <w:rPr>
                      <w:rFonts w:ascii="仿宋_GB2312" w:hAnsi="仿宋_GB2312" w:cs="仿宋_GB2312" w:eastAsia="仿宋_GB2312"/>
                      <w:sz w:val="21"/>
                    </w:rPr>
                    <w:t>T17</w:t>
                  </w:r>
                  <w:r>
                    <w:rPr>
                      <w:rFonts w:ascii="仿宋_GB2312" w:hAnsi="仿宋_GB2312" w:cs="仿宋_GB2312" w:eastAsia="仿宋_GB2312"/>
                      <w:sz w:val="21"/>
                    </w:rPr>
                    <w:t>4</w:t>
                  </w:r>
                  <w:r>
                    <w:rPr>
                      <w:rFonts w:ascii="仿宋_GB2312" w:hAnsi="仿宋_GB2312" w:cs="仿宋_GB2312" w:eastAsia="仿宋_GB2312"/>
                      <w:sz w:val="21"/>
                    </w:rPr>
                    <w:t>0-20</w:t>
                  </w:r>
                  <w:r>
                    <w:rPr>
                      <w:rFonts w:ascii="仿宋_GB2312" w:hAnsi="仿宋_GB2312" w:cs="仿宋_GB2312" w:eastAsia="仿宋_GB2312"/>
                      <w:sz w:val="21"/>
                    </w:rPr>
                    <w:t>07</w:t>
                  </w:r>
                  <w:r>
                    <w:rPr>
                      <w:rFonts w:ascii="仿宋_GB2312" w:hAnsi="仿宋_GB2312" w:cs="仿宋_GB2312" w:eastAsia="仿宋_GB2312"/>
                      <w:sz w:val="21"/>
                    </w:rPr>
                    <w:t>标准，耐湿热</w:t>
                  </w:r>
                  <w:r>
                    <w:rPr>
                      <w:rFonts w:ascii="仿宋_GB2312" w:hAnsi="仿宋_GB2312" w:cs="仿宋_GB2312" w:eastAsia="仿宋_GB2312"/>
                      <w:sz w:val="21"/>
                    </w:rPr>
                    <w:t>≧</w:t>
                  </w:r>
                  <w:r>
                    <w:rPr>
                      <w:rFonts w:ascii="仿宋_GB2312" w:hAnsi="仿宋_GB2312" w:cs="仿宋_GB2312" w:eastAsia="仿宋_GB2312"/>
                      <w:sz w:val="21"/>
                    </w:rPr>
                    <w:t>100h</w:t>
                  </w:r>
                  <w:r>
                    <w:rPr>
                      <w:rFonts w:ascii="仿宋_GB2312" w:hAnsi="仿宋_GB2312" w:cs="仿宋_GB2312" w:eastAsia="仿宋_GB2312"/>
                      <w:sz w:val="21"/>
                    </w:rPr>
                    <w:t>后，无锈蚀、鼓泡剥落现象；</w:t>
                  </w:r>
                  <w:r>
                    <w:rPr>
                      <w:rFonts w:ascii="仿宋_GB2312" w:hAnsi="仿宋_GB2312" w:cs="仿宋_GB2312" w:eastAsia="仿宋_GB2312"/>
                      <w:sz w:val="21"/>
                    </w:rPr>
                    <w:t>符合国家</w:t>
                  </w:r>
                  <w:r>
                    <w:rPr>
                      <w:rFonts w:ascii="仿宋_GB2312" w:hAnsi="仿宋_GB2312" w:cs="仿宋_GB2312" w:eastAsia="仿宋_GB2312"/>
                      <w:sz w:val="21"/>
                    </w:rPr>
                    <w:t>GB</w:t>
                  </w:r>
                  <w:r>
                    <w:rPr>
                      <w:rFonts w:ascii="仿宋_GB2312" w:hAnsi="仿宋_GB2312" w:cs="仿宋_GB2312" w:eastAsia="仿宋_GB2312"/>
                      <w:sz w:val="21"/>
                    </w:rPr>
                    <w:t>/</w:t>
                  </w:r>
                  <w:r>
                    <w:rPr>
                      <w:rFonts w:ascii="仿宋_GB2312" w:hAnsi="仿宋_GB2312" w:cs="仿宋_GB2312" w:eastAsia="仿宋_GB2312"/>
                      <w:sz w:val="21"/>
                    </w:rPr>
                    <w:t>T</w:t>
                  </w:r>
                  <w:r>
                    <w:rPr>
                      <w:rFonts w:ascii="仿宋_GB2312" w:hAnsi="仿宋_GB2312" w:cs="仿宋_GB2312" w:eastAsia="仿宋_GB2312"/>
                      <w:sz w:val="21"/>
                    </w:rPr>
                    <w:t>4956</w:t>
                  </w:r>
                  <w:r>
                    <w:rPr>
                      <w:rFonts w:ascii="仿宋_GB2312" w:hAnsi="仿宋_GB2312" w:cs="仿宋_GB2312" w:eastAsia="仿宋_GB2312"/>
                      <w:sz w:val="21"/>
                    </w:rPr>
                    <w:t>-20</w:t>
                  </w:r>
                  <w:r>
                    <w:rPr>
                      <w:rFonts w:ascii="仿宋_GB2312" w:hAnsi="仿宋_GB2312" w:cs="仿宋_GB2312" w:eastAsia="仿宋_GB2312"/>
                      <w:sz w:val="21"/>
                    </w:rPr>
                    <w:t>03</w:t>
                  </w:r>
                  <w:r>
                    <w:rPr>
                      <w:rFonts w:ascii="仿宋_GB2312" w:hAnsi="仿宋_GB2312" w:cs="仿宋_GB2312" w:eastAsia="仿宋_GB2312"/>
                      <w:sz w:val="21"/>
                    </w:rPr>
                    <w:t>标准，</w:t>
                  </w:r>
                  <w:r>
                    <w:rPr>
                      <w:rFonts w:ascii="仿宋_GB2312" w:hAnsi="仿宋_GB2312" w:cs="仿宋_GB2312" w:eastAsia="仿宋_GB2312"/>
                      <w:sz w:val="21"/>
                    </w:rPr>
                    <w:t>漆膜厚度</w:t>
                  </w:r>
                  <w:r>
                    <w:rPr>
                      <w:rFonts w:ascii="仿宋_GB2312" w:hAnsi="仿宋_GB2312" w:cs="仿宋_GB2312" w:eastAsia="仿宋_GB2312"/>
                      <w:sz w:val="21"/>
                    </w:rPr>
                    <w:t>≧</w:t>
                  </w:r>
                  <w:r>
                    <w:rPr>
                      <w:rFonts w:ascii="仿宋_GB2312" w:hAnsi="仿宋_GB2312" w:cs="仿宋_GB2312" w:eastAsia="仿宋_GB2312"/>
                      <w:sz w:val="21"/>
                    </w:rPr>
                    <w:t>70</w:t>
                  </w:r>
                  <w:r>
                    <w:rPr>
                      <w:rFonts w:ascii="仿宋_GB2312" w:hAnsi="仿宋_GB2312" w:cs="仿宋_GB2312" w:eastAsia="仿宋_GB2312"/>
                      <w:sz w:val="21"/>
                    </w:rPr>
                    <w:t>µm</w:t>
                  </w:r>
                  <w:r>
                    <w:rPr>
                      <w:rFonts w:ascii="仿宋_GB2312" w:hAnsi="仿宋_GB2312" w:cs="仿宋_GB2312" w:eastAsia="仿宋_GB2312"/>
                      <w:sz w:val="21"/>
                    </w:rPr>
                    <w:t>；</w:t>
                  </w:r>
                  <w:r>
                    <w:rPr>
                      <w:rFonts w:ascii="仿宋_GB2312" w:hAnsi="仿宋_GB2312" w:cs="仿宋_GB2312" w:eastAsia="仿宋_GB2312"/>
                      <w:sz w:val="21"/>
                    </w:rPr>
                    <w:t>并同时</w:t>
                  </w:r>
                  <w:r>
                    <w:rPr>
                      <w:rFonts w:ascii="仿宋_GB2312" w:hAnsi="仿宋_GB2312" w:cs="仿宋_GB2312" w:eastAsia="仿宋_GB2312"/>
                      <w:sz w:val="21"/>
                    </w:rPr>
                    <w:t>一并</w:t>
                  </w:r>
                  <w:r>
                    <w:rPr>
                      <w:rFonts w:ascii="仿宋_GB2312" w:hAnsi="仿宋_GB2312" w:cs="仿宋_GB2312" w:eastAsia="仿宋_GB2312"/>
                      <w:sz w:val="21"/>
                    </w:rPr>
                    <w:t>提供检测报告在国家认监委官网</w:t>
                  </w:r>
                  <w:r>
                    <w:rPr>
                      <w:rFonts w:ascii="仿宋_GB2312" w:hAnsi="仿宋_GB2312" w:cs="仿宋_GB2312" w:eastAsia="仿宋_GB2312"/>
                      <w:sz w:val="21"/>
                    </w:rPr>
                    <w:t>www.cnca.gov.cn查询结果截图。</w:t>
                  </w:r>
                </w:p>
                <w:p>
                  <w:pPr>
                    <w:pStyle w:val="null3"/>
                    <w:jc w:val="left"/>
                  </w:pPr>
                  <w:r>
                    <w:rPr>
                      <w:rFonts w:ascii="仿宋_GB2312" w:hAnsi="仿宋_GB2312" w:cs="仿宋_GB2312" w:eastAsia="仿宋_GB2312"/>
                      <w:sz w:val="21"/>
                    </w:rPr>
                    <w:t>7、轨道：路轨材质≥3.0mm优质热轧钢板，轨芯≥20×20mm实心方钢，表面采用镀锌处理工艺。</w:t>
                  </w:r>
                </w:p>
                <w:p>
                  <w:pPr>
                    <w:pStyle w:val="null3"/>
                    <w:jc w:val="left"/>
                  </w:pPr>
                  <w:r>
                    <w:rPr>
                      <w:rFonts w:ascii="仿宋_GB2312" w:hAnsi="仿宋_GB2312" w:cs="仿宋_GB2312" w:eastAsia="仿宋_GB2312"/>
                      <w:sz w:val="21"/>
                    </w:rPr>
                    <w:t>8、侧板：侧护板材质≥0.8mm优质冷轧钢板，侧板成型厚度≥58mm。侧板外框由左右侧板条和上下封板形成“回”字型框架。成型尺寸≥800*250*5.5mm，左右各≥5挂钩与中间侧板挂接，一体加工成型。</w:t>
                  </w:r>
                </w:p>
                <w:p>
                  <w:pPr>
                    <w:pStyle w:val="null3"/>
                    <w:jc w:val="left"/>
                  </w:pPr>
                  <w:r>
                    <w:rPr>
                      <w:rFonts w:ascii="仿宋_GB2312" w:hAnsi="仿宋_GB2312" w:cs="仿宋_GB2312" w:eastAsia="仿宋_GB2312"/>
                      <w:sz w:val="21"/>
                    </w:rPr>
                    <w:t>8.1▲</w:t>
                  </w:r>
                  <w:r>
                    <w:rPr>
                      <w:rFonts w:ascii="仿宋_GB2312" w:hAnsi="仿宋_GB2312" w:cs="仿宋_GB2312" w:eastAsia="仿宋_GB2312"/>
                      <w:sz w:val="21"/>
                    </w:rPr>
                    <w:t>产品制造商</w:t>
                  </w:r>
                  <w:r>
                    <w:rPr>
                      <w:rFonts w:ascii="仿宋_GB2312" w:hAnsi="仿宋_GB2312" w:cs="仿宋_GB2312" w:eastAsia="仿宋_GB2312"/>
                      <w:sz w:val="21"/>
                    </w:rPr>
                    <w:t>需提供一份完整带</w:t>
                  </w:r>
                  <w:r>
                    <w:rPr>
                      <w:rFonts w:ascii="仿宋_GB2312" w:hAnsi="仿宋_GB2312" w:cs="仿宋_GB2312" w:eastAsia="仿宋_GB2312"/>
                      <w:sz w:val="21"/>
                    </w:rPr>
                    <w:t>CMA标识的侧板检测报告佐证，检测项目需含但不限于</w:t>
                  </w:r>
                  <w:r>
                    <w:rPr>
                      <w:rFonts w:ascii="仿宋_GB2312" w:hAnsi="仿宋_GB2312" w:cs="仿宋_GB2312" w:eastAsia="仿宋_GB2312"/>
                      <w:sz w:val="21"/>
                    </w:rPr>
                    <w:t>：</w:t>
                  </w:r>
                  <w:r>
                    <w:rPr>
                      <w:rFonts w:ascii="仿宋_GB2312" w:hAnsi="仿宋_GB2312" w:cs="仿宋_GB2312" w:eastAsia="仿宋_GB2312"/>
                      <w:sz w:val="21"/>
                    </w:rPr>
                    <w:t>①</w:t>
                  </w:r>
                  <w:r>
                    <w:rPr>
                      <w:rFonts w:ascii="仿宋_GB2312" w:hAnsi="仿宋_GB2312" w:cs="仿宋_GB2312" w:eastAsia="仿宋_GB2312"/>
                      <w:sz w:val="21"/>
                    </w:rPr>
                    <w:t>符合国家</w:t>
                  </w:r>
                  <w:r>
                    <w:rPr>
                      <w:rFonts w:ascii="仿宋_GB2312" w:hAnsi="仿宋_GB2312" w:cs="仿宋_GB2312" w:eastAsia="仿宋_GB2312"/>
                      <w:sz w:val="21"/>
                    </w:rPr>
                    <w:t>GB/T13667.1-2015中6.3.1.5</w:t>
                  </w:r>
                  <w:r>
                    <w:rPr>
                      <w:rFonts w:ascii="仿宋_GB2312" w:hAnsi="仿宋_GB2312" w:cs="仿宋_GB2312" w:eastAsia="仿宋_GB2312"/>
                      <w:sz w:val="21"/>
                    </w:rPr>
                    <w:t>，</w:t>
                  </w:r>
                  <w:r>
                    <w:rPr>
                      <w:rFonts w:ascii="仿宋_GB2312" w:hAnsi="仿宋_GB2312" w:cs="仿宋_GB2312" w:eastAsia="仿宋_GB2312"/>
                      <w:sz w:val="21"/>
                    </w:rPr>
                    <w:t>标准；耐腐蚀</w:t>
                  </w: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0h，</w:t>
                  </w:r>
                  <w:r>
                    <w:rPr>
                      <w:rFonts w:ascii="仿宋_GB2312" w:hAnsi="仿宋_GB2312" w:cs="仿宋_GB2312" w:eastAsia="仿宋_GB2312"/>
                      <w:sz w:val="21"/>
                    </w:rPr>
                    <w:t>48</w:t>
                  </w:r>
                  <w:r>
                    <w:rPr>
                      <w:rFonts w:ascii="仿宋_GB2312" w:hAnsi="仿宋_GB2312" w:cs="仿宋_GB2312" w:eastAsia="仿宋_GB2312"/>
                      <w:sz w:val="21"/>
                    </w:rPr>
                    <w:t>0h</w:t>
                  </w:r>
                  <w:r>
                    <w:rPr>
                      <w:rFonts w:ascii="仿宋_GB2312" w:hAnsi="仿宋_GB2312" w:cs="仿宋_GB2312" w:eastAsia="仿宋_GB2312"/>
                      <w:sz w:val="21"/>
                    </w:rPr>
                    <w:t>后</w:t>
                  </w:r>
                  <w:r>
                    <w:rPr>
                      <w:rFonts w:ascii="仿宋_GB2312" w:hAnsi="仿宋_GB2312" w:cs="仿宋_GB2312" w:eastAsia="仿宋_GB2312"/>
                      <w:sz w:val="21"/>
                    </w:rPr>
                    <w:t>划道两侧</w:t>
                  </w:r>
                  <w:r>
                    <w:rPr>
                      <w:rFonts w:ascii="仿宋_GB2312" w:hAnsi="仿宋_GB2312" w:cs="仿宋_GB2312" w:eastAsia="仿宋_GB2312"/>
                      <w:sz w:val="21"/>
                    </w:rPr>
                    <w:t>3mm外，无锈迹、剥落、起皱、变色和失光等现象</w:t>
                  </w:r>
                  <w:r>
                    <w:rPr>
                      <w:rFonts w:ascii="仿宋_GB2312" w:hAnsi="仿宋_GB2312" w:cs="仿宋_GB2312" w:eastAsia="仿宋_GB2312"/>
                      <w:sz w:val="21"/>
                    </w:rPr>
                    <w:t>；符合国家</w:t>
                  </w:r>
                  <w:r>
                    <w:rPr>
                      <w:rFonts w:ascii="仿宋_GB2312" w:hAnsi="仿宋_GB2312" w:cs="仿宋_GB2312" w:eastAsia="仿宋_GB2312"/>
                      <w:sz w:val="21"/>
                    </w:rPr>
                    <w:t>GB/T10125-2021</w:t>
                  </w:r>
                  <w:r>
                    <w:rPr>
                      <w:rFonts w:ascii="仿宋_GB2312" w:hAnsi="仿宋_GB2312" w:cs="仿宋_GB2312" w:eastAsia="仿宋_GB2312"/>
                      <w:sz w:val="21"/>
                    </w:rPr>
                    <w:t>标准；</w:t>
                  </w:r>
                  <w:r>
                    <w:rPr>
                      <w:rFonts w:ascii="仿宋_GB2312" w:hAnsi="仿宋_GB2312" w:cs="仿宋_GB2312" w:eastAsia="仿宋_GB2312"/>
                      <w:sz w:val="21"/>
                    </w:rPr>
                    <w:t>中性盐雾试验</w:t>
                  </w: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0h</w:t>
                  </w:r>
                  <w:r>
                    <w:rPr>
                      <w:rFonts w:ascii="仿宋_GB2312" w:hAnsi="仿宋_GB2312" w:cs="仿宋_GB2312" w:eastAsia="仿宋_GB2312"/>
                      <w:sz w:val="21"/>
                    </w:rPr>
                    <w:t>后；应</w:t>
                  </w:r>
                  <w:r>
                    <w:rPr>
                      <w:rFonts w:ascii="仿宋_GB2312" w:hAnsi="仿宋_GB2312" w:cs="仿宋_GB2312" w:eastAsia="仿宋_GB2312"/>
                      <w:sz w:val="21"/>
                    </w:rPr>
                    <w:t>≥9</w:t>
                  </w:r>
                  <w:r>
                    <w:rPr>
                      <w:rFonts w:ascii="仿宋_GB2312" w:hAnsi="仿宋_GB2312" w:cs="仿宋_GB2312" w:eastAsia="仿宋_GB2312"/>
                      <w:sz w:val="21"/>
                    </w:rPr>
                    <w:t>级</w:t>
                  </w:r>
                  <w:r>
                    <w:rPr>
                      <w:rFonts w:ascii="仿宋_GB2312" w:hAnsi="仿宋_GB2312" w:cs="仿宋_GB2312" w:eastAsia="仿宋_GB2312"/>
                      <w:sz w:val="21"/>
                    </w:rPr>
                    <w:t>；</w:t>
                  </w:r>
                  <w:r>
                    <w:rPr>
                      <w:rFonts w:ascii="仿宋_GB2312" w:hAnsi="仿宋_GB2312" w:cs="仿宋_GB2312" w:eastAsia="仿宋_GB2312"/>
                      <w:sz w:val="21"/>
                    </w:rPr>
                    <w:t>②</w:t>
                  </w:r>
                  <w:r>
                    <w:rPr>
                      <w:rFonts w:ascii="仿宋_GB2312" w:hAnsi="仿宋_GB2312" w:cs="仿宋_GB2312" w:eastAsia="仿宋_GB2312"/>
                      <w:sz w:val="21"/>
                    </w:rPr>
                    <w:t>符合国家</w:t>
                  </w:r>
                  <w:r>
                    <w:rPr>
                      <w:rFonts w:ascii="仿宋_GB2312" w:hAnsi="仿宋_GB2312" w:cs="仿宋_GB2312" w:eastAsia="仿宋_GB2312"/>
                      <w:sz w:val="21"/>
                    </w:rPr>
                    <w:t>GBT1720-2020</w:t>
                  </w:r>
                  <w:r>
                    <w:rPr>
                      <w:rFonts w:ascii="仿宋_GB2312" w:hAnsi="仿宋_GB2312" w:cs="仿宋_GB2312" w:eastAsia="仿宋_GB2312"/>
                      <w:sz w:val="21"/>
                    </w:rPr>
                    <w:t>标准，</w:t>
                  </w:r>
                  <w:r>
                    <w:rPr>
                      <w:rFonts w:ascii="仿宋_GB2312" w:hAnsi="仿宋_GB2312" w:cs="仿宋_GB2312" w:eastAsia="仿宋_GB2312"/>
                      <w:sz w:val="21"/>
                    </w:rPr>
                    <w:t>附着力</w:t>
                  </w:r>
                  <w:r>
                    <w:rPr>
                      <w:rFonts w:ascii="仿宋_GB2312" w:hAnsi="仿宋_GB2312" w:cs="仿宋_GB2312" w:eastAsia="仿宋_GB2312"/>
                      <w:sz w:val="21"/>
                    </w:rPr>
                    <w:t>：</w:t>
                  </w:r>
                  <w:r>
                    <w:rPr>
                      <w:rFonts w:ascii="仿宋_GB2312" w:hAnsi="仿宋_GB2312" w:cs="仿宋_GB2312" w:eastAsia="仿宋_GB2312"/>
                      <w:sz w:val="21"/>
                    </w:rPr>
                    <w:t>≦0级；</w:t>
                  </w:r>
                  <w:r>
                    <w:rPr>
                      <w:rFonts w:ascii="仿宋_GB2312" w:hAnsi="仿宋_GB2312" w:cs="仿宋_GB2312" w:eastAsia="仿宋_GB2312"/>
                      <w:sz w:val="21"/>
                    </w:rPr>
                    <w:t>③</w:t>
                  </w:r>
                  <w:r>
                    <w:rPr>
                      <w:rFonts w:ascii="仿宋_GB2312" w:hAnsi="仿宋_GB2312" w:cs="仿宋_GB2312" w:eastAsia="仿宋_GB2312"/>
                      <w:sz w:val="21"/>
                    </w:rPr>
                    <w:t>理化性能要求：符合国家</w:t>
                  </w:r>
                  <w:r>
                    <w:rPr>
                      <w:rFonts w:ascii="仿宋_GB2312" w:hAnsi="仿宋_GB2312" w:cs="仿宋_GB2312" w:eastAsia="仿宋_GB2312"/>
                      <w:sz w:val="21"/>
                    </w:rPr>
                    <w:t>GB/T230.1-2018标准，洛氏硬度：≥20；符合国家GB/T9754-2007标准，光泽（60°）：≥35；</w:t>
                  </w:r>
                  <w:r>
                    <w:rPr>
                      <w:rFonts w:ascii="仿宋_GB2312" w:hAnsi="仿宋_GB2312" w:cs="仿宋_GB2312" w:eastAsia="仿宋_GB2312"/>
                      <w:sz w:val="21"/>
                    </w:rPr>
                    <w:t>④</w:t>
                  </w:r>
                  <w:r>
                    <w:rPr>
                      <w:rFonts w:ascii="仿宋_GB2312" w:hAnsi="仿宋_GB2312" w:cs="仿宋_GB2312" w:eastAsia="仿宋_GB2312"/>
                      <w:sz w:val="21"/>
                    </w:rPr>
                    <w:t>符合国家</w:t>
                  </w:r>
                  <w:r>
                    <w:rPr>
                      <w:rFonts w:ascii="仿宋_GB2312" w:hAnsi="仿宋_GB2312" w:cs="仿宋_GB2312" w:eastAsia="仿宋_GB2312"/>
                      <w:sz w:val="21"/>
                    </w:rPr>
                    <w:t>GB</w:t>
                  </w:r>
                  <w:r>
                    <w:rPr>
                      <w:rFonts w:ascii="仿宋_GB2312" w:hAnsi="仿宋_GB2312" w:cs="仿宋_GB2312" w:eastAsia="仿宋_GB2312"/>
                      <w:sz w:val="21"/>
                    </w:rPr>
                    <w:t>/</w:t>
                  </w:r>
                  <w:r>
                    <w:rPr>
                      <w:rFonts w:ascii="仿宋_GB2312" w:hAnsi="仿宋_GB2312" w:cs="仿宋_GB2312" w:eastAsia="仿宋_GB2312"/>
                      <w:sz w:val="21"/>
                    </w:rPr>
                    <w:t>T17</w:t>
                  </w:r>
                  <w:r>
                    <w:rPr>
                      <w:rFonts w:ascii="仿宋_GB2312" w:hAnsi="仿宋_GB2312" w:cs="仿宋_GB2312" w:eastAsia="仿宋_GB2312"/>
                      <w:sz w:val="21"/>
                    </w:rPr>
                    <w:t>4</w:t>
                  </w:r>
                  <w:r>
                    <w:rPr>
                      <w:rFonts w:ascii="仿宋_GB2312" w:hAnsi="仿宋_GB2312" w:cs="仿宋_GB2312" w:eastAsia="仿宋_GB2312"/>
                      <w:sz w:val="21"/>
                    </w:rPr>
                    <w:t>0-20</w:t>
                  </w:r>
                  <w:r>
                    <w:rPr>
                      <w:rFonts w:ascii="仿宋_GB2312" w:hAnsi="仿宋_GB2312" w:cs="仿宋_GB2312" w:eastAsia="仿宋_GB2312"/>
                      <w:sz w:val="21"/>
                    </w:rPr>
                    <w:t>07</w:t>
                  </w:r>
                  <w:r>
                    <w:rPr>
                      <w:rFonts w:ascii="仿宋_GB2312" w:hAnsi="仿宋_GB2312" w:cs="仿宋_GB2312" w:eastAsia="仿宋_GB2312"/>
                      <w:sz w:val="21"/>
                    </w:rPr>
                    <w:t>标准，耐湿热</w:t>
                  </w:r>
                  <w:r>
                    <w:rPr>
                      <w:rFonts w:ascii="仿宋_GB2312" w:hAnsi="仿宋_GB2312" w:cs="仿宋_GB2312" w:eastAsia="仿宋_GB2312"/>
                      <w:sz w:val="21"/>
                    </w:rPr>
                    <w:t>≧</w:t>
                  </w:r>
                  <w:r>
                    <w:rPr>
                      <w:rFonts w:ascii="仿宋_GB2312" w:hAnsi="仿宋_GB2312" w:cs="仿宋_GB2312" w:eastAsia="仿宋_GB2312"/>
                      <w:sz w:val="21"/>
                    </w:rPr>
                    <w:t>100h</w:t>
                  </w:r>
                  <w:r>
                    <w:rPr>
                      <w:rFonts w:ascii="仿宋_GB2312" w:hAnsi="仿宋_GB2312" w:cs="仿宋_GB2312" w:eastAsia="仿宋_GB2312"/>
                      <w:sz w:val="21"/>
                    </w:rPr>
                    <w:t>后，无锈蚀、鼓泡剥落现象；</w:t>
                  </w:r>
                  <w:r>
                    <w:rPr>
                      <w:rFonts w:ascii="仿宋_GB2312" w:hAnsi="仿宋_GB2312" w:cs="仿宋_GB2312" w:eastAsia="仿宋_GB2312"/>
                      <w:sz w:val="21"/>
                    </w:rPr>
                    <w:t>符合国家</w:t>
                  </w:r>
                  <w:r>
                    <w:rPr>
                      <w:rFonts w:ascii="仿宋_GB2312" w:hAnsi="仿宋_GB2312" w:cs="仿宋_GB2312" w:eastAsia="仿宋_GB2312"/>
                      <w:sz w:val="21"/>
                    </w:rPr>
                    <w:t>GB</w:t>
                  </w:r>
                  <w:r>
                    <w:rPr>
                      <w:rFonts w:ascii="仿宋_GB2312" w:hAnsi="仿宋_GB2312" w:cs="仿宋_GB2312" w:eastAsia="仿宋_GB2312"/>
                      <w:sz w:val="21"/>
                    </w:rPr>
                    <w:t>/</w:t>
                  </w:r>
                  <w:r>
                    <w:rPr>
                      <w:rFonts w:ascii="仿宋_GB2312" w:hAnsi="仿宋_GB2312" w:cs="仿宋_GB2312" w:eastAsia="仿宋_GB2312"/>
                      <w:sz w:val="21"/>
                    </w:rPr>
                    <w:t>T</w:t>
                  </w:r>
                  <w:r>
                    <w:rPr>
                      <w:rFonts w:ascii="仿宋_GB2312" w:hAnsi="仿宋_GB2312" w:cs="仿宋_GB2312" w:eastAsia="仿宋_GB2312"/>
                      <w:sz w:val="21"/>
                    </w:rPr>
                    <w:t>4956</w:t>
                  </w:r>
                  <w:r>
                    <w:rPr>
                      <w:rFonts w:ascii="仿宋_GB2312" w:hAnsi="仿宋_GB2312" w:cs="仿宋_GB2312" w:eastAsia="仿宋_GB2312"/>
                      <w:sz w:val="21"/>
                    </w:rPr>
                    <w:t>-20</w:t>
                  </w:r>
                  <w:r>
                    <w:rPr>
                      <w:rFonts w:ascii="仿宋_GB2312" w:hAnsi="仿宋_GB2312" w:cs="仿宋_GB2312" w:eastAsia="仿宋_GB2312"/>
                      <w:sz w:val="21"/>
                    </w:rPr>
                    <w:t>03</w:t>
                  </w:r>
                  <w:r>
                    <w:rPr>
                      <w:rFonts w:ascii="仿宋_GB2312" w:hAnsi="仿宋_GB2312" w:cs="仿宋_GB2312" w:eastAsia="仿宋_GB2312"/>
                      <w:sz w:val="21"/>
                    </w:rPr>
                    <w:t>标准，</w:t>
                  </w:r>
                  <w:r>
                    <w:rPr>
                      <w:rFonts w:ascii="仿宋_GB2312" w:hAnsi="仿宋_GB2312" w:cs="仿宋_GB2312" w:eastAsia="仿宋_GB2312"/>
                      <w:sz w:val="21"/>
                    </w:rPr>
                    <w:t>漆膜厚度</w:t>
                  </w:r>
                  <w:r>
                    <w:rPr>
                      <w:rFonts w:ascii="仿宋_GB2312" w:hAnsi="仿宋_GB2312" w:cs="仿宋_GB2312" w:eastAsia="仿宋_GB2312"/>
                      <w:sz w:val="21"/>
                    </w:rPr>
                    <w:t>≧</w:t>
                  </w:r>
                  <w:r>
                    <w:rPr>
                      <w:rFonts w:ascii="仿宋_GB2312" w:hAnsi="仿宋_GB2312" w:cs="仿宋_GB2312" w:eastAsia="仿宋_GB2312"/>
                      <w:sz w:val="21"/>
                    </w:rPr>
                    <w:t>70</w:t>
                  </w:r>
                  <w:r>
                    <w:rPr>
                      <w:rFonts w:ascii="仿宋_GB2312" w:hAnsi="仿宋_GB2312" w:cs="仿宋_GB2312" w:eastAsia="仿宋_GB2312"/>
                      <w:sz w:val="21"/>
                    </w:rPr>
                    <w:t>µm</w:t>
                  </w:r>
                  <w:r>
                    <w:rPr>
                      <w:rFonts w:ascii="仿宋_GB2312" w:hAnsi="仿宋_GB2312" w:cs="仿宋_GB2312" w:eastAsia="仿宋_GB2312"/>
                      <w:sz w:val="21"/>
                    </w:rPr>
                    <w:t>；</w:t>
                  </w:r>
                  <w:r>
                    <w:rPr>
                      <w:rFonts w:ascii="仿宋_GB2312" w:hAnsi="仿宋_GB2312" w:cs="仿宋_GB2312" w:eastAsia="仿宋_GB2312"/>
                      <w:sz w:val="21"/>
                    </w:rPr>
                    <w:t>并同时</w:t>
                  </w:r>
                  <w:r>
                    <w:rPr>
                      <w:rFonts w:ascii="仿宋_GB2312" w:hAnsi="仿宋_GB2312" w:cs="仿宋_GB2312" w:eastAsia="仿宋_GB2312"/>
                      <w:sz w:val="21"/>
                    </w:rPr>
                    <w:t>一并</w:t>
                  </w:r>
                  <w:r>
                    <w:rPr>
                      <w:rFonts w:ascii="仿宋_GB2312" w:hAnsi="仿宋_GB2312" w:cs="仿宋_GB2312" w:eastAsia="仿宋_GB2312"/>
                      <w:sz w:val="21"/>
                    </w:rPr>
                    <w:t>提供检测报告在国家认监委官网</w:t>
                  </w:r>
                  <w:r>
                    <w:rPr>
                      <w:rFonts w:ascii="仿宋_GB2312" w:hAnsi="仿宋_GB2312" w:cs="仿宋_GB2312" w:eastAsia="仿宋_GB2312"/>
                      <w:sz w:val="21"/>
                    </w:rPr>
                    <w:t>www.cnca.gov.cn查询结果截图。</w:t>
                  </w:r>
                </w:p>
                <w:p>
                  <w:pPr>
                    <w:pStyle w:val="null3"/>
                    <w:jc w:val="left"/>
                  </w:pPr>
                  <w:r>
                    <w:rPr>
                      <w:rFonts w:ascii="仿宋_GB2312" w:hAnsi="仿宋_GB2312" w:cs="仿宋_GB2312" w:eastAsia="仿宋_GB2312"/>
                      <w:sz w:val="21"/>
                    </w:rPr>
                    <w:t>9、门板：采用≥0.8mm优质冷轧钢板，采用方形豪华门锁。</w:t>
                  </w:r>
                </w:p>
                <w:p>
                  <w:pPr>
                    <w:pStyle w:val="null3"/>
                    <w:jc w:val="left"/>
                  </w:pPr>
                  <w:r>
                    <w:rPr>
                      <w:rFonts w:ascii="仿宋_GB2312" w:hAnsi="仿宋_GB2312" w:cs="仿宋_GB2312" w:eastAsia="仿宋_GB2312"/>
                      <w:sz w:val="21"/>
                    </w:rPr>
                    <w:t>9.1▲</w:t>
                  </w:r>
                  <w:r>
                    <w:rPr>
                      <w:rFonts w:ascii="仿宋_GB2312" w:hAnsi="仿宋_GB2312" w:cs="仿宋_GB2312" w:eastAsia="仿宋_GB2312"/>
                      <w:sz w:val="21"/>
                    </w:rPr>
                    <w:t>产品制造商</w:t>
                  </w:r>
                  <w:r>
                    <w:rPr>
                      <w:rFonts w:ascii="仿宋_GB2312" w:hAnsi="仿宋_GB2312" w:cs="仿宋_GB2312" w:eastAsia="仿宋_GB2312"/>
                      <w:sz w:val="21"/>
                    </w:rPr>
                    <w:t>需提供一份完整带</w:t>
                  </w:r>
                  <w:r>
                    <w:rPr>
                      <w:rFonts w:ascii="仿宋_GB2312" w:hAnsi="仿宋_GB2312" w:cs="仿宋_GB2312" w:eastAsia="仿宋_GB2312"/>
                      <w:sz w:val="21"/>
                    </w:rPr>
                    <w:t>CMA标识的门板检测报告佐证，检测项目需含但不限于</w:t>
                  </w:r>
                  <w:r>
                    <w:rPr>
                      <w:rFonts w:ascii="仿宋_GB2312" w:hAnsi="仿宋_GB2312" w:cs="仿宋_GB2312" w:eastAsia="仿宋_GB2312"/>
                      <w:sz w:val="21"/>
                    </w:rPr>
                    <w:t>：</w:t>
                  </w:r>
                  <w:r>
                    <w:rPr>
                      <w:rFonts w:ascii="仿宋_GB2312" w:hAnsi="仿宋_GB2312" w:cs="仿宋_GB2312" w:eastAsia="仿宋_GB2312"/>
                      <w:sz w:val="21"/>
                    </w:rPr>
                    <w:t>①</w:t>
                  </w:r>
                  <w:r>
                    <w:rPr>
                      <w:rFonts w:ascii="仿宋_GB2312" w:hAnsi="仿宋_GB2312" w:cs="仿宋_GB2312" w:eastAsia="仿宋_GB2312"/>
                      <w:sz w:val="21"/>
                    </w:rPr>
                    <w:t>符合国家</w:t>
                  </w:r>
                  <w:r>
                    <w:rPr>
                      <w:rFonts w:ascii="仿宋_GB2312" w:hAnsi="仿宋_GB2312" w:cs="仿宋_GB2312" w:eastAsia="仿宋_GB2312"/>
                      <w:sz w:val="21"/>
                    </w:rPr>
                    <w:t>GB/T13667.1-2015中6.3.1.5</w:t>
                  </w:r>
                  <w:r>
                    <w:rPr>
                      <w:rFonts w:ascii="仿宋_GB2312" w:hAnsi="仿宋_GB2312" w:cs="仿宋_GB2312" w:eastAsia="仿宋_GB2312"/>
                      <w:sz w:val="21"/>
                    </w:rPr>
                    <w:t>，标准；耐腐蚀</w:t>
                  </w: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0h，</w:t>
                  </w: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0h</w:t>
                  </w:r>
                  <w:r>
                    <w:rPr>
                      <w:rFonts w:ascii="仿宋_GB2312" w:hAnsi="仿宋_GB2312" w:cs="仿宋_GB2312" w:eastAsia="仿宋_GB2312"/>
                      <w:sz w:val="21"/>
                    </w:rPr>
                    <w:t>后</w:t>
                  </w:r>
                  <w:r>
                    <w:rPr>
                      <w:rFonts w:ascii="仿宋_GB2312" w:hAnsi="仿宋_GB2312" w:cs="仿宋_GB2312" w:eastAsia="仿宋_GB2312"/>
                      <w:sz w:val="21"/>
                    </w:rPr>
                    <w:t>划道两侧</w:t>
                  </w:r>
                  <w:r>
                    <w:rPr>
                      <w:rFonts w:ascii="仿宋_GB2312" w:hAnsi="仿宋_GB2312" w:cs="仿宋_GB2312" w:eastAsia="仿宋_GB2312"/>
                      <w:sz w:val="21"/>
                    </w:rPr>
                    <w:t>3mm外，无锈迹、剥落、起皱、变色和失光等现象</w:t>
                  </w:r>
                  <w:r>
                    <w:rPr>
                      <w:rFonts w:ascii="仿宋_GB2312" w:hAnsi="仿宋_GB2312" w:cs="仿宋_GB2312" w:eastAsia="仿宋_GB2312"/>
                      <w:sz w:val="21"/>
                    </w:rPr>
                    <w:t>；符合国家</w:t>
                  </w:r>
                  <w:r>
                    <w:rPr>
                      <w:rFonts w:ascii="仿宋_GB2312" w:hAnsi="仿宋_GB2312" w:cs="仿宋_GB2312" w:eastAsia="仿宋_GB2312"/>
                      <w:sz w:val="21"/>
                    </w:rPr>
                    <w:t>GB/T10125-2021</w:t>
                  </w:r>
                  <w:r>
                    <w:rPr>
                      <w:rFonts w:ascii="仿宋_GB2312" w:hAnsi="仿宋_GB2312" w:cs="仿宋_GB2312" w:eastAsia="仿宋_GB2312"/>
                      <w:sz w:val="21"/>
                    </w:rPr>
                    <w:t>标准；</w:t>
                  </w:r>
                  <w:r>
                    <w:rPr>
                      <w:rFonts w:ascii="仿宋_GB2312" w:hAnsi="仿宋_GB2312" w:cs="仿宋_GB2312" w:eastAsia="仿宋_GB2312"/>
                      <w:sz w:val="21"/>
                    </w:rPr>
                    <w:t>中性盐雾试验</w:t>
                  </w: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0h</w:t>
                  </w:r>
                  <w:r>
                    <w:rPr>
                      <w:rFonts w:ascii="仿宋_GB2312" w:hAnsi="仿宋_GB2312" w:cs="仿宋_GB2312" w:eastAsia="仿宋_GB2312"/>
                      <w:sz w:val="21"/>
                    </w:rPr>
                    <w:t>后；应</w:t>
                  </w:r>
                  <w:r>
                    <w:rPr>
                      <w:rFonts w:ascii="仿宋_GB2312" w:hAnsi="仿宋_GB2312" w:cs="仿宋_GB2312" w:eastAsia="仿宋_GB2312"/>
                      <w:sz w:val="21"/>
                    </w:rPr>
                    <w:t>≥9</w:t>
                  </w:r>
                  <w:r>
                    <w:rPr>
                      <w:rFonts w:ascii="仿宋_GB2312" w:hAnsi="仿宋_GB2312" w:cs="仿宋_GB2312" w:eastAsia="仿宋_GB2312"/>
                      <w:sz w:val="21"/>
                    </w:rPr>
                    <w:t>级</w:t>
                  </w:r>
                  <w:r>
                    <w:rPr>
                      <w:rFonts w:ascii="仿宋_GB2312" w:hAnsi="仿宋_GB2312" w:cs="仿宋_GB2312" w:eastAsia="仿宋_GB2312"/>
                      <w:sz w:val="21"/>
                    </w:rPr>
                    <w:t>；</w:t>
                  </w:r>
                  <w:r>
                    <w:rPr>
                      <w:rFonts w:ascii="仿宋_GB2312" w:hAnsi="仿宋_GB2312" w:cs="仿宋_GB2312" w:eastAsia="仿宋_GB2312"/>
                      <w:sz w:val="21"/>
                    </w:rPr>
                    <w:t>②硬度：≥5H；</w:t>
                  </w:r>
                  <w:r>
                    <w:rPr>
                      <w:rFonts w:ascii="仿宋_GB2312" w:hAnsi="仿宋_GB2312" w:cs="仿宋_GB2312" w:eastAsia="仿宋_GB2312"/>
                      <w:sz w:val="21"/>
                    </w:rPr>
                    <w:t>③</w:t>
                  </w:r>
                  <w:r>
                    <w:rPr>
                      <w:rFonts w:ascii="仿宋_GB2312" w:hAnsi="仿宋_GB2312" w:cs="仿宋_GB2312" w:eastAsia="仿宋_GB2312"/>
                      <w:sz w:val="21"/>
                    </w:rPr>
                    <w:t>符合国家</w:t>
                  </w:r>
                  <w:r>
                    <w:rPr>
                      <w:rFonts w:ascii="仿宋_GB2312" w:hAnsi="仿宋_GB2312" w:cs="仿宋_GB2312" w:eastAsia="仿宋_GB2312"/>
                      <w:sz w:val="21"/>
                    </w:rPr>
                    <w:t>GBT1720-2020</w:t>
                  </w:r>
                  <w:r>
                    <w:rPr>
                      <w:rFonts w:ascii="仿宋_GB2312" w:hAnsi="仿宋_GB2312" w:cs="仿宋_GB2312" w:eastAsia="仿宋_GB2312"/>
                      <w:sz w:val="21"/>
                    </w:rPr>
                    <w:t>标准，</w:t>
                  </w:r>
                  <w:r>
                    <w:rPr>
                      <w:rFonts w:ascii="仿宋_GB2312" w:hAnsi="仿宋_GB2312" w:cs="仿宋_GB2312" w:eastAsia="仿宋_GB2312"/>
                      <w:sz w:val="21"/>
                    </w:rPr>
                    <w:t>附着力</w:t>
                  </w:r>
                  <w:r>
                    <w:rPr>
                      <w:rFonts w:ascii="仿宋_GB2312" w:hAnsi="仿宋_GB2312" w:cs="仿宋_GB2312" w:eastAsia="仿宋_GB2312"/>
                      <w:sz w:val="21"/>
                    </w:rPr>
                    <w:t>：</w:t>
                  </w:r>
                  <w:r>
                    <w:rPr>
                      <w:rFonts w:ascii="仿宋_GB2312" w:hAnsi="仿宋_GB2312" w:cs="仿宋_GB2312" w:eastAsia="仿宋_GB2312"/>
                      <w:sz w:val="21"/>
                    </w:rPr>
                    <w:t>≤0级；</w:t>
                  </w:r>
                  <w:r>
                    <w:rPr>
                      <w:rFonts w:ascii="仿宋_GB2312" w:hAnsi="仿宋_GB2312" w:cs="仿宋_GB2312" w:eastAsia="仿宋_GB2312"/>
                      <w:sz w:val="21"/>
                    </w:rPr>
                    <w:t>④</w:t>
                  </w:r>
                  <w:r>
                    <w:rPr>
                      <w:rFonts w:ascii="仿宋_GB2312" w:hAnsi="仿宋_GB2312" w:cs="仿宋_GB2312" w:eastAsia="仿宋_GB2312"/>
                      <w:sz w:val="21"/>
                    </w:rPr>
                    <w:t>理化性能要求：</w:t>
                  </w:r>
                  <w:r>
                    <w:rPr>
                      <w:rFonts w:ascii="仿宋_GB2312" w:hAnsi="仿宋_GB2312" w:cs="仿宋_GB2312" w:eastAsia="仿宋_GB2312"/>
                      <w:sz w:val="21"/>
                    </w:rPr>
                    <w:t>洛氏硬度符合国家</w:t>
                  </w:r>
                  <w:r>
                    <w:rPr>
                      <w:rFonts w:ascii="仿宋_GB2312" w:hAnsi="仿宋_GB2312" w:cs="仿宋_GB2312" w:eastAsia="仿宋_GB2312"/>
                      <w:sz w:val="21"/>
                    </w:rPr>
                    <w:t>GB/T230.1-2018标准</w:t>
                  </w:r>
                  <w:r>
                    <w:rPr>
                      <w:rFonts w:ascii="仿宋_GB2312" w:hAnsi="仿宋_GB2312" w:cs="仿宋_GB2312" w:eastAsia="仿宋_GB2312"/>
                      <w:sz w:val="21"/>
                    </w:rPr>
                    <w:t>：</w:t>
                  </w:r>
                  <w:r>
                    <w:rPr>
                      <w:rFonts w:ascii="仿宋_GB2312" w:hAnsi="仿宋_GB2312" w:cs="仿宋_GB2312" w:eastAsia="仿宋_GB2312"/>
                      <w:sz w:val="21"/>
                    </w:rPr>
                    <w:t>≥20；符合国家GB/T9754-2007标准</w:t>
                  </w:r>
                  <w:r>
                    <w:rPr>
                      <w:rFonts w:ascii="仿宋_GB2312" w:hAnsi="仿宋_GB2312" w:cs="仿宋_GB2312" w:eastAsia="仿宋_GB2312"/>
                      <w:sz w:val="21"/>
                    </w:rPr>
                    <w:t>：</w:t>
                  </w:r>
                  <w:r>
                    <w:rPr>
                      <w:rFonts w:ascii="仿宋_GB2312" w:hAnsi="仿宋_GB2312" w:cs="仿宋_GB2312" w:eastAsia="仿宋_GB2312"/>
                      <w:sz w:val="21"/>
                    </w:rPr>
                    <w:t>光泽（</w:t>
                  </w:r>
                  <w:r>
                    <w:rPr>
                      <w:rFonts w:ascii="仿宋_GB2312" w:hAnsi="仿宋_GB2312" w:cs="仿宋_GB2312" w:eastAsia="仿宋_GB2312"/>
                      <w:sz w:val="21"/>
                    </w:rPr>
                    <w:t>60°）：≥35</w:t>
                  </w:r>
                  <w:r>
                    <w:rPr>
                      <w:rFonts w:ascii="仿宋_GB2312" w:hAnsi="仿宋_GB2312" w:cs="仿宋_GB2312" w:eastAsia="仿宋_GB2312"/>
                      <w:sz w:val="21"/>
                    </w:rPr>
                    <w:t>；</w:t>
                  </w:r>
                  <w:r>
                    <w:rPr>
                      <w:rFonts w:ascii="仿宋_GB2312" w:hAnsi="仿宋_GB2312" w:cs="仿宋_GB2312" w:eastAsia="仿宋_GB2312"/>
                      <w:sz w:val="21"/>
                    </w:rPr>
                    <w:t>⑤符合国家</w:t>
                  </w:r>
                  <w:r>
                    <w:rPr>
                      <w:rFonts w:ascii="仿宋_GB2312" w:hAnsi="仿宋_GB2312" w:cs="仿宋_GB2312" w:eastAsia="仿宋_GB2312"/>
                      <w:sz w:val="21"/>
                    </w:rPr>
                    <w:t>GB</w:t>
                  </w:r>
                  <w:r>
                    <w:rPr>
                      <w:rFonts w:ascii="仿宋_GB2312" w:hAnsi="仿宋_GB2312" w:cs="仿宋_GB2312" w:eastAsia="仿宋_GB2312"/>
                      <w:sz w:val="21"/>
                    </w:rPr>
                    <w:t>/</w:t>
                  </w:r>
                  <w:r>
                    <w:rPr>
                      <w:rFonts w:ascii="仿宋_GB2312" w:hAnsi="仿宋_GB2312" w:cs="仿宋_GB2312" w:eastAsia="仿宋_GB2312"/>
                      <w:sz w:val="21"/>
                    </w:rPr>
                    <w:t>T17</w:t>
                  </w:r>
                  <w:r>
                    <w:rPr>
                      <w:rFonts w:ascii="仿宋_GB2312" w:hAnsi="仿宋_GB2312" w:cs="仿宋_GB2312" w:eastAsia="仿宋_GB2312"/>
                      <w:sz w:val="21"/>
                    </w:rPr>
                    <w:t>4</w:t>
                  </w:r>
                  <w:r>
                    <w:rPr>
                      <w:rFonts w:ascii="仿宋_GB2312" w:hAnsi="仿宋_GB2312" w:cs="仿宋_GB2312" w:eastAsia="仿宋_GB2312"/>
                      <w:sz w:val="21"/>
                    </w:rPr>
                    <w:t>0-20</w:t>
                  </w:r>
                  <w:r>
                    <w:rPr>
                      <w:rFonts w:ascii="仿宋_GB2312" w:hAnsi="仿宋_GB2312" w:cs="仿宋_GB2312" w:eastAsia="仿宋_GB2312"/>
                      <w:sz w:val="21"/>
                    </w:rPr>
                    <w:t>07标准，耐湿热≥</w:t>
                  </w:r>
                  <w:r>
                    <w:rPr>
                      <w:rFonts w:ascii="仿宋_GB2312" w:hAnsi="仿宋_GB2312" w:cs="仿宋_GB2312" w:eastAsia="仿宋_GB2312"/>
                      <w:sz w:val="21"/>
                    </w:rPr>
                    <w:t>100h</w:t>
                  </w:r>
                  <w:r>
                    <w:rPr>
                      <w:rFonts w:ascii="仿宋_GB2312" w:hAnsi="仿宋_GB2312" w:cs="仿宋_GB2312" w:eastAsia="仿宋_GB2312"/>
                      <w:sz w:val="21"/>
                    </w:rPr>
                    <w:t>后，无锈蚀、鼓泡剥落现象；符合国家</w:t>
                  </w:r>
                  <w:r>
                    <w:rPr>
                      <w:rFonts w:ascii="仿宋_GB2312" w:hAnsi="仿宋_GB2312" w:cs="仿宋_GB2312" w:eastAsia="仿宋_GB2312"/>
                      <w:sz w:val="21"/>
                    </w:rPr>
                    <w:t>GB</w:t>
                  </w:r>
                  <w:r>
                    <w:rPr>
                      <w:rFonts w:ascii="仿宋_GB2312" w:hAnsi="仿宋_GB2312" w:cs="仿宋_GB2312" w:eastAsia="仿宋_GB2312"/>
                      <w:sz w:val="21"/>
                    </w:rPr>
                    <w:t>/</w:t>
                  </w:r>
                  <w:r>
                    <w:rPr>
                      <w:rFonts w:ascii="仿宋_GB2312" w:hAnsi="仿宋_GB2312" w:cs="仿宋_GB2312" w:eastAsia="仿宋_GB2312"/>
                      <w:sz w:val="21"/>
                    </w:rPr>
                    <w:t>T</w:t>
                  </w:r>
                  <w:r>
                    <w:rPr>
                      <w:rFonts w:ascii="仿宋_GB2312" w:hAnsi="仿宋_GB2312" w:cs="仿宋_GB2312" w:eastAsia="仿宋_GB2312"/>
                      <w:sz w:val="21"/>
                    </w:rPr>
                    <w:t>4956</w:t>
                  </w:r>
                  <w:r>
                    <w:rPr>
                      <w:rFonts w:ascii="仿宋_GB2312" w:hAnsi="仿宋_GB2312" w:cs="仿宋_GB2312" w:eastAsia="仿宋_GB2312"/>
                      <w:sz w:val="21"/>
                    </w:rPr>
                    <w:t>-20</w:t>
                  </w:r>
                  <w:r>
                    <w:rPr>
                      <w:rFonts w:ascii="仿宋_GB2312" w:hAnsi="仿宋_GB2312" w:cs="仿宋_GB2312" w:eastAsia="仿宋_GB2312"/>
                      <w:sz w:val="21"/>
                    </w:rPr>
                    <w:t>03标准，漆膜厚度≥70</w:t>
                  </w:r>
                  <w:r>
                    <w:rPr>
                      <w:rFonts w:ascii="仿宋_GB2312" w:hAnsi="仿宋_GB2312" w:cs="仿宋_GB2312" w:eastAsia="仿宋_GB2312"/>
                      <w:sz w:val="21"/>
                    </w:rPr>
                    <w:t>µm</w:t>
                  </w:r>
                  <w:r>
                    <w:rPr>
                      <w:rFonts w:ascii="仿宋_GB2312" w:hAnsi="仿宋_GB2312" w:cs="仿宋_GB2312" w:eastAsia="仿宋_GB2312"/>
                      <w:sz w:val="21"/>
                    </w:rPr>
                    <w:t>；并同时</w:t>
                  </w:r>
                  <w:r>
                    <w:rPr>
                      <w:rFonts w:ascii="仿宋_GB2312" w:hAnsi="仿宋_GB2312" w:cs="仿宋_GB2312" w:eastAsia="仿宋_GB2312"/>
                      <w:sz w:val="21"/>
                    </w:rPr>
                    <w:t>一并</w:t>
                  </w:r>
                  <w:r>
                    <w:rPr>
                      <w:rFonts w:ascii="仿宋_GB2312" w:hAnsi="仿宋_GB2312" w:cs="仿宋_GB2312" w:eastAsia="仿宋_GB2312"/>
                      <w:sz w:val="21"/>
                    </w:rPr>
                    <w:t>提供检测报告在国家认监委官网</w:t>
                  </w:r>
                  <w:r>
                    <w:rPr>
                      <w:rFonts w:ascii="仿宋_GB2312" w:hAnsi="仿宋_GB2312" w:cs="仿宋_GB2312" w:eastAsia="仿宋_GB2312"/>
                      <w:sz w:val="21"/>
                    </w:rPr>
                    <w:t>www.cnca.gov.cn查询结果截图。</w:t>
                  </w:r>
                </w:p>
                <w:p>
                  <w:pPr>
                    <w:pStyle w:val="null3"/>
                    <w:jc w:val="left"/>
                  </w:pPr>
                  <w:r>
                    <w:rPr>
                      <w:rFonts w:ascii="仿宋_GB2312" w:hAnsi="仿宋_GB2312" w:cs="仿宋_GB2312" w:eastAsia="仿宋_GB2312"/>
                      <w:sz w:val="21"/>
                    </w:rPr>
                    <w:t>10、顶板：顶板材质≥0.6mm优质冷轧钢板。</w:t>
                  </w:r>
                </w:p>
                <w:p>
                  <w:pPr>
                    <w:pStyle w:val="null3"/>
                    <w:jc w:val="left"/>
                  </w:pPr>
                  <w:r>
                    <w:rPr>
                      <w:rFonts w:ascii="仿宋_GB2312" w:hAnsi="仿宋_GB2312" w:cs="仿宋_GB2312" w:eastAsia="仿宋_GB2312"/>
                      <w:sz w:val="21"/>
                    </w:rPr>
                    <w:t>10.1▲</w:t>
                  </w:r>
                  <w:r>
                    <w:rPr>
                      <w:rFonts w:ascii="仿宋_GB2312" w:hAnsi="仿宋_GB2312" w:cs="仿宋_GB2312" w:eastAsia="仿宋_GB2312"/>
                      <w:sz w:val="21"/>
                    </w:rPr>
                    <w:t>产品制造商</w:t>
                  </w:r>
                  <w:r>
                    <w:rPr>
                      <w:rFonts w:ascii="仿宋_GB2312" w:hAnsi="仿宋_GB2312" w:cs="仿宋_GB2312" w:eastAsia="仿宋_GB2312"/>
                      <w:sz w:val="21"/>
                    </w:rPr>
                    <w:t>需提供一份完整带</w:t>
                  </w:r>
                  <w:r>
                    <w:rPr>
                      <w:rFonts w:ascii="仿宋_GB2312" w:hAnsi="仿宋_GB2312" w:cs="仿宋_GB2312" w:eastAsia="仿宋_GB2312"/>
                      <w:sz w:val="21"/>
                    </w:rPr>
                    <w:t>CMA标识的顶板检测报告佐证，检测项目需含但不限于：</w:t>
                  </w:r>
                  <w:r>
                    <w:rPr>
                      <w:rFonts w:ascii="仿宋_GB2312" w:hAnsi="仿宋_GB2312" w:cs="仿宋_GB2312" w:eastAsia="仿宋_GB2312"/>
                      <w:sz w:val="21"/>
                    </w:rPr>
                    <w:t>①</w:t>
                  </w:r>
                  <w:r>
                    <w:rPr>
                      <w:rFonts w:ascii="仿宋_GB2312" w:hAnsi="仿宋_GB2312" w:cs="仿宋_GB2312" w:eastAsia="仿宋_GB2312"/>
                      <w:sz w:val="21"/>
                    </w:rPr>
                    <w:t>符合国家</w:t>
                  </w:r>
                  <w:r>
                    <w:rPr>
                      <w:rFonts w:ascii="仿宋_GB2312" w:hAnsi="仿宋_GB2312" w:cs="仿宋_GB2312" w:eastAsia="仿宋_GB2312"/>
                      <w:sz w:val="21"/>
                    </w:rPr>
                    <w:t>GB/T13667.1-2015中6.3.1.5</w:t>
                  </w:r>
                  <w:r>
                    <w:rPr>
                      <w:rFonts w:ascii="仿宋_GB2312" w:hAnsi="仿宋_GB2312" w:cs="仿宋_GB2312" w:eastAsia="仿宋_GB2312"/>
                      <w:sz w:val="21"/>
                    </w:rPr>
                    <w:t>，</w:t>
                  </w:r>
                  <w:r>
                    <w:rPr>
                      <w:rFonts w:ascii="仿宋_GB2312" w:hAnsi="仿宋_GB2312" w:cs="仿宋_GB2312" w:eastAsia="仿宋_GB2312"/>
                      <w:sz w:val="21"/>
                    </w:rPr>
                    <w:t>标准；耐腐蚀</w:t>
                  </w: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0h，</w:t>
                  </w:r>
                  <w:r>
                    <w:rPr>
                      <w:rFonts w:ascii="仿宋_GB2312" w:hAnsi="仿宋_GB2312" w:cs="仿宋_GB2312" w:eastAsia="仿宋_GB2312"/>
                      <w:sz w:val="21"/>
                    </w:rPr>
                    <w:t>48</w:t>
                  </w:r>
                  <w:r>
                    <w:rPr>
                      <w:rFonts w:ascii="仿宋_GB2312" w:hAnsi="仿宋_GB2312" w:cs="仿宋_GB2312" w:eastAsia="仿宋_GB2312"/>
                      <w:sz w:val="21"/>
                    </w:rPr>
                    <w:t>0h</w:t>
                  </w:r>
                  <w:r>
                    <w:rPr>
                      <w:rFonts w:ascii="仿宋_GB2312" w:hAnsi="仿宋_GB2312" w:cs="仿宋_GB2312" w:eastAsia="仿宋_GB2312"/>
                      <w:sz w:val="21"/>
                    </w:rPr>
                    <w:t>后</w:t>
                  </w:r>
                  <w:r>
                    <w:rPr>
                      <w:rFonts w:ascii="仿宋_GB2312" w:hAnsi="仿宋_GB2312" w:cs="仿宋_GB2312" w:eastAsia="仿宋_GB2312"/>
                      <w:sz w:val="21"/>
                    </w:rPr>
                    <w:t>划道两侧</w:t>
                  </w:r>
                  <w:r>
                    <w:rPr>
                      <w:rFonts w:ascii="仿宋_GB2312" w:hAnsi="仿宋_GB2312" w:cs="仿宋_GB2312" w:eastAsia="仿宋_GB2312"/>
                      <w:sz w:val="21"/>
                    </w:rPr>
                    <w:t>3mm外，无锈迹、剥落、起皱、变色和失光等现象</w:t>
                  </w:r>
                  <w:r>
                    <w:rPr>
                      <w:rFonts w:ascii="仿宋_GB2312" w:hAnsi="仿宋_GB2312" w:cs="仿宋_GB2312" w:eastAsia="仿宋_GB2312"/>
                      <w:sz w:val="21"/>
                    </w:rPr>
                    <w:t>；符合国家</w:t>
                  </w:r>
                  <w:r>
                    <w:rPr>
                      <w:rFonts w:ascii="仿宋_GB2312" w:hAnsi="仿宋_GB2312" w:cs="仿宋_GB2312" w:eastAsia="仿宋_GB2312"/>
                      <w:sz w:val="21"/>
                    </w:rPr>
                    <w:t>GB/T10125-2021</w:t>
                  </w:r>
                  <w:r>
                    <w:rPr>
                      <w:rFonts w:ascii="仿宋_GB2312" w:hAnsi="仿宋_GB2312" w:cs="仿宋_GB2312" w:eastAsia="仿宋_GB2312"/>
                      <w:sz w:val="21"/>
                    </w:rPr>
                    <w:t>标准；</w:t>
                  </w:r>
                  <w:r>
                    <w:rPr>
                      <w:rFonts w:ascii="仿宋_GB2312" w:hAnsi="仿宋_GB2312" w:cs="仿宋_GB2312" w:eastAsia="仿宋_GB2312"/>
                      <w:sz w:val="21"/>
                    </w:rPr>
                    <w:t>中性盐雾试验</w:t>
                  </w: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0h</w:t>
                  </w:r>
                  <w:r>
                    <w:rPr>
                      <w:rFonts w:ascii="仿宋_GB2312" w:hAnsi="仿宋_GB2312" w:cs="仿宋_GB2312" w:eastAsia="仿宋_GB2312"/>
                      <w:sz w:val="21"/>
                    </w:rPr>
                    <w:t>后；应</w:t>
                  </w:r>
                  <w:r>
                    <w:rPr>
                      <w:rFonts w:ascii="仿宋_GB2312" w:hAnsi="仿宋_GB2312" w:cs="仿宋_GB2312" w:eastAsia="仿宋_GB2312"/>
                      <w:sz w:val="21"/>
                    </w:rPr>
                    <w:t>≥9</w:t>
                  </w:r>
                  <w:r>
                    <w:rPr>
                      <w:rFonts w:ascii="仿宋_GB2312" w:hAnsi="仿宋_GB2312" w:cs="仿宋_GB2312" w:eastAsia="仿宋_GB2312"/>
                      <w:sz w:val="21"/>
                    </w:rPr>
                    <w:t>级</w:t>
                  </w:r>
                  <w:r>
                    <w:rPr>
                      <w:rFonts w:ascii="仿宋_GB2312" w:hAnsi="仿宋_GB2312" w:cs="仿宋_GB2312" w:eastAsia="仿宋_GB2312"/>
                      <w:sz w:val="21"/>
                    </w:rPr>
                    <w:t>；</w:t>
                  </w:r>
                  <w:r>
                    <w:rPr>
                      <w:rFonts w:ascii="仿宋_GB2312" w:hAnsi="仿宋_GB2312" w:cs="仿宋_GB2312" w:eastAsia="仿宋_GB2312"/>
                      <w:sz w:val="21"/>
                    </w:rPr>
                    <w:t>②</w:t>
                  </w:r>
                  <w:r>
                    <w:rPr>
                      <w:rFonts w:ascii="仿宋_GB2312" w:hAnsi="仿宋_GB2312" w:cs="仿宋_GB2312" w:eastAsia="仿宋_GB2312"/>
                      <w:sz w:val="21"/>
                    </w:rPr>
                    <w:t>符合国家</w:t>
                  </w:r>
                  <w:r>
                    <w:rPr>
                      <w:rFonts w:ascii="仿宋_GB2312" w:hAnsi="仿宋_GB2312" w:cs="仿宋_GB2312" w:eastAsia="仿宋_GB2312"/>
                      <w:sz w:val="21"/>
                    </w:rPr>
                    <w:t>GBT1720-2020</w:t>
                  </w:r>
                  <w:r>
                    <w:rPr>
                      <w:rFonts w:ascii="仿宋_GB2312" w:hAnsi="仿宋_GB2312" w:cs="仿宋_GB2312" w:eastAsia="仿宋_GB2312"/>
                      <w:sz w:val="21"/>
                    </w:rPr>
                    <w:t>标准，</w:t>
                  </w:r>
                  <w:r>
                    <w:rPr>
                      <w:rFonts w:ascii="仿宋_GB2312" w:hAnsi="仿宋_GB2312" w:cs="仿宋_GB2312" w:eastAsia="仿宋_GB2312"/>
                      <w:sz w:val="21"/>
                    </w:rPr>
                    <w:t>附着力</w:t>
                  </w:r>
                  <w:r>
                    <w:rPr>
                      <w:rFonts w:ascii="仿宋_GB2312" w:hAnsi="仿宋_GB2312" w:cs="仿宋_GB2312" w:eastAsia="仿宋_GB2312"/>
                      <w:sz w:val="21"/>
                    </w:rPr>
                    <w:t>：</w:t>
                  </w:r>
                  <w:r>
                    <w:rPr>
                      <w:rFonts w:ascii="仿宋_GB2312" w:hAnsi="仿宋_GB2312" w:cs="仿宋_GB2312" w:eastAsia="仿宋_GB2312"/>
                      <w:sz w:val="21"/>
                    </w:rPr>
                    <w:t>≦0级；</w:t>
                  </w:r>
                  <w:r>
                    <w:rPr>
                      <w:rFonts w:ascii="仿宋_GB2312" w:hAnsi="仿宋_GB2312" w:cs="仿宋_GB2312" w:eastAsia="仿宋_GB2312"/>
                      <w:sz w:val="21"/>
                    </w:rPr>
                    <w:t>③</w:t>
                  </w:r>
                  <w:r>
                    <w:rPr>
                      <w:rFonts w:ascii="仿宋_GB2312" w:hAnsi="仿宋_GB2312" w:cs="仿宋_GB2312" w:eastAsia="仿宋_GB2312"/>
                      <w:sz w:val="21"/>
                    </w:rPr>
                    <w:t>理化性能要求：符合国家</w:t>
                  </w:r>
                  <w:r>
                    <w:rPr>
                      <w:rFonts w:ascii="仿宋_GB2312" w:hAnsi="仿宋_GB2312" w:cs="仿宋_GB2312" w:eastAsia="仿宋_GB2312"/>
                      <w:sz w:val="21"/>
                    </w:rPr>
                    <w:t>GB/T230.1-2018标准，洛氏硬度：≥20；符合国家GB/T9754-2007标准，光泽（60°）：≥35；</w:t>
                  </w:r>
                  <w:r>
                    <w:rPr>
                      <w:rFonts w:ascii="仿宋_GB2312" w:hAnsi="仿宋_GB2312" w:cs="仿宋_GB2312" w:eastAsia="仿宋_GB2312"/>
                      <w:sz w:val="21"/>
                    </w:rPr>
                    <w:t>④</w:t>
                  </w:r>
                  <w:r>
                    <w:rPr>
                      <w:rFonts w:ascii="仿宋_GB2312" w:hAnsi="仿宋_GB2312" w:cs="仿宋_GB2312" w:eastAsia="仿宋_GB2312"/>
                      <w:sz w:val="21"/>
                    </w:rPr>
                    <w:t>符合国家</w:t>
                  </w:r>
                  <w:r>
                    <w:rPr>
                      <w:rFonts w:ascii="仿宋_GB2312" w:hAnsi="仿宋_GB2312" w:cs="仿宋_GB2312" w:eastAsia="仿宋_GB2312"/>
                      <w:sz w:val="21"/>
                    </w:rPr>
                    <w:t>GB</w:t>
                  </w:r>
                  <w:r>
                    <w:rPr>
                      <w:rFonts w:ascii="仿宋_GB2312" w:hAnsi="仿宋_GB2312" w:cs="仿宋_GB2312" w:eastAsia="仿宋_GB2312"/>
                      <w:sz w:val="21"/>
                    </w:rPr>
                    <w:t>/</w:t>
                  </w:r>
                  <w:r>
                    <w:rPr>
                      <w:rFonts w:ascii="仿宋_GB2312" w:hAnsi="仿宋_GB2312" w:cs="仿宋_GB2312" w:eastAsia="仿宋_GB2312"/>
                      <w:sz w:val="21"/>
                    </w:rPr>
                    <w:t>T17</w:t>
                  </w:r>
                  <w:r>
                    <w:rPr>
                      <w:rFonts w:ascii="仿宋_GB2312" w:hAnsi="仿宋_GB2312" w:cs="仿宋_GB2312" w:eastAsia="仿宋_GB2312"/>
                      <w:sz w:val="21"/>
                    </w:rPr>
                    <w:t>4</w:t>
                  </w:r>
                  <w:r>
                    <w:rPr>
                      <w:rFonts w:ascii="仿宋_GB2312" w:hAnsi="仿宋_GB2312" w:cs="仿宋_GB2312" w:eastAsia="仿宋_GB2312"/>
                      <w:sz w:val="21"/>
                    </w:rPr>
                    <w:t>0-20</w:t>
                  </w:r>
                  <w:r>
                    <w:rPr>
                      <w:rFonts w:ascii="仿宋_GB2312" w:hAnsi="仿宋_GB2312" w:cs="仿宋_GB2312" w:eastAsia="仿宋_GB2312"/>
                      <w:sz w:val="21"/>
                    </w:rPr>
                    <w:t>07</w:t>
                  </w:r>
                  <w:r>
                    <w:rPr>
                      <w:rFonts w:ascii="仿宋_GB2312" w:hAnsi="仿宋_GB2312" w:cs="仿宋_GB2312" w:eastAsia="仿宋_GB2312"/>
                      <w:sz w:val="21"/>
                    </w:rPr>
                    <w:t>标准，耐湿热</w:t>
                  </w:r>
                  <w:r>
                    <w:rPr>
                      <w:rFonts w:ascii="仿宋_GB2312" w:hAnsi="仿宋_GB2312" w:cs="仿宋_GB2312" w:eastAsia="仿宋_GB2312"/>
                      <w:sz w:val="21"/>
                    </w:rPr>
                    <w:t>≧</w:t>
                  </w:r>
                  <w:r>
                    <w:rPr>
                      <w:rFonts w:ascii="仿宋_GB2312" w:hAnsi="仿宋_GB2312" w:cs="仿宋_GB2312" w:eastAsia="仿宋_GB2312"/>
                      <w:sz w:val="21"/>
                    </w:rPr>
                    <w:t>100h</w:t>
                  </w:r>
                  <w:r>
                    <w:rPr>
                      <w:rFonts w:ascii="仿宋_GB2312" w:hAnsi="仿宋_GB2312" w:cs="仿宋_GB2312" w:eastAsia="仿宋_GB2312"/>
                      <w:sz w:val="21"/>
                    </w:rPr>
                    <w:t>后，无锈蚀、鼓泡剥落现象；</w:t>
                  </w:r>
                  <w:r>
                    <w:rPr>
                      <w:rFonts w:ascii="仿宋_GB2312" w:hAnsi="仿宋_GB2312" w:cs="仿宋_GB2312" w:eastAsia="仿宋_GB2312"/>
                      <w:sz w:val="21"/>
                    </w:rPr>
                    <w:t>符合国家</w:t>
                  </w:r>
                  <w:r>
                    <w:rPr>
                      <w:rFonts w:ascii="仿宋_GB2312" w:hAnsi="仿宋_GB2312" w:cs="仿宋_GB2312" w:eastAsia="仿宋_GB2312"/>
                      <w:sz w:val="21"/>
                    </w:rPr>
                    <w:t>GB</w:t>
                  </w:r>
                  <w:r>
                    <w:rPr>
                      <w:rFonts w:ascii="仿宋_GB2312" w:hAnsi="仿宋_GB2312" w:cs="仿宋_GB2312" w:eastAsia="仿宋_GB2312"/>
                      <w:sz w:val="21"/>
                    </w:rPr>
                    <w:t>/</w:t>
                  </w:r>
                  <w:r>
                    <w:rPr>
                      <w:rFonts w:ascii="仿宋_GB2312" w:hAnsi="仿宋_GB2312" w:cs="仿宋_GB2312" w:eastAsia="仿宋_GB2312"/>
                      <w:sz w:val="21"/>
                    </w:rPr>
                    <w:t>T</w:t>
                  </w:r>
                  <w:r>
                    <w:rPr>
                      <w:rFonts w:ascii="仿宋_GB2312" w:hAnsi="仿宋_GB2312" w:cs="仿宋_GB2312" w:eastAsia="仿宋_GB2312"/>
                      <w:sz w:val="21"/>
                    </w:rPr>
                    <w:t>4956</w:t>
                  </w:r>
                  <w:r>
                    <w:rPr>
                      <w:rFonts w:ascii="仿宋_GB2312" w:hAnsi="仿宋_GB2312" w:cs="仿宋_GB2312" w:eastAsia="仿宋_GB2312"/>
                      <w:sz w:val="21"/>
                    </w:rPr>
                    <w:t>-20</w:t>
                  </w:r>
                  <w:r>
                    <w:rPr>
                      <w:rFonts w:ascii="仿宋_GB2312" w:hAnsi="仿宋_GB2312" w:cs="仿宋_GB2312" w:eastAsia="仿宋_GB2312"/>
                      <w:sz w:val="21"/>
                    </w:rPr>
                    <w:t>03</w:t>
                  </w:r>
                  <w:r>
                    <w:rPr>
                      <w:rFonts w:ascii="仿宋_GB2312" w:hAnsi="仿宋_GB2312" w:cs="仿宋_GB2312" w:eastAsia="仿宋_GB2312"/>
                      <w:sz w:val="21"/>
                    </w:rPr>
                    <w:t>标准，</w:t>
                  </w:r>
                  <w:r>
                    <w:rPr>
                      <w:rFonts w:ascii="仿宋_GB2312" w:hAnsi="仿宋_GB2312" w:cs="仿宋_GB2312" w:eastAsia="仿宋_GB2312"/>
                      <w:sz w:val="21"/>
                    </w:rPr>
                    <w:t>漆膜厚度</w:t>
                  </w:r>
                  <w:r>
                    <w:rPr>
                      <w:rFonts w:ascii="仿宋_GB2312" w:hAnsi="仿宋_GB2312" w:cs="仿宋_GB2312" w:eastAsia="仿宋_GB2312"/>
                      <w:sz w:val="21"/>
                    </w:rPr>
                    <w:t>≧</w:t>
                  </w:r>
                  <w:r>
                    <w:rPr>
                      <w:rFonts w:ascii="仿宋_GB2312" w:hAnsi="仿宋_GB2312" w:cs="仿宋_GB2312" w:eastAsia="仿宋_GB2312"/>
                      <w:sz w:val="21"/>
                    </w:rPr>
                    <w:t>70</w:t>
                  </w:r>
                  <w:r>
                    <w:rPr>
                      <w:rFonts w:ascii="仿宋_GB2312" w:hAnsi="仿宋_GB2312" w:cs="仿宋_GB2312" w:eastAsia="仿宋_GB2312"/>
                      <w:sz w:val="21"/>
                    </w:rPr>
                    <w:t>µm</w:t>
                  </w:r>
                  <w:r>
                    <w:rPr>
                      <w:rFonts w:ascii="仿宋_GB2312" w:hAnsi="仿宋_GB2312" w:cs="仿宋_GB2312" w:eastAsia="仿宋_GB2312"/>
                      <w:sz w:val="21"/>
                    </w:rPr>
                    <w:t>；</w:t>
                  </w:r>
                  <w:r>
                    <w:rPr>
                      <w:rFonts w:ascii="仿宋_GB2312" w:hAnsi="仿宋_GB2312" w:cs="仿宋_GB2312" w:eastAsia="仿宋_GB2312"/>
                      <w:sz w:val="21"/>
                    </w:rPr>
                    <w:t>并同时</w:t>
                  </w:r>
                  <w:r>
                    <w:rPr>
                      <w:rFonts w:ascii="仿宋_GB2312" w:hAnsi="仿宋_GB2312" w:cs="仿宋_GB2312" w:eastAsia="仿宋_GB2312"/>
                      <w:sz w:val="21"/>
                    </w:rPr>
                    <w:t>一并</w:t>
                  </w:r>
                  <w:r>
                    <w:rPr>
                      <w:rFonts w:ascii="仿宋_GB2312" w:hAnsi="仿宋_GB2312" w:cs="仿宋_GB2312" w:eastAsia="仿宋_GB2312"/>
                      <w:sz w:val="21"/>
                    </w:rPr>
                    <w:t>提供检测报告在国家认监委官网</w:t>
                  </w:r>
                  <w:r>
                    <w:rPr>
                      <w:rFonts w:ascii="仿宋_GB2312" w:hAnsi="仿宋_GB2312" w:cs="仿宋_GB2312" w:eastAsia="仿宋_GB2312"/>
                      <w:sz w:val="21"/>
                    </w:rPr>
                    <w:t>www.cnca.gov.cn查询结果截图。</w:t>
                  </w:r>
                </w:p>
                <w:p>
                  <w:pPr>
                    <w:pStyle w:val="null3"/>
                    <w:jc w:val="left"/>
                  </w:pPr>
                  <w:r>
                    <w:rPr>
                      <w:rFonts w:ascii="仿宋_GB2312" w:hAnsi="仿宋_GB2312" w:cs="仿宋_GB2312" w:eastAsia="仿宋_GB2312"/>
                      <w:sz w:val="21"/>
                    </w:rPr>
                    <w:t>11、防鼠板：防鼠板材质≥0.5mm优质冷轧钢板。</w:t>
                  </w:r>
                </w:p>
                <w:p>
                  <w:pPr>
                    <w:pStyle w:val="null3"/>
                    <w:jc w:val="left"/>
                  </w:pPr>
                  <w:r>
                    <w:rPr>
                      <w:rFonts w:ascii="仿宋_GB2312" w:hAnsi="仿宋_GB2312" w:cs="仿宋_GB2312" w:eastAsia="仿宋_GB2312"/>
                      <w:sz w:val="21"/>
                    </w:rPr>
                    <w:t>12、铝合金卡槽密封条：采用≧0.9mm优质铝合金材质一体成型工艺制作，表面涂装处理，卡槽成型尺寸≤22X11mm，允许尺寸公差±0.5mm。密封条尺寸≥20X14±0.5mm，密封条固定不得采用胶水、螺丝、铆钉固定磁条。</w:t>
                  </w:r>
                </w:p>
                <w:p>
                  <w:pPr>
                    <w:pStyle w:val="null3"/>
                    <w:jc w:val="left"/>
                  </w:pPr>
                  <w:r>
                    <w:rPr>
                      <w:rFonts w:ascii="仿宋_GB2312" w:hAnsi="仿宋_GB2312" w:cs="仿宋_GB2312" w:eastAsia="仿宋_GB2312"/>
                      <w:sz w:val="21"/>
                    </w:rPr>
                    <w:t>（六）传动机构说明；</w:t>
                  </w:r>
                </w:p>
                <w:p>
                  <w:pPr>
                    <w:pStyle w:val="null3"/>
                    <w:jc w:val="left"/>
                  </w:pPr>
                  <w:r>
                    <w:rPr>
                      <w:rFonts w:ascii="仿宋_GB2312" w:hAnsi="仿宋_GB2312" w:cs="仿宋_GB2312" w:eastAsia="仿宋_GB2312"/>
                      <w:sz w:val="21"/>
                    </w:rPr>
                    <w:t>1.圆盘摇手柄：</w:t>
                  </w:r>
                  <w:r>
                    <w:rPr>
                      <w:rFonts w:ascii="仿宋_GB2312" w:hAnsi="仿宋_GB2312" w:cs="仿宋_GB2312" w:eastAsia="仿宋_GB2312"/>
                      <w:sz w:val="21"/>
                    </w:rPr>
                    <w:t>圆盘外径为</w:t>
                  </w:r>
                  <w:r>
                    <w:rPr>
                      <w:rFonts w:ascii="仿宋_GB2312" w:hAnsi="仿宋_GB2312" w:cs="仿宋_GB2312" w:eastAsia="仿宋_GB2312"/>
                      <w:sz w:val="21"/>
                    </w:rPr>
                    <w:t>390±</w:t>
                  </w:r>
                  <w:r>
                    <w:rPr>
                      <w:rFonts w:ascii="仿宋_GB2312" w:hAnsi="仿宋_GB2312" w:cs="仿宋_GB2312" w:eastAsia="仿宋_GB2312"/>
                      <w:sz w:val="21"/>
                    </w:rPr>
                    <w:t>5</w:t>
                  </w:r>
                  <w:r>
                    <w:rPr>
                      <w:rFonts w:ascii="仿宋_GB2312" w:hAnsi="仿宋_GB2312" w:cs="仿宋_GB2312" w:eastAsia="仿宋_GB2312"/>
                      <w:sz w:val="21"/>
                    </w:rPr>
                    <w:t>mm，内径为320±</w:t>
                  </w:r>
                  <w:r>
                    <w:rPr>
                      <w:rFonts w:ascii="仿宋_GB2312" w:hAnsi="仿宋_GB2312" w:cs="仿宋_GB2312" w:eastAsia="仿宋_GB2312"/>
                      <w:sz w:val="21"/>
                    </w:rPr>
                    <w:t>5</w:t>
                  </w:r>
                  <w:r>
                    <w:rPr>
                      <w:rFonts w:ascii="仿宋_GB2312" w:hAnsi="仿宋_GB2312" w:cs="仿宋_GB2312" w:eastAsia="仿宋_GB2312"/>
                      <w:sz w:val="21"/>
                    </w:rPr>
                    <w:t>mm，圆盘表面带有纹路，圆盘中间不少于3根支撑杆，</w:t>
                  </w:r>
                  <w:r>
                    <w:rPr>
                      <w:rFonts w:ascii="仿宋_GB2312" w:hAnsi="仿宋_GB2312" w:cs="仿宋_GB2312" w:eastAsia="仿宋_GB2312"/>
                      <w:sz w:val="21"/>
                    </w:rPr>
                    <w:t>其中</w:t>
                  </w:r>
                  <w:r>
                    <w:rPr>
                      <w:rFonts w:ascii="仿宋_GB2312" w:hAnsi="仿宋_GB2312" w:cs="仿宋_GB2312" w:eastAsia="仿宋_GB2312"/>
                      <w:sz w:val="21"/>
                    </w:rPr>
                    <w:t>1根</w:t>
                  </w:r>
                  <w:r>
                    <w:rPr>
                      <w:rFonts w:ascii="仿宋_GB2312" w:hAnsi="仿宋_GB2312" w:cs="仿宋_GB2312" w:eastAsia="仿宋_GB2312"/>
                      <w:sz w:val="21"/>
                    </w:rPr>
                    <w:t>支撑杆</w:t>
                  </w:r>
                  <w:r>
                    <w:rPr>
                      <w:rFonts w:ascii="仿宋_GB2312" w:hAnsi="仿宋_GB2312" w:cs="仿宋_GB2312" w:eastAsia="仿宋_GB2312"/>
                      <w:sz w:val="21"/>
                    </w:rPr>
                    <w:t>设有摇杆收纳槽，不使用时摇杆折叠</w:t>
                  </w:r>
                  <w:r>
                    <w:rPr>
                      <w:rFonts w:ascii="仿宋_GB2312" w:hAnsi="仿宋_GB2312" w:cs="仿宋_GB2312" w:eastAsia="仿宋_GB2312"/>
                      <w:sz w:val="21"/>
                    </w:rPr>
                    <w:t>可以</w:t>
                  </w:r>
                  <w:r>
                    <w:rPr>
                      <w:rFonts w:ascii="仿宋_GB2312" w:hAnsi="仿宋_GB2312" w:cs="仿宋_GB2312" w:eastAsia="仿宋_GB2312"/>
                      <w:sz w:val="21"/>
                    </w:rPr>
                    <w:t>放入收纳槽中</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（七）载重</w:t>
                  </w:r>
                  <w:r>
                    <w:rPr>
                      <w:rFonts w:ascii="仿宋_GB2312" w:hAnsi="仿宋_GB2312" w:cs="仿宋_GB2312" w:eastAsia="仿宋_GB2312"/>
                      <w:sz w:val="21"/>
                    </w:rPr>
                    <w:t>性能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产品制造商</w:t>
                  </w:r>
                  <w:r>
                    <w:rPr>
                      <w:rFonts w:ascii="仿宋_GB2312" w:hAnsi="仿宋_GB2312" w:cs="仿宋_GB2312" w:eastAsia="仿宋_GB2312"/>
                      <w:sz w:val="21"/>
                    </w:rPr>
                    <w:t>需提供带</w:t>
                  </w:r>
                  <w:r>
                    <w:rPr>
                      <w:rFonts w:ascii="仿宋_GB2312" w:hAnsi="仿宋_GB2312" w:cs="仿宋_GB2312" w:eastAsia="仿宋_GB2312"/>
                      <w:sz w:val="21"/>
                    </w:rPr>
                    <w:t>CMA标识的</w:t>
                  </w:r>
                  <w:r>
                    <w:rPr>
                      <w:rFonts w:ascii="仿宋_GB2312" w:hAnsi="仿宋_GB2312" w:cs="仿宋_GB2312" w:eastAsia="仿宋_GB2312"/>
                      <w:sz w:val="21"/>
                    </w:rPr>
                    <w:t>智能密集架</w:t>
                  </w:r>
                  <w:r>
                    <w:rPr>
                      <w:rFonts w:ascii="仿宋_GB2312" w:hAnsi="仿宋_GB2312" w:cs="仿宋_GB2312" w:eastAsia="仿宋_GB2312"/>
                      <w:sz w:val="21"/>
                    </w:rPr>
                    <w:t>检测报告</w:t>
                  </w:r>
                  <w:r>
                    <w:rPr>
                      <w:rFonts w:ascii="仿宋_GB2312" w:hAnsi="仿宋_GB2312" w:cs="仿宋_GB2312" w:eastAsia="仿宋_GB2312"/>
                      <w:sz w:val="21"/>
                    </w:rPr>
                    <w:t>佐证</w:t>
                  </w:r>
                  <w:r>
                    <w:rPr>
                      <w:rFonts w:ascii="仿宋_GB2312" w:hAnsi="仿宋_GB2312" w:cs="仿宋_GB2312" w:eastAsia="仿宋_GB2312"/>
                      <w:sz w:val="21"/>
                    </w:rPr>
                    <w:t>，检测项目需含但不限于：</w:t>
                  </w:r>
                  <w:r>
                    <w:rPr>
                      <w:rFonts w:ascii="仿宋_GB2312" w:hAnsi="仿宋_GB2312" w:cs="仿宋_GB2312" w:eastAsia="仿宋_GB2312"/>
                      <w:sz w:val="21"/>
                    </w:rPr>
                    <w:t>符合国家</w:t>
                  </w:r>
                  <w:r>
                    <w:rPr>
                      <w:rFonts w:ascii="仿宋_GB2312" w:hAnsi="仿宋_GB2312" w:cs="仿宋_GB2312" w:eastAsia="仿宋_GB2312"/>
                      <w:sz w:val="21"/>
                    </w:rPr>
                    <w:t>GB/T13667.3-2013中6.4.3标准；全净载荷情况下进行载重运行，架体运动自如，无阻滞现象，手柄摇力≤4N；</w:t>
                  </w:r>
                  <w:r>
                    <w:rPr>
                      <w:rFonts w:ascii="仿宋_GB2312" w:hAnsi="仿宋_GB2312" w:cs="仿宋_GB2312" w:eastAsia="仿宋_GB2312"/>
                      <w:sz w:val="21"/>
                    </w:rPr>
                    <w:t>并同时</w:t>
                  </w:r>
                  <w:r>
                    <w:rPr>
                      <w:rFonts w:ascii="仿宋_GB2312" w:hAnsi="仿宋_GB2312" w:cs="仿宋_GB2312" w:eastAsia="仿宋_GB2312"/>
                      <w:sz w:val="21"/>
                    </w:rPr>
                    <w:t>一并</w:t>
                  </w:r>
                  <w:r>
                    <w:rPr>
                      <w:rFonts w:ascii="仿宋_GB2312" w:hAnsi="仿宋_GB2312" w:cs="仿宋_GB2312" w:eastAsia="仿宋_GB2312"/>
                      <w:sz w:val="21"/>
                    </w:rPr>
                    <w:t>提供检测报告在国家认监委官网</w:t>
                  </w:r>
                  <w:r>
                    <w:rPr>
                      <w:rFonts w:ascii="仿宋_GB2312" w:hAnsi="仿宋_GB2312" w:cs="仿宋_GB2312" w:eastAsia="仿宋_GB2312"/>
                      <w:sz w:val="21"/>
                    </w:rPr>
                    <w:t>www.cnca.gov.cn查询结果截图。</w:t>
                  </w:r>
                </w:p>
                <w:p>
                  <w:pPr>
                    <w:pStyle w:val="null3"/>
                    <w:jc w:val="left"/>
                  </w:pPr>
                  <w:r>
                    <w:rPr>
                      <w:rFonts w:ascii="仿宋_GB2312" w:hAnsi="仿宋_GB2312" w:cs="仿宋_GB2312" w:eastAsia="仿宋_GB2312"/>
                      <w:sz w:val="21"/>
                    </w:rPr>
                    <w:t>（八）搁</w:t>
                  </w:r>
                  <w:r>
                    <w:rPr>
                      <w:rFonts w:ascii="仿宋_GB2312" w:hAnsi="仿宋_GB2312" w:cs="仿宋_GB2312" w:eastAsia="仿宋_GB2312"/>
                      <w:sz w:val="21"/>
                    </w:rPr>
                    <w:t>板静载荷；</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产品制造商</w:t>
                  </w:r>
                  <w:r>
                    <w:rPr>
                      <w:rFonts w:ascii="仿宋_GB2312" w:hAnsi="仿宋_GB2312" w:cs="仿宋_GB2312" w:eastAsia="仿宋_GB2312"/>
                      <w:sz w:val="21"/>
                    </w:rPr>
                    <w:t>需提供带</w:t>
                  </w:r>
                  <w:r>
                    <w:rPr>
                      <w:rFonts w:ascii="仿宋_GB2312" w:hAnsi="仿宋_GB2312" w:cs="仿宋_GB2312" w:eastAsia="仿宋_GB2312"/>
                      <w:sz w:val="21"/>
                    </w:rPr>
                    <w:t>CMA标识的智能密集架检测报告佐证，检测项目需含但不限于：</w:t>
                  </w:r>
                  <w:r>
                    <w:rPr>
                      <w:rFonts w:ascii="仿宋_GB2312" w:hAnsi="仿宋_GB2312" w:cs="仿宋_GB2312" w:eastAsia="仿宋_GB2312"/>
                      <w:sz w:val="21"/>
                    </w:rPr>
                    <w:t>符合国家</w:t>
                  </w:r>
                  <w:r>
                    <w:rPr>
                      <w:rFonts w:ascii="仿宋_GB2312" w:hAnsi="仿宋_GB2312" w:cs="仿宋_GB2312" w:eastAsia="仿宋_GB2312"/>
                      <w:sz w:val="21"/>
                    </w:rPr>
                    <w:t>GB/T13667.3-2013中6.4.1标准；层板上均布静载荷1000N，放置≥24h，最大扰度为≦1.0mm，残余变形量为≦0.06mm；</w:t>
                  </w:r>
                  <w:r>
                    <w:rPr>
                      <w:rFonts w:ascii="仿宋_GB2312" w:hAnsi="仿宋_GB2312" w:cs="仿宋_GB2312" w:eastAsia="仿宋_GB2312"/>
                      <w:sz w:val="21"/>
                    </w:rPr>
                    <w:t>并同时</w:t>
                  </w:r>
                  <w:r>
                    <w:rPr>
                      <w:rFonts w:ascii="仿宋_GB2312" w:hAnsi="仿宋_GB2312" w:cs="仿宋_GB2312" w:eastAsia="仿宋_GB2312"/>
                      <w:sz w:val="21"/>
                    </w:rPr>
                    <w:t>一并</w:t>
                  </w:r>
                  <w:r>
                    <w:rPr>
                      <w:rFonts w:ascii="仿宋_GB2312" w:hAnsi="仿宋_GB2312" w:cs="仿宋_GB2312" w:eastAsia="仿宋_GB2312"/>
                      <w:sz w:val="21"/>
                    </w:rPr>
                    <w:t>提供检测报告在国家认监委官网</w:t>
                  </w:r>
                  <w:r>
                    <w:rPr>
                      <w:rFonts w:ascii="仿宋_GB2312" w:hAnsi="仿宋_GB2312" w:cs="仿宋_GB2312" w:eastAsia="仿宋_GB2312"/>
                      <w:sz w:val="21"/>
                    </w:rPr>
                    <w:t>www.cnca.gov.cn查询结果截图。</w:t>
                  </w:r>
                </w:p>
                <w:p>
                  <w:pPr>
                    <w:pStyle w:val="null3"/>
                    <w:jc w:val="left"/>
                  </w:pPr>
                  <w:r>
                    <w:rPr>
                      <w:rFonts w:ascii="仿宋_GB2312" w:hAnsi="仿宋_GB2312" w:cs="仿宋_GB2312" w:eastAsia="仿宋_GB2312"/>
                      <w:sz w:val="21"/>
                    </w:rPr>
                    <w:t>（九）制造要求；</w:t>
                  </w:r>
                </w:p>
                <w:p>
                  <w:pPr>
                    <w:pStyle w:val="null3"/>
                    <w:jc w:val="left"/>
                  </w:pPr>
                  <w:r>
                    <w:rPr>
                      <w:rFonts w:ascii="仿宋_GB2312" w:hAnsi="仿宋_GB2312" w:cs="仿宋_GB2312" w:eastAsia="仿宋_GB2312"/>
                      <w:sz w:val="21"/>
                    </w:rPr>
                    <w:t>1.凡需焊接的部位焊接牢固，焊点均匀，焊痕高度不大于1mm，焊点间距控制在100以内。焊痕表面波纹平整，无焊焦、焊穿等现象。</w:t>
                  </w:r>
                </w:p>
                <w:p>
                  <w:pPr>
                    <w:pStyle w:val="null3"/>
                    <w:jc w:val="left"/>
                  </w:pPr>
                  <w:r>
                    <w:rPr>
                      <w:rFonts w:ascii="仿宋_GB2312" w:hAnsi="仿宋_GB2312" w:cs="仿宋_GB2312" w:eastAsia="仿宋_GB2312"/>
                      <w:sz w:val="21"/>
                    </w:rPr>
                    <w:t>2.冲压件平整无毛刺，无裂痕，冲压尺寸的误差控制在+2.0mm之内。</w:t>
                  </w:r>
                </w:p>
                <w:p>
                  <w:pPr>
                    <w:pStyle w:val="null3"/>
                    <w:jc w:val="left"/>
                  </w:pPr>
                  <w:r>
                    <w:rPr>
                      <w:rFonts w:ascii="仿宋_GB2312" w:hAnsi="仿宋_GB2312" w:cs="仿宋_GB2312" w:eastAsia="仿宋_GB2312"/>
                      <w:sz w:val="21"/>
                    </w:rPr>
                    <w:t>3.折弯到位，以确保工件折弯所需角度，其邻边垂直度、平行度控制在≤1.5mm内。</w:t>
                  </w:r>
                </w:p>
                <w:p>
                  <w:pPr>
                    <w:pStyle w:val="null3"/>
                    <w:jc w:val="left"/>
                  </w:pPr>
                  <w:r>
                    <w:rPr>
                      <w:rFonts w:ascii="仿宋_GB2312" w:hAnsi="仿宋_GB2312" w:cs="仿宋_GB2312" w:eastAsia="仿宋_GB2312"/>
                      <w:sz w:val="21"/>
                    </w:rPr>
                    <w:t>（十）密集架性能要求：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产品制造商</w:t>
                  </w:r>
                  <w:r>
                    <w:rPr>
                      <w:rFonts w:ascii="仿宋_GB2312" w:hAnsi="仿宋_GB2312" w:cs="仿宋_GB2312" w:eastAsia="仿宋_GB2312"/>
                      <w:sz w:val="21"/>
                    </w:rPr>
                    <w:t>需提供带</w:t>
                  </w:r>
                  <w:r>
                    <w:rPr>
                      <w:rFonts w:ascii="仿宋_GB2312" w:hAnsi="仿宋_GB2312" w:cs="仿宋_GB2312" w:eastAsia="仿宋_GB2312"/>
                      <w:sz w:val="21"/>
                    </w:rPr>
                    <w:t>CMA标识的智能密集架检测报告佐证，检测项目需含但不限于：</w:t>
                  </w:r>
                  <w:r>
                    <w:rPr>
                      <w:rFonts w:ascii="仿宋_GB2312" w:hAnsi="仿宋_GB2312" w:cs="仿宋_GB2312" w:eastAsia="仿宋_GB2312"/>
                      <w:sz w:val="21"/>
                    </w:rPr>
                    <w:t>①符合国家GB/T13667.1-2015中6.3.1.5标准；耐腐蚀≥</w:t>
                  </w:r>
                  <w:r>
                    <w:rPr>
                      <w:rFonts w:ascii="仿宋_GB2312" w:hAnsi="仿宋_GB2312" w:cs="仿宋_GB2312" w:eastAsia="仿宋_GB2312"/>
                      <w:sz w:val="21"/>
                    </w:rPr>
                    <w:t>48</w:t>
                  </w:r>
                  <w:r>
                    <w:rPr>
                      <w:rFonts w:ascii="仿宋_GB2312" w:hAnsi="仿宋_GB2312" w:cs="仿宋_GB2312" w:eastAsia="仿宋_GB2312"/>
                      <w:sz w:val="21"/>
                    </w:rPr>
                    <w:t>0h后划道两侧3mm外，无锈迹、剥落、起皱、变色和失光等现象；②符合国家GB/T1732-2020标准，冲击强度（冲击高度≥750mm）、重锤质量：≥1000g；应无剥落、裂纹、皱纹。③符合国家GB/T9754-2007标准：光泽度≥59GU；④符合国家GB/T4957-2003标准，漆膜厚度≥80µm；⑤符合国家GB/T35607-2024附录D标准；甲醛释放量检验结果应未检出；⑥符合GB/T230.1-2018标准，洛氏硬度≥67；</w:t>
                  </w:r>
                  <w:r>
                    <w:rPr>
                      <w:rFonts w:ascii="仿宋_GB2312" w:hAnsi="仿宋_GB2312" w:cs="仿宋_GB2312" w:eastAsia="仿宋_GB2312"/>
                      <w:sz w:val="21"/>
                    </w:rPr>
                    <w:t>并同时提供检测报告在国家认监委官网</w:t>
                  </w:r>
                  <w:r>
                    <w:rPr>
                      <w:rFonts w:ascii="仿宋_GB2312" w:hAnsi="仿宋_GB2312" w:cs="仿宋_GB2312" w:eastAsia="仿宋_GB2312"/>
                      <w:sz w:val="21"/>
                    </w:rPr>
                    <w:t>www.cnca.gov.cn查询结果截图。</w:t>
                  </w:r>
                </w:p>
                <w:p>
                  <w:pPr>
                    <w:pStyle w:val="null3"/>
                    <w:jc w:val="left"/>
                  </w:pPr>
                  <w:r>
                    <w:rPr>
                      <w:rFonts w:ascii="仿宋_GB2312" w:hAnsi="仿宋_GB2312" w:cs="仿宋_GB2312" w:eastAsia="仿宋_GB2312"/>
                      <w:sz w:val="21"/>
                    </w:rPr>
                    <w:t>二、智能密集架控制系统部分参数；</w:t>
                  </w:r>
                </w:p>
                <w:p>
                  <w:pPr>
                    <w:pStyle w:val="null3"/>
                    <w:jc w:val="left"/>
                  </w:pPr>
                  <w:r>
                    <w:rPr>
                      <w:rFonts w:ascii="仿宋_GB2312" w:hAnsi="仿宋_GB2312" w:cs="仿宋_GB2312" w:eastAsia="仿宋_GB2312"/>
                      <w:sz w:val="21"/>
                    </w:rPr>
                    <w:t>（一）密集架控制器</w:t>
                  </w:r>
                </w:p>
                <w:p>
                  <w:pPr>
                    <w:pStyle w:val="null3"/>
                    <w:jc w:val="left"/>
                  </w:pPr>
                  <w:r>
                    <w:rPr>
                      <w:rFonts w:ascii="仿宋_GB2312" w:hAnsi="仿宋_GB2312" w:cs="仿宋_GB2312" w:eastAsia="仿宋_GB2312"/>
                      <w:sz w:val="21"/>
                    </w:rPr>
                    <w:t>1、固定列电脑一体机：采用≥15寸、系统采用嵌入式安卓系统，通过固定列触摸屏控制各架体移动、停止、通风、关闭、系统操作设置等各种操作。具有开架列表功能，方便多项档案操作任务的处理。</w:t>
                  </w:r>
                </w:p>
                <w:p>
                  <w:pPr>
                    <w:pStyle w:val="null3"/>
                    <w:jc w:val="left"/>
                  </w:pPr>
                  <w:r>
                    <w:rPr>
                      <w:rFonts w:ascii="仿宋_GB2312" w:hAnsi="仿宋_GB2312" w:cs="仿宋_GB2312" w:eastAsia="仿宋_GB2312"/>
                      <w:sz w:val="21"/>
                    </w:rPr>
                    <w:t>2、移动列电动控制功能：≥8英寸彩色触控屏；支持控制移动列的向左、向右移动，合架，通风及停止，支持手势滑动操作；支持电机，灯光，移动距离等架体参数设定；支持运行时实时显示移动距离及工作电流；支持通讯状态实时显示；支持灯光独立控制；支持用户手动测试界面，调试密集架功能和零部件。</w:t>
                  </w:r>
                </w:p>
                <w:p>
                  <w:pPr>
                    <w:pStyle w:val="null3"/>
                    <w:jc w:val="left"/>
                  </w:pPr>
                  <w:r>
                    <w:rPr>
                      <w:rFonts w:ascii="仿宋_GB2312" w:hAnsi="仿宋_GB2312" w:cs="仿宋_GB2312" w:eastAsia="仿宋_GB2312"/>
                      <w:sz w:val="21"/>
                    </w:rPr>
                    <w:t>3、列号显示屏：可显示列号。</w:t>
                  </w:r>
                </w:p>
                <w:p>
                  <w:pPr>
                    <w:pStyle w:val="null3"/>
                    <w:jc w:val="left"/>
                  </w:pPr>
                  <w:r>
                    <w:rPr>
                      <w:rFonts w:ascii="仿宋_GB2312" w:hAnsi="仿宋_GB2312" w:cs="仿宋_GB2312" w:eastAsia="仿宋_GB2312"/>
                      <w:sz w:val="21"/>
                    </w:rPr>
                    <w:t>4、主控列采用嵌入式操作系统：采用安卓操作系统。</w:t>
                  </w:r>
                </w:p>
                <w:p>
                  <w:pPr>
                    <w:pStyle w:val="null3"/>
                    <w:jc w:val="left"/>
                  </w:pPr>
                  <w:r>
                    <w:rPr>
                      <w:rFonts w:ascii="仿宋_GB2312" w:hAnsi="仿宋_GB2312" w:cs="仿宋_GB2312" w:eastAsia="仿宋_GB2312"/>
                      <w:sz w:val="21"/>
                    </w:rPr>
                    <w:t>5、固定列图饼统计：固定列具有统计当前区域的档案存量情况，并以饼图形式直观展现。分别记录在库和在借数据。</w:t>
                  </w:r>
                </w:p>
                <w:p>
                  <w:pPr>
                    <w:pStyle w:val="null3"/>
                    <w:jc w:val="left"/>
                  </w:pPr>
                  <w:r>
                    <w:rPr>
                      <w:rFonts w:ascii="仿宋_GB2312" w:hAnsi="仿宋_GB2312" w:cs="仿宋_GB2312" w:eastAsia="仿宋_GB2312"/>
                      <w:sz w:val="21"/>
                    </w:rPr>
                    <w:t>（二</w:t>
                  </w:r>
                  <w:r>
                    <w:rPr>
                      <w:rFonts w:ascii="仿宋_GB2312" w:hAnsi="仿宋_GB2312" w:cs="仿宋_GB2312" w:eastAsia="仿宋_GB2312"/>
                      <w:sz w:val="21"/>
                    </w:rPr>
                    <w:t>) 密集架管理软件</w:t>
                  </w:r>
                </w:p>
                <w:p>
                  <w:pPr>
                    <w:pStyle w:val="null3"/>
                    <w:jc w:val="left"/>
                  </w:pPr>
                  <w:r>
                    <w:rPr>
                      <w:rFonts w:ascii="仿宋_GB2312" w:hAnsi="仿宋_GB2312" w:cs="仿宋_GB2312" w:eastAsia="仿宋_GB2312"/>
                      <w:sz w:val="21"/>
                    </w:rPr>
                    <w:t>1、电脑控制功能：可通过电脑远程控制各架体移动、停止、通风、关闭、系统操作设置、资料管理查询录入等各种操作。</w:t>
                  </w:r>
                </w:p>
                <w:p>
                  <w:pPr>
                    <w:pStyle w:val="null3"/>
                    <w:jc w:val="left"/>
                  </w:pPr>
                  <w:r>
                    <w:rPr>
                      <w:rFonts w:ascii="仿宋_GB2312" w:hAnsi="仿宋_GB2312" w:cs="仿宋_GB2312" w:eastAsia="仿宋_GB2312"/>
                      <w:sz w:val="21"/>
                    </w:rPr>
                    <w:t>2、手电动互换功能：架体停电或断电后自动切换成手动状态；架体移动运行过程中手动或电动操作可随时任意切换，互不干扰。</w:t>
                  </w:r>
                </w:p>
                <w:p>
                  <w:pPr>
                    <w:pStyle w:val="null3"/>
                    <w:jc w:val="left"/>
                  </w:pPr>
                  <w:r>
                    <w:rPr>
                      <w:rFonts w:ascii="仿宋_GB2312" w:hAnsi="仿宋_GB2312" w:cs="仿宋_GB2312" w:eastAsia="仿宋_GB2312"/>
                      <w:sz w:val="21"/>
                    </w:rPr>
                    <w:t>3、▲密集架行程控制功能：</w:t>
                  </w:r>
                  <w:r>
                    <w:rPr>
                      <w:rFonts w:ascii="仿宋_GB2312" w:hAnsi="仿宋_GB2312" w:cs="仿宋_GB2312" w:eastAsia="仿宋_GB2312"/>
                      <w:sz w:val="21"/>
                    </w:rPr>
                    <w:t>智能密集架自定义设置打开的行程距离，实时显示距离数值，具备行程超距报警。产品制造商需提供一份完整带</w:t>
                  </w:r>
                  <w:r>
                    <w:rPr>
                      <w:rFonts w:ascii="仿宋_GB2312" w:hAnsi="仿宋_GB2312" w:cs="仿宋_GB2312" w:eastAsia="仿宋_GB2312"/>
                      <w:sz w:val="21"/>
                    </w:rPr>
                    <w:t>CMA标识的密集架行程控制器检测报告佐证，检测项目需含但不限于：①符合国家GB/T14048.5-2017标准，②电气间隙：≥3mm；③爬电距离：≥3mm；④检验电压：1500v  50Hz；⑤施压时间：≥30S；并同时提供检测报告在国家认监委官网www.cnca.gov.cn查询结果截图。</w:t>
                  </w:r>
                </w:p>
                <w:p>
                  <w:pPr>
                    <w:pStyle w:val="null3"/>
                    <w:jc w:val="left"/>
                  </w:pPr>
                  <w:r>
                    <w:rPr>
                      <w:rFonts w:ascii="仿宋_GB2312" w:hAnsi="仿宋_GB2312" w:cs="仿宋_GB2312" w:eastAsia="仿宋_GB2312"/>
                      <w:sz w:val="21"/>
                    </w:rPr>
                    <w:t>4、活动列具有硬件验收界面：活动列具有专门的检测界面，可以对灯光、电机、传感器等主要设备进行验收检测。</w:t>
                  </w:r>
                </w:p>
                <w:p>
                  <w:pPr>
                    <w:pStyle w:val="null3"/>
                    <w:jc w:val="left"/>
                  </w:pPr>
                  <w:r>
                    <w:rPr>
                      <w:rFonts w:ascii="仿宋_GB2312" w:hAnsi="仿宋_GB2312" w:cs="仿宋_GB2312" w:eastAsia="仿宋_GB2312"/>
                      <w:sz w:val="21"/>
                    </w:rPr>
                    <w:t>5、快速通道打开功能。</w:t>
                  </w:r>
                </w:p>
                <w:p>
                  <w:pPr>
                    <w:pStyle w:val="null3"/>
                    <w:jc w:val="left"/>
                  </w:pPr>
                  <w:r>
                    <w:rPr>
                      <w:rFonts w:ascii="仿宋_GB2312" w:hAnsi="仿宋_GB2312" w:cs="仿宋_GB2312" w:eastAsia="仿宋_GB2312"/>
                      <w:sz w:val="21"/>
                    </w:rPr>
                    <w:t>6、架体缓启、缓停功能。</w:t>
                  </w:r>
                </w:p>
                <w:p>
                  <w:pPr>
                    <w:pStyle w:val="null3"/>
                    <w:jc w:val="left"/>
                  </w:pPr>
                  <w:r>
                    <w:rPr>
                      <w:rFonts w:ascii="仿宋_GB2312" w:hAnsi="仿宋_GB2312" w:cs="仿宋_GB2312" w:eastAsia="仿宋_GB2312"/>
                      <w:sz w:val="21"/>
                    </w:rPr>
                    <w:t>7、▲自动启停保护要求：</w:t>
                  </w:r>
                  <w:r>
                    <w:rPr>
                      <w:rFonts w:ascii="仿宋_GB2312" w:hAnsi="仿宋_GB2312" w:cs="仿宋_GB2312" w:eastAsia="仿宋_GB2312"/>
                      <w:sz w:val="21"/>
                    </w:rPr>
                    <w:t>智能密集架用电如出现意外短路、断电等意外情况，自动启停保护器可自动开启用断电保护，并在自动通电时启动瞬时电压保护功能，防止通电时电压不稳，影响设备的正常使用。产品制造商需提供一份完整带</w:t>
                  </w:r>
                  <w:r>
                    <w:rPr>
                      <w:rFonts w:ascii="仿宋_GB2312" w:hAnsi="仿宋_GB2312" w:cs="仿宋_GB2312" w:eastAsia="仿宋_GB2312"/>
                      <w:sz w:val="21"/>
                    </w:rPr>
                    <w:t>CMA标识的自动启停保护器检测报告佐证，检测项目需含但不限于；①符合国家GB/T14048.5-2017标准；②检验电压：1890v  50Hz；③施压时间：≥50s；间隔时间：≥1s；并同时提供检测报告在国家认监委官网www.cnca.gov.cn查询结果截图。</w:t>
                  </w:r>
                </w:p>
                <w:p>
                  <w:pPr>
                    <w:pStyle w:val="null3"/>
                    <w:jc w:val="left"/>
                  </w:pPr>
                  <w:r>
                    <w:rPr>
                      <w:rFonts w:ascii="仿宋_GB2312" w:hAnsi="仿宋_GB2312" w:cs="仿宋_GB2312" w:eastAsia="仿宋_GB2312"/>
                      <w:sz w:val="21"/>
                    </w:rPr>
                    <w:t>8、固定列主机安全监控功能：固定列每次权限登录可以记录视频截屏。</w:t>
                  </w:r>
                </w:p>
                <w:p>
                  <w:pPr>
                    <w:pStyle w:val="null3"/>
                    <w:jc w:val="left"/>
                  </w:pPr>
                  <w:r>
                    <w:rPr>
                      <w:rFonts w:ascii="仿宋_GB2312" w:hAnsi="仿宋_GB2312" w:cs="仿宋_GB2312" w:eastAsia="仿宋_GB2312"/>
                      <w:sz w:val="21"/>
                    </w:rPr>
                    <w:t>9、任务列表：支持多任务智能打开架体操作。</w:t>
                  </w:r>
                </w:p>
                <w:p>
                  <w:pPr>
                    <w:pStyle w:val="null3"/>
                    <w:jc w:val="left"/>
                  </w:pPr>
                  <w:r>
                    <w:rPr>
                      <w:rFonts w:ascii="仿宋_GB2312" w:hAnsi="仿宋_GB2312" w:cs="仿宋_GB2312" w:eastAsia="仿宋_GB2312"/>
                      <w:sz w:val="21"/>
                    </w:rPr>
                    <w:t>10、照明灯自动控制功能。</w:t>
                  </w:r>
                </w:p>
                <w:p>
                  <w:pPr>
                    <w:pStyle w:val="null3"/>
                    <w:jc w:val="left"/>
                  </w:pPr>
                  <w:r>
                    <w:rPr>
                      <w:rFonts w:ascii="仿宋_GB2312" w:hAnsi="仿宋_GB2312" w:cs="仿宋_GB2312" w:eastAsia="仿宋_GB2312"/>
                      <w:sz w:val="21"/>
                    </w:rPr>
                    <w:t>11、非接触式到位检测功能：采用非接触式</w:t>
                  </w:r>
                  <w:r>
                    <w:rPr>
                      <w:rFonts w:ascii="仿宋_GB2312" w:hAnsi="仿宋_GB2312" w:cs="仿宋_GB2312" w:eastAsia="仿宋_GB2312"/>
                      <w:sz w:val="21"/>
                    </w:rPr>
                    <w:t>电磁感应</w:t>
                  </w:r>
                  <w:r>
                    <w:rPr>
                      <w:rFonts w:ascii="仿宋_GB2312" w:hAnsi="仿宋_GB2312" w:cs="仿宋_GB2312" w:eastAsia="仿宋_GB2312"/>
                      <w:sz w:val="21"/>
                    </w:rPr>
                    <w:t>位置检测传感器配合定制的铝支架磁铁，传感器感应距离</w:t>
                  </w:r>
                  <w:r>
                    <w:rPr>
                      <w:rFonts w:ascii="仿宋_GB2312" w:hAnsi="仿宋_GB2312" w:cs="仿宋_GB2312" w:eastAsia="仿宋_GB2312"/>
                      <w:sz w:val="21"/>
                    </w:rPr>
                    <w:t>25毫米以上。</w:t>
                  </w:r>
                </w:p>
                <w:p>
                  <w:pPr>
                    <w:pStyle w:val="null3"/>
                    <w:jc w:val="left"/>
                  </w:pPr>
                  <w:r>
                    <w:rPr>
                      <w:rFonts w:ascii="仿宋_GB2312" w:hAnsi="仿宋_GB2312" w:cs="仿宋_GB2312" w:eastAsia="仿宋_GB2312"/>
                      <w:sz w:val="21"/>
                    </w:rPr>
                    <w:t>12、温湿度检测及定时通风功能：架内设有温湿度探头，屏幕可实时显示温湿度值；具备温湿度检测及超限报警功能。逐列依次打开等距通道通风。</w:t>
                  </w:r>
                </w:p>
                <w:p>
                  <w:pPr>
                    <w:pStyle w:val="null3"/>
                    <w:jc w:val="left"/>
                  </w:pPr>
                  <w:r>
                    <w:rPr>
                      <w:rFonts w:ascii="仿宋_GB2312" w:hAnsi="仿宋_GB2312" w:cs="仿宋_GB2312" w:eastAsia="仿宋_GB2312"/>
                      <w:sz w:val="21"/>
                    </w:rPr>
                    <w:t>13、语音识别控制：用户可在库房内任意区域用语音命令控制任意列架体的左右移动、关闭、通风、急停等。</w:t>
                  </w:r>
                </w:p>
                <w:p>
                  <w:pPr>
                    <w:pStyle w:val="null3"/>
                    <w:jc w:val="left"/>
                  </w:pPr>
                  <w:r>
                    <w:rPr>
                      <w:rFonts w:ascii="仿宋_GB2312" w:hAnsi="仿宋_GB2312" w:cs="仿宋_GB2312" w:eastAsia="仿宋_GB2312"/>
                      <w:sz w:val="21"/>
                    </w:rPr>
                    <w:t>14、身份验证功能检验：可固定列上通过人脸识别或绘制图案密码方式进行身份验证。</w:t>
                  </w:r>
                </w:p>
                <w:p>
                  <w:pPr>
                    <w:pStyle w:val="null3"/>
                    <w:jc w:val="left"/>
                  </w:pPr>
                  <w:r>
                    <w:rPr>
                      <w:rFonts w:ascii="仿宋_GB2312" w:hAnsi="仿宋_GB2312" w:cs="仿宋_GB2312" w:eastAsia="仿宋_GB2312"/>
                      <w:sz w:val="21"/>
                    </w:rPr>
                    <w:t>15、电机堵转保护功能。</w:t>
                  </w:r>
                </w:p>
                <w:p>
                  <w:pPr>
                    <w:pStyle w:val="null3"/>
                    <w:jc w:val="left"/>
                  </w:pPr>
                  <w:r>
                    <w:rPr>
                      <w:rFonts w:ascii="仿宋_GB2312" w:hAnsi="仿宋_GB2312" w:cs="仿宋_GB2312" w:eastAsia="仿宋_GB2312"/>
                      <w:sz w:val="21"/>
                    </w:rPr>
                    <w:t>16、▲电源控制保护器：智能密集架安装有电源控制保护器，智能密集架通电后，运行过程中如发生异常，智能密集架将启动电源控制保护功能，自动断开所有移动列电源。产品制造商需提供一份完整带CMA标识的电源控制保护器检测报告佐证，检测项目需含但不限于；①符合国家GB/T 14048.1-2023标准：冲击耐压要求：1.2/50μs；②电气间隙：≧2mm；爬距距离：≧8mm；③检验电压：1890v  50Hz；施压时间：≧50S；</w:t>
                  </w:r>
                  <w:r>
                    <w:rPr>
                      <w:rFonts w:ascii="仿宋_GB2312" w:hAnsi="仿宋_GB2312" w:cs="仿宋_GB2312" w:eastAsia="仿宋_GB2312"/>
                      <w:sz w:val="21"/>
                    </w:rPr>
                    <w:t>并同时提供检测报告在国家认监委官网</w:t>
                  </w:r>
                  <w:r>
                    <w:rPr>
                      <w:rFonts w:ascii="仿宋_GB2312" w:hAnsi="仿宋_GB2312" w:cs="仿宋_GB2312" w:eastAsia="仿宋_GB2312"/>
                      <w:sz w:val="21"/>
                    </w:rPr>
                    <w:t>www.cnca.gov.cn查询结果截图。</w:t>
                  </w:r>
                </w:p>
                <w:p>
                  <w:pPr>
                    <w:pStyle w:val="null3"/>
                    <w:jc w:val="left"/>
                  </w:pPr>
                  <w:r>
                    <w:rPr>
                      <w:rFonts w:ascii="仿宋_GB2312" w:hAnsi="仿宋_GB2312" w:cs="仿宋_GB2312" w:eastAsia="仿宋_GB2312"/>
                      <w:sz w:val="21"/>
                    </w:rPr>
                    <w:t>16、系统具备超时紧急停止架体运行的保护功能。</w:t>
                  </w:r>
                </w:p>
                <w:p>
                  <w:pPr>
                    <w:pStyle w:val="null3"/>
                    <w:jc w:val="left"/>
                  </w:pPr>
                  <w:r>
                    <w:rPr>
                      <w:rFonts w:ascii="仿宋_GB2312" w:hAnsi="仿宋_GB2312" w:cs="仿宋_GB2312" w:eastAsia="仿宋_GB2312"/>
                      <w:sz w:val="21"/>
                    </w:rPr>
                    <w:t>17、过道红外保护功能。</w:t>
                  </w:r>
                </w:p>
                <w:p>
                  <w:pPr>
                    <w:pStyle w:val="null3"/>
                    <w:jc w:val="left"/>
                  </w:pPr>
                  <w:r>
                    <w:rPr>
                      <w:rFonts w:ascii="仿宋_GB2312" w:hAnsi="仿宋_GB2312" w:cs="仿宋_GB2312" w:eastAsia="仿宋_GB2312"/>
                      <w:sz w:val="21"/>
                    </w:rPr>
                    <w:t>18、防反弹锁定功能。</w:t>
                  </w:r>
                </w:p>
                <w:p>
                  <w:pPr>
                    <w:pStyle w:val="null3"/>
                    <w:jc w:val="left"/>
                  </w:pPr>
                  <w:r>
                    <w:rPr>
                      <w:rFonts w:ascii="仿宋_GB2312" w:hAnsi="仿宋_GB2312" w:cs="仿宋_GB2312" w:eastAsia="仿宋_GB2312"/>
                      <w:sz w:val="21"/>
                    </w:rPr>
                    <w:t>19、系统架构功能：软件基于B/S和C/S混合架构，系统必须在国产化平台、国产化数据库、国产化中间件以及国产化服务上进行过适配。</w:t>
                  </w:r>
                </w:p>
                <w:p>
                  <w:pPr>
                    <w:pStyle w:val="null3"/>
                    <w:jc w:val="left"/>
                  </w:pPr>
                  <w:r>
                    <w:rPr>
                      <w:rFonts w:ascii="仿宋_GB2312" w:hAnsi="仿宋_GB2312" w:cs="仿宋_GB2312" w:eastAsia="仿宋_GB2312"/>
                      <w:sz w:val="21"/>
                    </w:rPr>
                    <w:t>20、数据备份功能。</w:t>
                  </w:r>
                </w:p>
                <w:p>
                  <w:pPr>
                    <w:pStyle w:val="null3"/>
                    <w:jc w:val="left"/>
                  </w:pPr>
                  <w:r>
                    <w:rPr>
                      <w:rFonts w:ascii="仿宋_GB2312" w:hAnsi="仿宋_GB2312" w:cs="仿宋_GB2312" w:eastAsia="仿宋_GB2312"/>
                      <w:sz w:val="21"/>
                    </w:rPr>
                    <w:t>21、权限管理功能。</w:t>
                  </w:r>
                </w:p>
                <w:p>
                  <w:pPr>
                    <w:pStyle w:val="null3"/>
                    <w:jc w:val="left"/>
                  </w:pPr>
                  <w:r>
                    <w:rPr>
                      <w:rFonts w:ascii="仿宋_GB2312" w:hAnsi="仿宋_GB2312" w:cs="仿宋_GB2312" w:eastAsia="仿宋_GB2312"/>
                      <w:sz w:val="21"/>
                    </w:rPr>
                    <w:t>22、温湿度显示功能：固定列和电脑上实时显示，精度不低于：温度±1℃，湿度±5%RH。</w:t>
                  </w:r>
                </w:p>
                <w:p>
                  <w:pPr>
                    <w:pStyle w:val="null3"/>
                    <w:jc w:val="left"/>
                  </w:pPr>
                  <w:r>
                    <w:rPr>
                      <w:rFonts w:ascii="仿宋_GB2312" w:hAnsi="仿宋_GB2312" w:cs="仿宋_GB2312" w:eastAsia="仿宋_GB2312"/>
                      <w:sz w:val="21"/>
                    </w:rPr>
                    <w:t>23、网络管理功能。</w:t>
                  </w:r>
                </w:p>
                <w:p>
                  <w:pPr>
                    <w:pStyle w:val="null3"/>
                    <w:jc w:val="left"/>
                  </w:pPr>
                  <w:r>
                    <w:rPr>
                      <w:rFonts w:ascii="仿宋_GB2312" w:hAnsi="仿宋_GB2312" w:cs="仿宋_GB2312" w:eastAsia="仿宋_GB2312"/>
                      <w:sz w:val="21"/>
                    </w:rPr>
                    <w:t>24、远程网络访问升级功能。</w:t>
                  </w:r>
                </w:p>
                <w:p>
                  <w:pPr>
                    <w:pStyle w:val="null3"/>
                    <w:jc w:val="left"/>
                  </w:pPr>
                  <w:r>
                    <w:rPr>
                      <w:rFonts w:ascii="仿宋_GB2312" w:hAnsi="仿宋_GB2312" w:cs="仿宋_GB2312" w:eastAsia="仿宋_GB2312"/>
                      <w:sz w:val="21"/>
                    </w:rPr>
                    <w:t>25、局域网数据共享功能。</w:t>
                  </w:r>
                </w:p>
                <w:p>
                  <w:pPr>
                    <w:pStyle w:val="null3"/>
                    <w:jc w:val="left"/>
                  </w:pPr>
                  <w:r>
                    <w:rPr>
                      <w:rFonts w:ascii="仿宋_GB2312" w:hAnsi="仿宋_GB2312" w:cs="仿宋_GB2312" w:eastAsia="仿宋_GB2312"/>
                      <w:sz w:val="21"/>
                    </w:rPr>
                    <w:t>26、档案录入功能：可通过管理平台软件手动录入档案名称、档案编号、档案类别等信息，并按档案类别等进行自动归类。</w:t>
                  </w:r>
                </w:p>
                <w:p>
                  <w:pPr>
                    <w:pStyle w:val="null3"/>
                    <w:jc w:val="left"/>
                  </w:pPr>
                  <w:r>
                    <w:rPr>
                      <w:rFonts w:ascii="仿宋_GB2312" w:hAnsi="仿宋_GB2312" w:cs="仿宋_GB2312" w:eastAsia="仿宋_GB2312"/>
                      <w:sz w:val="21"/>
                    </w:rPr>
                    <w:t>27、档案信息统计功能。</w:t>
                  </w:r>
                </w:p>
                <w:p>
                  <w:pPr>
                    <w:pStyle w:val="null3"/>
                    <w:jc w:val="left"/>
                  </w:pPr>
                  <w:r>
                    <w:rPr>
                      <w:rFonts w:ascii="仿宋_GB2312" w:hAnsi="仿宋_GB2312" w:cs="仿宋_GB2312" w:eastAsia="仿宋_GB2312"/>
                      <w:sz w:val="21"/>
                    </w:rPr>
                    <w:t>28、日志记录功能。</w:t>
                  </w:r>
                </w:p>
                <w:p>
                  <w:pPr>
                    <w:pStyle w:val="null3"/>
                    <w:jc w:val="left"/>
                  </w:pPr>
                  <w:r>
                    <w:rPr>
                      <w:rFonts w:ascii="仿宋_GB2312" w:hAnsi="仿宋_GB2312" w:cs="仿宋_GB2312" w:eastAsia="仿宋_GB2312"/>
                      <w:sz w:val="21"/>
                    </w:rPr>
                    <w:t>29、档案查询功能。</w:t>
                  </w:r>
                </w:p>
                <w:p>
                  <w:pPr>
                    <w:pStyle w:val="null3"/>
                    <w:jc w:val="left"/>
                  </w:pPr>
                  <w:r>
                    <w:rPr>
                      <w:rFonts w:ascii="仿宋_GB2312" w:hAnsi="仿宋_GB2312" w:cs="仿宋_GB2312" w:eastAsia="仿宋_GB2312"/>
                      <w:sz w:val="21"/>
                    </w:rPr>
                    <w:t>30、档案条目导入导出功能：可通过管理平台软件将档案条目由.xls文件导入，也可将档案条目导出至.xls文件中。</w:t>
                  </w:r>
                </w:p>
                <w:p>
                  <w:pPr>
                    <w:pStyle w:val="null3"/>
                    <w:jc w:val="left"/>
                  </w:pPr>
                  <w:r>
                    <w:rPr>
                      <w:rFonts w:ascii="仿宋_GB2312" w:hAnsi="仿宋_GB2312" w:cs="仿宋_GB2312" w:eastAsia="仿宋_GB2312"/>
                      <w:sz w:val="21"/>
                    </w:rPr>
                    <w:t>31、条码模板编辑功能：档案条码在</w:t>
                  </w:r>
                  <w:r>
                    <w:rPr>
                      <w:rFonts w:ascii="仿宋_GB2312" w:hAnsi="仿宋_GB2312" w:cs="仿宋_GB2312" w:eastAsia="仿宋_GB2312"/>
                      <w:sz w:val="21"/>
                    </w:rPr>
                    <w:t>密集架</w:t>
                  </w:r>
                  <w:r>
                    <w:rPr>
                      <w:rFonts w:ascii="仿宋_GB2312" w:hAnsi="仿宋_GB2312" w:cs="仿宋_GB2312" w:eastAsia="仿宋_GB2312"/>
                      <w:sz w:val="21"/>
                    </w:rPr>
                    <w:t>管理系统上集成可视化条码打印模板，进行拖、拉、拽的方式改变条码的打印位置以及打印的内容。</w:t>
                  </w:r>
                </w:p>
                <w:p>
                  <w:pPr>
                    <w:pStyle w:val="null3"/>
                    <w:jc w:val="left"/>
                  </w:pPr>
                  <w:r>
                    <w:rPr>
                      <w:rFonts w:ascii="仿宋_GB2312" w:hAnsi="仿宋_GB2312" w:cs="仿宋_GB2312" w:eastAsia="仿宋_GB2312"/>
                      <w:sz w:val="21"/>
                    </w:rPr>
                    <w:t>32、接口管理功能：提供以固定列主机为控制单元的密集架与计算进行通信的标准接口，包括实现架体移动等控制功能的接口，查询架体状态的接口，导引档案存放位置的接口，以及其他密集架管理所需要的接口。</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2</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防磁柜</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≥1500（高）×520（长）×480（宽）mm</w:t>
                  </w:r>
                </w:p>
                <w:p>
                  <w:pPr>
                    <w:pStyle w:val="null3"/>
                    <w:jc w:val="left"/>
                  </w:pPr>
                  <w:r>
                    <w:rPr>
                      <w:rFonts w:ascii="仿宋_GB2312" w:hAnsi="仿宋_GB2312" w:cs="仿宋_GB2312" w:eastAsia="仿宋_GB2312"/>
                      <w:sz w:val="21"/>
                    </w:rPr>
                    <w:t>1、材质：采用一级冷轧钢板。</w:t>
                  </w:r>
                </w:p>
                <w:p>
                  <w:pPr>
                    <w:pStyle w:val="null3"/>
                    <w:jc w:val="left"/>
                  </w:pPr>
                  <w:r>
                    <w:rPr>
                      <w:rFonts w:ascii="仿宋_GB2312" w:hAnsi="仿宋_GB2312" w:cs="仿宋_GB2312" w:eastAsia="仿宋_GB2312"/>
                      <w:sz w:val="21"/>
                    </w:rPr>
                    <w:t>2、用材厚度：全部采用≥0.8mm厚的冷轧钢板。</w:t>
                  </w:r>
                </w:p>
                <w:p>
                  <w:pPr>
                    <w:pStyle w:val="null3"/>
                    <w:jc w:val="left"/>
                  </w:pPr>
                  <w:r>
                    <w:rPr>
                      <w:rFonts w:ascii="仿宋_GB2312" w:hAnsi="仿宋_GB2312" w:cs="仿宋_GB2312" w:eastAsia="仿宋_GB2312"/>
                      <w:sz w:val="21"/>
                    </w:rPr>
                    <w:t>3、结构特点：双门结构并设有锁定装置。框体和装具门全部采用双层钢板结构，双层钢板的夹层中充填铝粉用于防磁，每个抽屉两旁框架上均焊有抽屉跑道，跑道中装有16号轴承。</w:t>
                  </w:r>
                </w:p>
                <w:p>
                  <w:pPr>
                    <w:pStyle w:val="null3"/>
                    <w:jc w:val="left"/>
                  </w:pPr>
                  <w:r>
                    <w:rPr>
                      <w:rFonts w:ascii="仿宋_GB2312" w:hAnsi="仿宋_GB2312" w:cs="仿宋_GB2312" w:eastAsia="仿宋_GB2312"/>
                      <w:sz w:val="21"/>
                    </w:rPr>
                    <w:t>4、功能：①防尘、防光。②防磁撞装具抽屉内设有各种规格的磁性载体的光碾架（可调节隔断板）。③防磁检测，当外界磁场达到1500高斯时，柜内磁场强度不大于10高斯。</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3</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书车</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产品规格</w:t>
                  </w:r>
                  <w:r>
                    <w:rPr>
                      <w:rFonts w:ascii="仿宋_GB2312" w:hAnsi="仿宋_GB2312" w:cs="仿宋_GB2312" w:eastAsia="仿宋_GB2312"/>
                      <w:sz w:val="21"/>
                    </w:rPr>
                    <w:t>:≥W750xD410×H950mm，采用一级冷轧钢板，方管≥1.2mm。层板≥1.0mm,静音轮子:优质PVC，表面静电粉，末喷涂，环氧热固性粉末。所有钢材均经酸洗、脱脂、表调、二度磷化、钝化等前处理。</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4</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书梯</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产品规格</w:t>
                  </w:r>
                  <w:r>
                    <w:rPr>
                      <w:rFonts w:ascii="仿宋_GB2312" w:hAnsi="仿宋_GB2312" w:cs="仿宋_GB2312" w:eastAsia="仿宋_GB2312"/>
                      <w:sz w:val="21"/>
                    </w:rPr>
                    <w:t>:≥W650xD480xH1380mm；产品采用全钢结构，管材采用≥1.2mm厚直径≥25mm 冷轧无缝钢管，板材采用厚度为≥1.2mm一级冷轧钢板，层板使用承重加强结构，表面经脱脂、除油、去锈、酸洗、磷化等工序处理，抗锈蚀性能强，底盘选用≥3寸高性能弹性无噪音脚轮。</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2341"/>
                  <w:gridSpan w:val="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档案库房安全环境信息化建设</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341"/>
                  <w:gridSpan w:val="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恒湿监控设备</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2.1.1</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智能恒湿净化一体机</w:t>
                  </w:r>
                </w:p>
              </w:tc>
              <w:tc>
                <w:tcPr>
                  <w:tcW w:type="dxa" w:w="2047"/>
                  <w:tcBorders>
                    <w:top w:val="single" w:color="BDD6EE"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1、设备具备自动调控库房湿度，使库房环境达到档案馆建筑设计规范JGJ25-2010 的国家规定标准。</w:t>
                  </w:r>
                  <w:r>
                    <w:br/>
                  </w:r>
                  <w:r>
                    <w:rPr>
                      <w:rFonts w:ascii="仿宋_GB2312" w:hAnsi="仿宋_GB2312" w:cs="仿宋_GB2312" w:eastAsia="仿宋_GB2312"/>
                      <w:sz w:val="21"/>
                    </w:rPr>
                    <w:t>2、加湿功能与除湿功能合二为一。</w:t>
                  </w:r>
                  <w:r>
                    <w:br/>
                  </w:r>
                  <w:r>
                    <w:rPr>
                      <w:rFonts w:ascii="仿宋_GB2312" w:hAnsi="仿宋_GB2312" w:cs="仿宋_GB2312" w:eastAsia="仿宋_GB2312"/>
                      <w:sz w:val="21"/>
                    </w:rPr>
                    <w:t>3、具备湿度设定系统，湿度可调范围在 00-99%。</w:t>
                  </w:r>
                  <w:r>
                    <w:br/>
                  </w:r>
                  <w:r>
                    <w:rPr>
                      <w:rFonts w:ascii="仿宋_GB2312" w:hAnsi="仿宋_GB2312" w:cs="仿宋_GB2312" w:eastAsia="仿宋_GB2312"/>
                      <w:sz w:val="21"/>
                    </w:rPr>
                    <w:t>4、具备温湿度现场校准功能。</w:t>
                  </w:r>
                  <w:r>
                    <w:br/>
                  </w:r>
                  <w:r>
                    <w:rPr>
                      <w:rFonts w:ascii="仿宋_GB2312" w:hAnsi="仿宋_GB2312" w:cs="仿宋_GB2312" w:eastAsia="仿宋_GB2312"/>
                      <w:sz w:val="21"/>
                    </w:rPr>
                    <w:t>5、具备无级变速功能，风量从 0-1600 任意设定。</w:t>
                  </w:r>
                  <w:r>
                    <w:br/>
                  </w:r>
                  <w:r>
                    <w:rPr>
                      <w:rFonts w:ascii="仿宋_GB2312" w:hAnsi="仿宋_GB2312" w:cs="仿宋_GB2312" w:eastAsia="仿宋_GB2312"/>
                      <w:sz w:val="21"/>
                    </w:rPr>
                    <w:t>6、实时存储温湿度、PM2.5，支持年月周日数字报表，最长存储可达 12 个月。</w:t>
                  </w:r>
                  <w:r>
                    <w:br/>
                  </w:r>
                  <w:r>
                    <w:rPr>
                      <w:rFonts w:ascii="仿宋_GB2312" w:hAnsi="仿宋_GB2312" w:cs="仿宋_GB2312" w:eastAsia="仿宋_GB2312"/>
                      <w:sz w:val="21"/>
                    </w:rPr>
                    <w:t>7、可查询报警记录、维护运行依据数据实时调整。</w:t>
                  </w:r>
                  <w:r>
                    <w:br/>
                  </w:r>
                  <w:r>
                    <w:rPr>
                      <w:rFonts w:ascii="仿宋_GB2312" w:hAnsi="仿宋_GB2312" w:cs="仿宋_GB2312" w:eastAsia="仿宋_GB2312"/>
                      <w:sz w:val="21"/>
                    </w:rPr>
                    <w:t>8、具备 12V 输出功能，联动启动动力环境设备。</w:t>
                  </w:r>
                  <w:r>
                    <w:br/>
                  </w:r>
                  <w:r>
                    <w:rPr>
                      <w:rFonts w:ascii="仿宋_GB2312" w:hAnsi="仿宋_GB2312" w:cs="仿宋_GB2312" w:eastAsia="仿宋_GB2312"/>
                      <w:sz w:val="21"/>
                    </w:rPr>
                    <w:t>9、具备缺水、正常、水满提示功能。</w:t>
                  </w:r>
                  <w:r>
                    <w:br/>
                  </w:r>
                  <w:r>
                    <w:rPr>
                      <w:rFonts w:ascii="仿宋_GB2312" w:hAnsi="仿宋_GB2312" w:cs="仿宋_GB2312" w:eastAsia="仿宋_GB2312"/>
                      <w:sz w:val="21"/>
                    </w:rPr>
                    <w:t>10、具备报警显示区功能：显示溢水、漏水等报警信息。</w:t>
                  </w:r>
                  <w:r>
                    <w:br/>
                  </w:r>
                  <w:r>
                    <w:rPr>
                      <w:rFonts w:ascii="仿宋_GB2312" w:hAnsi="仿宋_GB2312" w:cs="仿宋_GB2312" w:eastAsia="仿宋_GB2312"/>
                      <w:sz w:val="21"/>
                    </w:rPr>
                    <w:t>11、具备断电自动重启功能,重要信息存储功能,信息掉电保护后无需重新设置。</w:t>
                  </w:r>
                  <w:r>
                    <w:br/>
                  </w:r>
                  <w:r>
                    <w:rPr>
                      <w:rFonts w:ascii="仿宋_GB2312" w:hAnsi="仿宋_GB2312" w:cs="仿宋_GB2312" w:eastAsia="仿宋_GB2312"/>
                      <w:sz w:val="21"/>
                    </w:rPr>
                    <w:t>12、标准MODBUS 通信协议,RS485 远程监控端口。</w:t>
                  </w:r>
                  <w:r>
                    <w:br/>
                  </w:r>
                  <w:r>
                    <w:rPr>
                      <w:rFonts w:ascii="仿宋_GB2312" w:hAnsi="仿宋_GB2312" w:cs="仿宋_GB2312" w:eastAsia="仿宋_GB2312"/>
                      <w:sz w:val="21"/>
                    </w:rPr>
                    <w:t>13、配除尘功能（99%去除空气中的PM2.5、PM10）</w:t>
                  </w:r>
                  <w:r>
                    <w:br/>
                  </w:r>
                  <w:r>
                    <w:rPr>
                      <w:rFonts w:ascii="仿宋_GB2312" w:hAnsi="仿宋_GB2312" w:cs="仿宋_GB2312" w:eastAsia="仿宋_GB2312"/>
                      <w:sz w:val="21"/>
                    </w:rPr>
                    <w:t>14、配除二氧化硫功能（99%去除档案库房二氧化硫）</w:t>
                  </w:r>
                  <w:r>
                    <w:br/>
                  </w:r>
                  <w:r>
                    <w:rPr>
                      <w:rFonts w:ascii="仿宋_GB2312" w:hAnsi="仿宋_GB2312" w:cs="仿宋_GB2312" w:eastAsia="仿宋_GB2312"/>
                      <w:sz w:val="21"/>
                    </w:rPr>
                    <w:t>15、除湿量：70-90L/24h，加湿量：6-8L/h</w:t>
                  </w:r>
                  <w:r>
                    <w:br/>
                  </w:r>
                  <w:r>
                    <w:rPr>
                      <w:rFonts w:ascii="仿宋_GB2312" w:hAnsi="仿宋_GB2312" w:cs="仿宋_GB2312" w:eastAsia="仿宋_GB2312"/>
                      <w:sz w:val="21"/>
                    </w:rPr>
                    <w:t>16、人机交互</w:t>
                  </w:r>
                  <w:r>
                    <w:rPr>
                      <w:rFonts w:ascii="仿宋_GB2312" w:hAnsi="仿宋_GB2312" w:cs="仿宋_GB2312" w:eastAsia="仿宋_GB2312"/>
                      <w:sz w:val="21"/>
                    </w:rPr>
                    <w:t>界面</w:t>
                  </w:r>
                  <w:r>
                    <w:rPr>
                      <w:rFonts w:ascii="仿宋_GB2312" w:hAnsi="仿宋_GB2312" w:cs="仿宋_GB2312" w:eastAsia="仿宋_GB2312"/>
                      <w:sz w:val="21"/>
                    </w:rPr>
                    <w:t>：系统具有人机交互</w:t>
                  </w:r>
                  <w:r>
                    <w:rPr>
                      <w:rFonts w:ascii="仿宋_GB2312" w:hAnsi="仿宋_GB2312" w:cs="仿宋_GB2312" w:eastAsia="仿宋_GB2312"/>
                      <w:sz w:val="21"/>
                    </w:rPr>
                    <w:t>界面</w:t>
                  </w:r>
                  <w:r>
                    <w:rPr>
                      <w:rFonts w:ascii="仿宋_GB2312" w:hAnsi="仿宋_GB2312" w:cs="仿宋_GB2312" w:eastAsia="仿宋_GB2312"/>
                      <w:sz w:val="21"/>
                    </w:rPr>
                    <w:t>，采用</w:t>
                  </w:r>
                  <w:r>
                    <w:rPr>
                      <w:rFonts w:ascii="仿宋_GB2312" w:hAnsi="仿宋_GB2312" w:cs="仿宋_GB2312" w:eastAsia="仿宋_GB2312"/>
                      <w:sz w:val="21"/>
                    </w:rPr>
                    <w:t>≥7寸触摸屏控制除湿、加湿、净化等功能,，页面显示实时温湿度、运行状态、风机状态及水箱状态。</w:t>
                  </w:r>
                </w:p>
                <w:p>
                  <w:pPr>
                    <w:pStyle w:val="null3"/>
                    <w:jc w:val="left"/>
                  </w:pPr>
                  <w:r>
                    <w:rPr>
                      <w:rFonts w:ascii="仿宋_GB2312" w:hAnsi="仿宋_GB2312" w:cs="仿宋_GB2312" w:eastAsia="仿宋_GB2312"/>
                      <w:sz w:val="21"/>
                    </w:rPr>
                    <w:t>17、除湿加湿净化为一体，依据标准设定库房环境阈值自动运行。</w:t>
                  </w:r>
                  <w:r>
                    <w:br/>
                  </w:r>
                  <w:r>
                    <w:rPr>
                      <w:rFonts w:ascii="仿宋_GB2312" w:hAnsi="仿宋_GB2312" w:cs="仿宋_GB2312" w:eastAsia="仿宋_GB2312"/>
                      <w:sz w:val="21"/>
                    </w:rPr>
                    <w:t>18、采用EC变频风机，依据湿度和空气质量自动节能运行。</w:t>
                  </w:r>
                  <w:r>
                    <w:br/>
                  </w:r>
                  <w:r>
                    <w:rPr>
                      <w:rFonts w:ascii="仿宋_GB2312" w:hAnsi="仿宋_GB2312" w:cs="仿宋_GB2312" w:eastAsia="仿宋_GB2312"/>
                      <w:sz w:val="21"/>
                    </w:rPr>
                    <w:t>19、采用工业级的PLC智能控制系统，标配YZBRD-RS485通讯，可通过USB导出历史数据，温湿度与空气质量以年月周日形成数字或曲线报表功能。</w:t>
                  </w:r>
                  <w:r>
                    <w:br/>
                  </w:r>
                  <w:r>
                    <w:rPr>
                      <w:rFonts w:ascii="仿宋_GB2312" w:hAnsi="仿宋_GB2312" w:cs="仿宋_GB2312" w:eastAsia="仿宋_GB2312"/>
                      <w:sz w:val="21"/>
                    </w:rPr>
                    <w:t>20、采用双层水箱。</w:t>
                  </w:r>
                  <w:r>
                    <w:br/>
                  </w:r>
                  <w:r>
                    <w:rPr>
                      <w:rFonts w:ascii="仿宋_GB2312" w:hAnsi="仿宋_GB2312" w:cs="仿宋_GB2312" w:eastAsia="仿宋_GB2312"/>
                      <w:sz w:val="21"/>
                    </w:rPr>
                    <w:t>21、设备支持手、自动排水功能，系统可设定自动排水，当除湿模式下水箱水量达到预警值，系统自动通过排水口进行排水，同时也可手动开关排水口；</w:t>
                  </w:r>
                  <w:r>
                    <w:br/>
                  </w:r>
                  <w:r>
                    <w:rPr>
                      <w:rFonts w:ascii="仿宋_GB2312" w:hAnsi="仿宋_GB2312" w:cs="仿宋_GB2312" w:eastAsia="仿宋_GB2312"/>
                      <w:sz w:val="21"/>
                    </w:rPr>
                    <w:t>22、设备对库房有害物质净化：①颗粒物净化效率：≥98%；甲醛净化能效：≥2.8[m³/h•W]。②大肠埃希氏菌/白色葡</w:t>
                  </w:r>
                  <w:r>
                    <w:rPr>
                      <w:rFonts w:ascii="仿宋_GB2312" w:hAnsi="仿宋_GB2312" w:cs="仿宋_GB2312" w:eastAsia="仿宋_GB2312"/>
                      <w:sz w:val="21"/>
                    </w:rPr>
                    <w:t>球</w:t>
                  </w:r>
                  <w:r>
                    <w:rPr>
                      <w:rFonts w:ascii="仿宋_GB2312" w:hAnsi="仿宋_GB2312" w:cs="仿宋_GB2312" w:eastAsia="仿宋_GB2312"/>
                      <w:sz w:val="21"/>
                    </w:rPr>
                    <w:t>菌除菌率</w:t>
                  </w:r>
                  <w:r>
                    <w:rPr>
                      <w:rFonts w:ascii="仿宋_GB2312" w:hAnsi="仿宋_GB2312" w:cs="仿宋_GB2312" w:eastAsia="仿宋_GB2312"/>
                      <w:sz w:val="21"/>
                    </w:rPr>
                    <w:t>R（%）≥98%。</w:t>
                  </w:r>
                  <w:r>
                    <w:br/>
                  </w:r>
                  <w:r>
                    <w:rPr>
                      <w:rFonts w:ascii="仿宋_GB2312" w:hAnsi="仿宋_GB2312" w:cs="仿宋_GB2312" w:eastAsia="仿宋_GB2312"/>
                      <w:sz w:val="21"/>
                    </w:rPr>
                    <w:t>23、故障报警功能：设备具备漏水报警、溢水报警、水箱报警、传感器异常报警、浮子故障报警、通讯故障报警；</w:t>
                  </w:r>
                  <w:r>
                    <w:br/>
                  </w:r>
                  <w:r>
                    <w:rPr>
                      <w:rFonts w:ascii="仿宋_GB2312" w:hAnsi="仿宋_GB2312" w:cs="仿宋_GB2312" w:eastAsia="仿宋_GB2312"/>
                      <w:sz w:val="21"/>
                    </w:rPr>
                    <w:t>24、远程联动功能：系统可与智慧档案馆（库）一体化平台无缝对接，实现库房湿度自动管控、设备状态健康监控、远程开关机、模式设定等功能。</w:t>
                  </w:r>
                </w:p>
                <w:p>
                  <w:pPr>
                    <w:pStyle w:val="null3"/>
                    <w:jc w:val="left"/>
                  </w:pPr>
                  <w:r>
                    <w:rPr>
                      <w:rFonts w:ascii="仿宋_GB2312" w:hAnsi="仿宋_GB2312" w:cs="仿宋_GB2312" w:eastAsia="仿宋_GB2312"/>
                      <w:sz w:val="21"/>
                    </w:rPr>
                    <w:t>25、▲电源保护控制功能：全自动电流控制器；</w:t>
                  </w:r>
                </w:p>
                <w:p>
                  <w:pPr>
                    <w:pStyle w:val="null3"/>
                    <w:jc w:val="left"/>
                  </w:pPr>
                  <w:r>
                    <w:rPr>
                      <w:rFonts w:ascii="仿宋_GB2312" w:hAnsi="仿宋_GB2312" w:cs="仿宋_GB2312" w:eastAsia="仿宋_GB2312"/>
                      <w:sz w:val="21"/>
                    </w:rPr>
                    <w:t>①符合国家GB/T14048.1-2023标准；②电气间隙：≥2mm；③爬距距离：≥8mm；提供第三方国家认可机构出具的（报告封面带CMA标识）全自动电流控制器检验报告参数佐证，</w:t>
                  </w:r>
                  <w:r>
                    <w:rPr>
                      <w:rFonts w:ascii="仿宋_GB2312" w:hAnsi="仿宋_GB2312" w:cs="仿宋_GB2312" w:eastAsia="仿宋_GB2312"/>
                      <w:sz w:val="21"/>
                    </w:rPr>
                    <w:t>并同时提供检测报告在国家认监委官网</w:t>
                  </w:r>
                  <w:r>
                    <w:rPr>
                      <w:rFonts w:ascii="仿宋_GB2312" w:hAnsi="仿宋_GB2312" w:cs="仿宋_GB2312" w:eastAsia="仿宋_GB2312"/>
                      <w:sz w:val="21"/>
                    </w:rPr>
                    <w:t>www.cnca.gov.cn查询结果截图。</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2.1.2</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移动水车</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智能型移动水车主要应用于档案库房内与一体机无缝对接配套使用</w:t>
                  </w:r>
                </w:p>
                <w:p>
                  <w:pPr>
                    <w:pStyle w:val="null3"/>
                    <w:jc w:val="left"/>
                  </w:pPr>
                  <w:r>
                    <w:rPr>
                      <w:rFonts w:ascii="仿宋_GB2312" w:hAnsi="仿宋_GB2312" w:cs="仿宋_GB2312" w:eastAsia="仿宋_GB2312"/>
                      <w:sz w:val="21"/>
                    </w:rPr>
                    <w:t>1、防漏水：双层304不锈钢水箱设计，无缝焊接；</w:t>
                  </w:r>
                </w:p>
                <w:p>
                  <w:pPr>
                    <w:pStyle w:val="null3"/>
                    <w:jc w:val="left"/>
                  </w:pPr>
                  <w:r>
                    <w:rPr>
                      <w:rFonts w:ascii="仿宋_GB2312" w:hAnsi="仿宋_GB2312" w:cs="仿宋_GB2312" w:eastAsia="仿宋_GB2312"/>
                      <w:sz w:val="21"/>
                    </w:rPr>
                    <w:t>2、防溢水：配置水位保护器、溢水报警器、机械式闭阀有效防止溢水；</w:t>
                  </w:r>
                </w:p>
                <w:p>
                  <w:pPr>
                    <w:pStyle w:val="null3"/>
                    <w:jc w:val="left"/>
                  </w:pPr>
                  <w:r>
                    <w:rPr>
                      <w:rFonts w:ascii="仿宋_GB2312" w:hAnsi="仿宋_GB2312" w:cs="仿宋_GB2312" w:eastAsia="仿宋_GB2312"/>
                      <w:sz w:val="21"/>
                    </w:rPr>
                    <w:t>3、加水方式：加水+排水两用功能；主机加湿时内置水箱缺水的情况下自动补水、除湿时内置水箱水满自动启动排水至水车；</w:t>
                  </w:r>
                </w:p>
                <w:p>
                  <w:pPr>
                    <w:pStyle w:val="null3"/>
                    <w:jc w:val="left"/>
                  </w:pPr>
                  <w:r>
                    <w:rPr>
                      <w:rFonts w:ascii="仿宋_GB2312" w:hAnsi="仿宋_GB2312" w:cs="仿宋_GB2312" w:eastAsia="仿宋_GB2312"/>
                      <w:sz w:val="21"/>
                    </w:rPr>
                    <w:t>4、水位显示：绿光≥45格水位仪，</w:t>
                  </w:r>
                  <w:r>
                    <w:rPr>
                      <w:rFonts w:ascii="仿宋_GB2312" w:hAnsi="仿宋_GB2312" w:cs="仿宋_GB2312" w:eastAsia="仿宋_GB2312"/>
                      <w:sz w:val="21"/>
                    </w:rPr>
                    <w:t>可</w:t>
                  </w:r>
                  <w:r>
                    <w:rPr>
                      <w:rFonts w:ascii="仿宋_GB2312" w:hAnsi="仿宋_GB2312" w:cs="仿宋_GB2312" w:eastAsia="仿宋_GB2312"/>
                      <w:sz w:val="21"/>
                    </w:rPr>
                    <w:t>直观显示水位信息；</w:t>
                  </w:r>
                </w:p>
                <w:p>
                  <w:pPr>
                    <w:pStyle w:val="null3"/>
                    <w:jc w:val="left"/>
                  </w:pPr>
                  <w:r>
                    <w:rPr>
                      <w:rFonts w:ascii="仿宋_GB2312" w:hAnsi="仿宋_GB2312" w:cs="仿宋_GB2312" w:eastAsia="仿宋_GB2312"/>
                      <w:sz w:val="21"/>
                    </w:rPr>
                    <w:t>5、报警提示:加湿缺水时可提示工作人员加水；除湿水满时可提示工作人员排水，声光报警提示；</w:t>
                  </w:r>
                </w:p>
                <w:p>
                  <w:pPr>
                    <w:pStyle w:val="null3"/>
                    <w:jc w:val="left"/>
                  </w:pPr>
                  <w:r>
                    <w:rPr>
                      <w:rFonts w:ascii="仿宋_GB2312" w:hAnsi="仿宋_GB2312" w:cs="仿宋_GB2312" w:eastAsia="仿宋_GB2312"/>
                      <w:sz w:val="21"/>
                    </w:rPr>
                    <w:t>6、容量：≥90L大容量水箱；</w:t>
                  </w:r>
                </w:p>
                <w:p>
                  <w:pPr>
                    <w:pStyle w:val="null3"/>
                    <w:jc w:val="left"/>
                  </w:pPr>
                  <w:r>
                    <w:rPr>
                      <w:rFonts w:ascii="仿宋_GB2312" w:hAnsi="仿宋_GB2312" w:cs="仿宋_GB2312" w:eastAsia="仿宋_GB2312"/>
                      <w:sz w:val="21"/>
                    </w:rPr>
                    <w:t>7、配置4个万向静音轮；</w:t>
                  </w:r>
                </w:p>
                <w:p>
                  <w:pPr>
                    <w:pStyle w:val="null3"/>
                    <w:jc w:val="left"/>
                  </w:pPr>
                  <w:r>
                    <w:rPr>
                      <w:rFonts w:ascii="仿宋_GB2312" w:hAnsi="仿宋_GB2312" w:cs="仿宋_GB2312" w:eastAsia="仿宋_GB2312"/>
                      <w:sz w:val="21"/>
                    </w:rPr>
                    <w:t>8、具备高扬程排水接口，最低扬程不少于12米。</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341"/>
                  <w:gridSpan w:val="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漏水监测设备</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2.2.1</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漏水传感器</w:t>
                  </w:r>
                </w:p>
              </w:tc>
              <w:tc>
                <w:tcPr>
                  <w:tcW w:type="dxa" w:w="2047"/>
                  <w:tcBorders>
                    <w:top w:val="single" w:color="BDD6EE"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1、线缆直径：≥5.0mm；</w:t>
                  </w:r>
                  <w:r>
                    <w:br/>
                  </w:r>
                  <w:r>
                    <w:rPr>
                      <w:rFonts w:ascii="仿宋_GB2312" w:hAnsi="仿宋_GB2312" w:cs="仿宋_GB2312" w:eastAsia="仿宋_GB2312"/>
                      <w:sz w:val="21"/>
                    </w:rPr>
                    <w:t>2、监测导线外阻：20Ω/100m；</w:t>
                  </w:r>
                  <w:r>
                    <w:br/>
                  </w:r>
                  <w:r>
                    <w:rPr>
                      <w:rFonts w:ascii="仿宋_GB2312" w:hAnsi="仿宋_GB2312" w:cs="仿宋_GB2312" w:eastAsia="仿宋_GB2312"/>
                      <w:sz w:val="21"/>
                    </w:rPr>
                    <w:t>3、长度：≥5米。</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2.2.2</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智能漏水控制模块</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1、材质：外观采用优质冷轧钢板，静电喷涂，材质≥1.0mm，采用一体化成型设计，高光亚克力标识一体化嵌入式安装。     </w:t>
                  </w:r>
                  <w:r>
                    <w:br/>
                  </w:r>
                  <w:r>
                    <w:rPr>
                      <w:rFonts w:ascii="仿宋_GB2312" w:hAnsi="仿宋_GB2312" w:cs="仿宋_GB2312" w:eastAsia="仿宋_GB2312"/>
                      <w:sz w:val="21"/>
                    </w:rPr>
                    <w:t>2、反应时间：≤2S；</w:t>
                  </w:r>
                  <w:r>
                    <w:br/>
                  </w:r>
                  <w:r>
                    <w:rPr>
                      <w:rFonts w:ascii="仿宋_GB2312" w:hAnsi="仿宋_GB2312" w:cs="仿宋_GB2312" w:eastAsia="仿宋_GB2312"/>
                      <w:sz w:val="21"/>
                    </w:rPr>
                    <w:t>3、检测距离：≥500 米；</w:t>
                  </w:r>
                  <w:r>
                    <w:br/>
                  </w:r>
                  <w:r>
                    <w:rPr>
                      <w:rFonts w:ascii="仿宋_GB2312" w:hAnsi="仿宋_GB2312" w:cs="仿宋_GB2312" w:eastAsia="仿宋_GB2312"/>
                      <w:sz w:val="21"/>
                    </w:rPr>
                    <w:t xml:space="preserve">4、存储温度：-20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至</w:t>
                  </w:r>
                  <w:r>
                    <w:rPr>
                      <w:rFonts w:ascii="仿宋_GB2312" w:hAnsi="仿宋_GB2312" w:cs="仿宋_GB2312" w:eastAsia="仿宋_GB2312"/>
                      <w:sz w:val="21"/>
                    </w:rPr>
                    <w:t xml:space="preserve">60 </w:t>
                  </w:r>
                  <w:r>
                    <w:rPr>
                      <w:rFonts w:ascii="仿宋_GB2312" w:hAnsi="仿宋_GB2312" w:cs="仿宋_GB2312" w:eastAsia="仿宋_GB2312"/>
                      <w:sz w:val="21"/>
                    </w:rPr>
                    <w:t>℃</w:t>
                  </w:r>
                  <w:r>
                    <w:rPr>
                      <w:rFonts w:ascii="仿宋_GB2312" w:hAnsi="仿宋_GB2312" w:cs="仿宋_GB2312" w:eastAsia="仿宋_GB2312"/>
                      <w:sz w:val="21"/>
                    </w:rPr>
                    <w:t>；</w:t>
                  </w:r>
                  <w:r>
                    <w:br/>
                  </w:r>
                  <w:r>
                    <w:rPr>
                      <w:rFonts w:ascii="仿宋_GB2312" w:hAnsi="仿宋_GB2312" w:cs="仿宋_GB2312" w:eastAsia="仿宋_GB2312"/>
                      <w:sz w:val="21"/>
                    </w:rPr>
                    <w:t xml:space="preserve">5、工作温度：-10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至</w:t>
                  </w:r>
                  <w:r>
                    <w:rPr>
                      <w:rFonts w:ascii="仿宋_GB2312" w:hAnsi="仿宋_GB2312" w:cs="仿宋_GB2312" w:eastAsia="仿宋_GB2312"/>
                      <w:sz w:val="21"/>
                    </w:rPr>
                    <w:t xml:space="preserve">50 </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6、湿度：5%到95%RH（无冷凝）；</w:t>
                  </w:r>
                  <w:r>
                    <w:br/>
                  </w:r>
                  <w:r>
                    <w:rPr>
                      <w:rFonts w:ascii="仿宋_GB2312" w:hAnsi="仿宋_GB2312" w:cs="仿宋_GB2312" w:eastAsia="仿宋_GB2312"/>
                      <w:sz w:val="21"/>
                    </w:rPr>
                    <w:t>7、供电：DC 9~30V；</w:t>
                  </w:r>
                  <w:r>
                    <w:br/>
                  </w:r>
                  <w:r>
                    <w:rPr>
                      <w:rFonts w:ascii="仿宋_GB2312" w:hAnsi="仿宋_GB2312" w:cs="仿宋_GB2312" w:eastAsia="仿宋_GB2312"/>
                      <w:sz w:val="21"/>
                    </w:rPr>
                    <w:t>8、特点：1 组，常态断开或常态闭合；</w:t>
                  </w:r>
                  <w:r>
                    <w:br/>
                  </w:r>
                  <w:r>
                    <w:rPr>
                      <w:rFonts w:ascii="仿宋_GB2312" w:hAnsi="仿宋_GB2312" w:cs="仿宋_GB2312" w:eastAsia="仿宋_GB2312"/>
                      <w:sz w:val="21"/>
                    </w:rPr>
                    <w:t xml:space="preserve">9、通信接口：RS485；                </w:t>
                  </w:r>
                  <w:r>
                    <w:br/>
                  </w:r>
                  <w:r>
                    <w:rPr>
                      <w:rFonts w:ascii="仿宋_GB2312" w:hAnsi="仿宋_GB2312" w:cs="仿宋_GB2312" w:eastAsia="仿宋_GB2312"/>
                      <w:sz w:val="21"/>
                    </w:rPr>
                    <w:t>10、设备尺寸：≥250*190*90</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mm）。</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2341"/>
                  <w:gridSpan w:val="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门禁管制设备</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2.3.1</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开关</w:t>
                  </w:r>
                  <w:r>
                    <w:rPr>
                      <w:rFonts w:ascii="仿宋_GB2312" w:hAnsi="仿宋_GB2312" w:cs="仿宋_GB2312" w:eastAsia="仿宋_GB2312"/>
                      <w:sz w:val="21"/>
                    </w:rPr>
                    <w:t>按钮</w:t>
                  </w:r>
                </w:p>
              </w:tc>
              <w:tc>
                <w:tcPr>
                  <w:tcW w:type="dxa" w:w="2047"/>
                  <w:tcBorders>
                    <w:top w:val="single" w:color="BDD6EE"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1、触发出入按钮,额定发热电流3A</w:t>
                  </w:r>
                </w:p>
                <w:p>
                  <w:pPr>
                    <w:pStyle w:val="null3"/>
                    <w:jc w:val="left"/>
                  </w:pPr>
                  <w:r>
                    <w:rPr>
                      <w:rFonts w:ascii="仿宋_GB2312" w:hAnsi="仿宋_GB2312" w:cs="仿宋_GB2312" w:eastAsia="仿宋_GB2312"/>
                      <w:sz w:val="21"/>
                    </w:rPr>
                    <w:t>2、机械寿命≥100000次</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2.3.2</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AC/DC模块</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1、直流输出：12V；</w:t>
                  </w:r>
                </w:p>
                <w:p>
                  <w:pPr>
                    <w:pStyle w:val="null3"/>
                    <w:jc w:val="left"/>
                  </w:pPr>
                  <w:r>
                    <w:rPr>
                      <w:rFonts w:ascii="仿宋_GB2312" w:hAnsi="仿宋_GB2312" w:cs="仿宋_GB2312" w:eastAsia="仿宋_GB2312"/>
                      <w:sz w:val="21"/>
                    </w:rPr>
                    <w:t>2、交流输入：220V/50</w:t>
                  </w:r>
                  <w:r>
                    <w:rPr>
                      <w:rFonts w:ascii="仿宋_GB2312" w:hAnsi="仿宋_GB2312" w:cs="仿宋_GB2312" w:eastAsia="仿宋_GB2312"/>
                      <w:sz w:val="21"/>
                    </w:rPr>
                    <w:t>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3、波纹电压：小于10mA；</w:t>
                  </w:r>
                </w:p>
                <w:p>
                  <w:pPr>
                    <w:pStyle w:val="null3"/>
                    <w:jc w:val="left"/>
                  </w:pPr>
                  <w:r>
                    <w:rPr>
                      <w:rFonts w:ascii="仿宋_GB2312" w:hAnsi="仿宋_GB2312" w:cs="仿宋_GB2312" w:eastAsia="仿宋_GB2312"/>
                      <w:sz w:val="21"/>
                    </w:rPr>
                    <w:t>4、自动保护功能：当电源短路或意外情况发生时，电源可自动断开；</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2.3.3</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指纹人脸识别门禁控制器</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1、屏幕尺寸：≥4英寸触摸彩屏；                                                 </w:t>
                  </w:r>
                  <w:r>
                    <w:br/>
                  </w:r>
                  <w:r>
                    <w:rPr>
                      <w:rFonts w:ascii="仿宋_GB2312" w:hAnsi="仿宋_GB2312" w:cs="仿宋_GB2312" w:eastAsia="仿宋_GB2312"/>
                      <w:sz w:val="21"/>
                    </w:rPr>
                    <w:t>2、验证方式：人脸/指纹/密码/刷卡；</w:t>
                  </w:r>
                </w:p>
                <w:p>
                  <w:pPr>
                    <w:pStyle w:val="null3"/>
                    <w:jc w:val="left"/>
                  </w:pPr>
                  <w:r>
                    <w:rPr>
                      <w:rFonts w:ascii="仿宋_GB2312" w:hAnsi="仿宋_GB2312" w:cs="仿宋_GB2312" w:eastAsia="仿宋_GB2312"/>
                      <w:sz w:val="21"/>
                    </w:rPr>
                    <w:t>3、用户容量：≥1000个；</w:t>
                  </w:r>
                </w:p>
                <w:p>
                  <w:pPr>
                    <w:pStyle w:val="null3"/>
                    <w:jc w:val="left"/>
                  </w:pPr>
                  <w:r>
                    <w:rPr>
                      <w:rFonts w:ascii="仿宋_GB2312" w:hAnsi="仿宋_GB2312" w:cs="仿宋_GB2312" w:eastAsia="仿宋_GB2312"/>
                      <w:sz w:val="21"/>
                    </w:rPr>
                    <w:t>4、面部容量：≥1000张；</w:t>
                  </w:r>
                </w:p>
                <w:p>
                  <w:pPr>
                    <w:pStyle w:val="null3"/>
                    <w:jc w:val="left"/>
                  </w:pPr>
                  <w:r>
                    <w:rPr>
                      <w:rFonts w:ascii="仿宋_GB2312" w:hAnsi="仿宋_GB2312" w:cs="仿宋_GB2312" w:eastAsia="仿宋_GB2312"/>
                      <w:sz w:val="21"/>
                    </w:rPr>
                    <w:t>5、指纹容量：≥1000枚；</w:t>
                  </w:r>
                </w:p>
                <w:p>
                  <w:pPr>
                    <w:pStyle w:val="null3"/>
                    <w:jc w:val="left"/>
                  </w:pPr>
                  <w:r>
                    <w:rPr>
                      <w:rFonts w:ascii="仿宋_GB2312" w:hAnsi="仿宋_GB2312" w:cs="仿宋_GB2312" w:eastAsia="仿宋_GB2312"/>
                      <w:sz w:val="21"/>
                    </w:rPr>
                    <w:t>6、记录容量：≥100000条；</w:t>
                  </w:r>
                </w:p>
                <w:p>
                  <w:pPr>
                    <w:pStyle w:val="null3"/>
                    <w:jc w:val="left"/>
                  </w:pPr>
                  <w:r>
                    <w:rPr>
                      <w:rFonts w:ascii="仿宋_GB2312" w:hAnsi="仿宋_GB2312" w:cs="仿宋_GB2312" w:eastAsia="仿宋_GB2312"/>
                      <w:sz w:val="21"/>
                    </w:rPr>
                    <w:t>7、通讯方式：TCP/IP；</w:t>
                  </w:r>
                </w:p>
                <w:p>
                  <w:pPr>
                    <w:pStyle w:val="null3"/>
                    <w:jc w:val="left"/>
                  </w:pPr>
                  <w:r>
                    <w:rPr>
                      <w:rFonts w:ascii="仿宋_GB2312" w:hAnsi="仿宋_GB2312" w:cs="仿宋_GB2312" w:eastAsia="仿宋_GB2312"/>
                      <w:sz w:val="21"/>
                    </w:rPr>
                    <w:t>8、基础功能：U盘功能、字母工号、定时响铃、高级门禁、Wiegand Out；</w:t>
                  </w:r>
                  <w:r>
                    <w:br/>
                  </w:r>
                  <w:r>
                    <w:rPr>
                      <w:rFonts w:ascii="仿宋_GB2312" w:hAnsi="仿宋_GB2312" w:cs="仿宋_GB2312" w:eastAsia="仿宋_GB2312"/>
                      <w:sz w:val="21"/>
                    </w:rPr>
                    <w:t>9、使用环境：温度0-45℃，湿度0-95%；</w:t>
                  </w:r>
                </w:p>
                <w:p>
                  <w:pPr>
                    <w:pStyle w:val="null3"/>
                    <w:jc w:val="left"/>
                  </w:pPr>
                  <w:r>
                    <w:rPr>
                      <w:rFonts w:ascii="仿宋_GB2312" w:hAnsi="仿宋_GB2312" w:cs="仿宋_GB2312" w:eastAsia="仿宋_GB2312"/>
                      <w:sz w:val="21"/>
                    </w:rPr>
                    <w:t>10、电源：DC12V 3A。</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2.3.4</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门禁锁</w:t>
                  </w:r>
                  <w:r>
                    <w:rPr>
                      <w:rFonts w:ascii="仿宋_GB2312" w:hAnsi="仿宋_GB2312" w:cs="仿宋_GB2312" w:eastAsia="仿宋_GB2312"/>
                      <w:sz w:val="21"/>
                    </w:rPr>
                    <w:t>(单开门）</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1、单门磁力锁，含电磁锁支架。</w:t>
                  </w:r>
                </w:p>
                <w:p>
                  <w:pPr>
                    <w:pStyle w:val="null3"/>
                    <w:jc w:val="left"/>
                  </w:pPr>
                  <w:r>
                    <w:rPr>
                      <w:rFonts w:ascii="仿宋_GB2312" w:hAnsi="仿宋_GB2312" w:cs="仿宋_GB2312" w:eastAsia="仿宋_GB2312"/>
                      <w:sz w:val="21"/>
                    </w:rPr>
                    <w:t>2、最大拉力：≥280kg(600Lbs)直线拉力；</w:t>
                  </w:r>
                </w:p>
                <w:p>
                  <w:pPr>
                    <w:pStyle w:val="null3"/>
                    <w:jc w:val="left"/>
                  </w:pPr>
                  <w:r>
                    <w:rPr>
                      <w:rFonts w:ascii="仿宋_GB2312" w:hAnsi="仿宋_GB2312" w:cs="仿宋_GB2312" w:eastAsia="仿宋_GB2312"/>
                      <w:sz w:val="21"/>
                    </w:rPr>
                    <w:t>3、输入电压：DC12V或DC24V+10%；</w:t>
                  </w:r>
                </w:p>
                <w:p>
                  <w:pPr>
                    <w:pStyle w:val="null3"/>
                    <w:jc w:val="left"/>
                  </w:pPr>
                  <w:r>
                    <w:rPr>
                      <w:rFonts w:ascii="仿宋_GB2312" w:hAnsi="仿宋_GB2312" w:cs="仿宋_GB2312" w:eastAsia="仿宋_GB2312"/>
                      <w:sz w:val="21"/>
                    </w:rPr>
                    <w:t>4、工作电流：≥350mA；</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341"/>
                  <w:gridSpan w:val="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视频图像监控系统</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2.4.1</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红外半球摄像头</w:t>
                  </w:r>
                </w:p>
              </w:tc>
              <w:tc>
                <w:tcPr>
                  <w:tcW w:type="dxa" w:w="2047"/>
                  <w:tcBorders>
                    <w:top w:val="single" w:color="BDD6EE"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1、分辨率：≥200万；</w:t>
                  </w:r>
                </w:p>
                <w:p>
                  <w:pPr>
                    <w:pStyle w:val="null3"/>
                    <w:jc w:val="left"/>
                  </w:pPr>
                  <w:r>
                    <w:rPr>
                      <w:rFonts w:ascii="仿宋_GB2312" w:hAnsi="仿宋_GB2312" w:cs="仿宋_GB2312" w:eastAsia="仿宋_GB2312"/>
                      <w:sz w:val="21"/>
                    </w:rPr>
                    <w:t>2、传感器类型：1/2.7〞 Progressive Scan CMOS；</w:t>
                  </w:r>
                </w:p>
                <w:p>
                  <w:pPr>
                    <w:pStyle w:val="null3"/>
                    <w:jc w:val="left"/>
                  </w:pPr>
                  <w:r>
                    <w:rPr>
                      <w:rFonts w:ascii="仿宋_GB2312" w:hAnsi="仿宋_GB2312" w:cs="仿宋_GB2312" w:eastAsia="仿宋_GB2312"/>
                      <w:sz w:val="21"/>
                    </w:rPr>
                    <w:t>3、调整角度：水平0-360°；垂直0-75°；旋转0-360°；</w:t>
                  </w:r>
                </w:p>
                <w:p>
                  <w:pPr>
                    <w:pStyle w:val="null3"/>
                    <w:jc w:val="left"/>
                  </w:pPr>
                  <w:r>
                    <w:rPr>
                      <w:rFonts w:ascii="仿宋_GB2312" w:hAnsi="仿宋_GB2312" w:cs="仿宋_GB2312" w:eastAsia="仿宋_GB2312"/>
                      <w:sz w:val="21"/>
                    </w:rPr>
                    <w:t>4、主码流视频压缩标准：H.265/H.264；</w:t>
                  </w:r>
                </w:p>
                <w:p>
                  <w:pPr>
                    <w:pStyle w:val="null3"/>
                    <w:jc w:val="left"/>
                  </w:pPr>
                  <w:r>
                    <w:rPr>
                      <w:rFonts w:ascii="仿宋_GB2312" w:hAnsi="仿宋_GB2312" w:cs="仿宋_GB2312" w:eastAsia="仿宋_GB2312"/>
                      <w:sz w:val="21"/>
                    </w:rPr>
                    <w:t>7、通讯接口：≥1个RJ45 10M/100M自适应以太网口；</w:t>
                  </w:r>
                </w:p>
                <w:p>
                  <w:pPr>
                    <w:pStyle w:val="null3"/>
                    <w:jc w:val="left"/>
                  </w:pPr>
                  <w:r>
                    <w:rPr>
                      <w:rFonts w:ascii="仿宋_GB2312" w:hAnsi="仿宋_GB2312" w:cs="仿宋_GB2312" w:eastAsia="仿宋_GB2312"/>
                      <w:sz w:val="21"/>
                    </w:rPr>
                    <w:t>8、智能报警：越界侦测；区域入侵侦测；移动侦测；动态分析；遮挡报警；网线断；IP地址冲突；非法访问；</w:t>
                  </w:r>
                </w:p>
                <w:p>
                  <w:pPr>
                    <w:pStyle w:val="null3"/>
                    <w:jc w:val="left"/>
                  </w:pPr>
                  <w:r>
                    <w:rPr>
                      <w:rFonts w:ascii="仿宋_GB2312" w:hAnsi="仿宋_GB2312" w:cs="仿宋_GB2312" w:eastAsia="仿宋_GB2312"/>
                      <w:sz w:val="21"/>
                    </w:rPr>
                    <w:t>9、功耗：5W MAX；</w:t>
                  </w:r>
                </w:p>
                <w:p>
                  <w:pPr>
                    <w:pStyle w:val="null3"/>
                    <w:jc w:val="left"/>
                  </w:pPr>
                  <w:r>
                    <w:rPr>
                      <w:rFonts w:ascii="仿宋_GB2312" w:hAnsi="仿宋_GB2312" w:cs="仿宋_GB2312" w:eastAsia="仿宋_GB2312"/>
                      <w:sz w:val="21"/>
                    </w:rPr>
                    <w:t>10、红外照射距离：≥30米；</w:t>
                  </w:r>
                </w:p>
                <w:p>
                  <w:pPr>
                    <w:pStyle w:val="null3"/>
                    <w:jc w:val="left"/>
                  </w:pPr>
                  <w:r>
                    <w:rPr>
                      <w:rFonts w:ascii="仿宋_GB2312" w:hAnsi="仿宋_GB2312" w:cs="仿宋_GB2312" w:eastAsia="仿宋_GB2312"/>
                      <w:sz w:val="21"/>
                    </w:rPr>
                    <w:t>11、电源供应：DC12V±25%/POE（802.3af）；</w:t>
                  </w:r>
                </w:p>
                <w:p>
                  <w:pPr>
                    <w:pStyle w:val="null3"/>
                    <w:jc w:val="left"/>
                  </w:pPr>
                  <w:r>
                    <w:rPr>
                      <w:rFonts w:ascii="仿宋_GB2312" w:hAnsi="仿宋_GB2312" w:cs="仿宋_GB2312" w:eastAsia="仿宋_GB2312"/>
                      <w:sz w:val="21"/>
                    </w:rPr>
                    <w:t>13、摄像头焦距≥4mm。</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2.4.2</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硬盘录像机</w:t>
                  </w:r>
                  <w:r>
                    <w:rPr>
                      <w:rFonts w:ascii="仿宋_GB2312" w:hAnsi="仿宋_GB2312" w:cs="仿宋_GB2312" w:eastAsia="仿宋_GB2312"/>
                      <w:sz w:val="21"/>
                    </w:rPr>
                    <w:t>(4盘位16路)</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1、接入宽带：80Mbps；</w:t>
                  </w:r>
                  <w:r>
                    <w:br/>
                  </w:r>
                  <w:r>
                    <w:rPr>
                      <w:rFonts w:ascii="仿宋_GB2312" w:hAnsi="仿宋_GB2312" w:cs="仿宋_GB2312" w:eastAsia="仿宋_GB2312"/>
                      <w:sz w:val="21"/>
                    </w:rPr>
                    <w:t>2、视频输入路数：≥16路；4盘位；</w:t>
                  </w:r>
                  <w:r>
                    <w:br/>
                  </w:r>
                  <w:r>
                    <w:rPr>
                      <w:rFonts w:ascii="仿宋_GB2312" w:hAnsi="仿宋_GB2312" w:cs="仿宋_GB2312" w:eastAsia="仿宋_GB2312"/>
                      <w:sz w:val="21"/>
                    </w:rPr>
                    <w:t>3、HDMI输出：≥1路，4K；</w:t>
                  </w:r>
                  <w:r>
                    <w:br/>
                  </w:r>
                  <w:r>
                    <w:rPr>
                      <w:rFonts w:ascii="仿宋_GB2312" w:hAnsi="仿宋_GB2312" w:cs="仿宋_GB2312" w:eastAsia="仿宋_GB2312"/>
                      <w:sz w:val="21"/>
                    </w:rPr>
                    <w:t>4、VGA输出：≥1路，与HDMI同源。 音频输出：≥1路，RCA接口。</w:t>
                  </w:r>
                  <w:r>
                    <w:br/>
                  </w:r>
                  <w:r>
                    <w:rPr>
                      <w:rFonts w:ascii="仿宋_GB2312" w:hAnsi="仿宋_GB2312" w:cs="仿宋_GB2312" w:eastAsia="仿宋_GB2312"/>
                      <w:sz w:val="21"/>
                    </w:rPr>
                    <w:t>5、≥3个USB2.0接口；</w:t>
                  </w:r>
                  <w:r>
                    <w:br/>
                  </w:r>
                  <w:r>
                    <w:rPr>
                      <w:rFonts w:ascii="仿宋_GB2312" w:hAnsi="仿宋_GB2312" w:cs="仿宋_GB2312" w:eastAsia="仿宋_GB2312"/>
                      <w:sz w:val="21"/>
                    </w:rPr>
                    <w:t>5、≥1个RJ45 10M/100M自适应以太网口；</w:t>
                  </w:r>
                  <w:r>
                    <w:br/>
                  </w:r>
                  <w:r>
                    <w:rPr>
                      <w:rFonts w:ascii="仿宋_GB2312" w:hAnsi="仿宋_GB2312" w:cs="仿宋_GB2312" w:eastAsia="仿宋_GB2312"/>
                      <w:sz w:val="21"/>
                    </w:rPr>
                    <w:t xml:space="preserve">6、支持HDMI/VGA输出；支持HDMI接口4K高清输出,支持最高5MP摄像机接入；支持60M/80M网络接入带宽；                           </w:t>
                  </w:r>
                </w:p>
                <w:p>
                  <w:pPr>
                    <w:pStyle w:val="null3"/>
                    <w:jc w:val="left"/>
                  </w:pPr>
                  <w:r>
                    <w:rPr>
                      <w:rFonts w:ascii="仿宋_GB2312" w:hAnsi="仿宋_GB2312" w:cs="仿宋_GB2312" w:eastAsia="仿宋_GB2312"/>
                      <w:sz w:val="21"/>
                    </w:rPr>
                    <w:t>7、解码能力:≥4路1080P/8路720P/16路4CIF；输出带宽80M,</w:t>
                  </w:r>
                </w:p>
                <w:p>
                  <w:pPr>
                    <w:pStyle w:val="null3"/>
                    <w:jc w:val="left"/>
                  </w:pPr>
                  <w:r>
                    <w:rPr>
                      <w:rFonts w:ascii="仿宋_GB2312" w:hAnsi="仿宋_GB2312" w:cs="仿宋_GB2312" w:eastAsia="仿宋_GB2312"/>
                      <w:sz w:val="21"/>
                    </w:rPr>
                    <w:t>8、码流格式H.265+支持4SATA，支持萤石云服务，支持8/16路同步回放</w:t>
                  </w:r>
                  <w:r>
                    <w:br/>
                  </w:r>
                  <w:r>
                    <w:rPr>
                      <w:rFonts w:ascii="仿宋_GB2312" w:hAnsi="仿宋_GB2312" w:cs="仿宋_GB2312" w:eastAsia="仿宋_GB2312"/>
                      <w:sz w:val="21"/>
                    </w:rPr>
                    <w:t>9、功耗（不含硬盘）：≤20W；</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2.4.3</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w:t>
                  </w:r>
                  <w:r>
                    <w:rPr>
                      <w:rFonts w:ascii="仿宋_GB2312" w:hAnsi="仿宋_GB2312" w:cs="仿宋_GB2312" w:eastAsia="仿宋_GB2312"/>
                      <w:sz w:val="21"/>
                    </w:rPr>
                    <w:t>8T）</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≥8TB容量</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2.4.4</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POE交换机（16口）</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设备</w:t>
                  </w:r>
                  <w:r>
                    <w:rPr>
                      <w:rFonts w:ascii="仿宋_GB2312" w:hAnsi="仿宋_GB2312" w:cs="仿宋_GB2312" w:eastAsia="仿宋_GB2312"/>
                      <w:sz w:val="21"/>
                    </w:rPr>
                    <w:t>名称：千兆交换机；</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 xml:space="preserve">2、接口数目：≥16个；                                                                                                                                                                                                                            </w:t>
                  </w:r>
                </w:p>
                <w:p>
                  <w:pPr>
                    <w:pStyle w:val="null3"/>
                    <w:jc w:val="left"/>
                  </w:pPr>
                  <w:r>
                    <w:rPr>
                      <w:rFonts w:ascii="仿宋_GB2312" w:hAnsi="仿宋_GB2312" w:cs="仿宋_GB2312" w:eastAsia="仿宋_GB2312"/>
                      <w:sz w:val="21"/>
                    </w:rPr>
                    <w:t xml:space="preserve">3、传输速度：≥1000Mbps；                                                                                                      </w:t>
                  </w:r>
                </w:p>
                <w:p>
                  <w:pPr>
                    <w:pStyle w:val="null3"/>
                    <w:jc w:val="left"/>
                  </w:pPr>
                  <w:r>
                    <w:rPr>
                      <w:rFonts w:ascii="仿宋_GB2312" w:hAnsi="仿宋_GB2312" w:cs="仿宋_GB2312" w:eastAsia="仿宋_GB2312"/>
                      <w:sz w:val="21"/>
                    </w:rPr>
                    <w:t>4、无阻塞吞吐量:≥10Gbps；交换能力：≥20Gbps；</w:t>
                  </w:r>
                </w:p>
                <w:p>
                  <w:pPr>
                    <w:pStyle w:val="null3"/>
                    <w:jc w:val="left"/>
                  </w:pPr>
                  <w:r>
                    <w:rPr>
                      <w:rFonts w:ascii="仿宋_GB2312" w:hAnsi="仿宋_GB2312" w:cs="仿宋_GB2312" w:eastAsia="仿宋_GB2312"/>
                      <w:sz w:val="21"/>
                    </w:rPr>
                    <w:t>5、支持POE+IEEE802.3at/af和24V被动式PoE</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网络机柜</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1.采用优质冷轧板，静电喷涂。</w:t>
                  </w:r>
                  <w:r>
                    <w:br/>
                  </w:r>
                  <w:r>
                    <w:rPr>
                      <w:rFonts w:ascii="仿宋_GB2312" w:hAnsi="仿宋_GB2312" w:cs="仿宋_GB2312" w:eastAsia="仿宋_GB2312"/>
                      <w:sz w:val="21"/>
                    </w:rPr>
                    <w:t>2.外形尺寸：≥600*600*1000mm；</w:t>
                  </w:r>
                  <w:r>
                    <w:br/>
                  </w:r>
                  <w:r>
                    <w:rPr>
                      <w:rFonts w:ascii="仿宋_GB2312" w:hAnsi="仿宋_GB2312" w:cs="仿宋_GB2312" w:eastAsia="仿宋_GB2312"/>
                      <w:sz w:val="21"/>
                    </w:rPr>
                    <w:t>3.主要用于存放服务器、录像机、交换机。</w:t>
                  </w:r>
                  <w:r>
                    <w:br/>
                  </w:r>
                  <w:r>
                    <w:rPr>
                      <w:rFonts w:ascii="仿宋_GB2312" w:hAnsi="仿宋_GB2312" w:cs="仿宋_GB2312" w:eastAsia="仿宋_GB2312"/>
                      <w:sz w:val="21"/>
                    </w:rPr>
                    <w:t>4.内含一个理线架。</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2.4.6</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监控主机</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1、处理器：I5-13400                                                                                                                                                                                         2、内存：≥16G；                                                                                                                                                                                            3、硬盘：≥512G；                                                                                                                                                                                            4、接口不少于：1个VGA、1个HDMI、2个USB3.0  2个USB2.0  1个自适应网口；</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2.4.7</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显示器</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1、最佳分辨率≥1920x1080；  </w:t>
                  </w:r>
                </w:p>
                <w:p>
                  <w:pPr>
                    <w:pStyle w:val="null3"/>
                    <w:jc w:val="left"/>
                  </w:pPr>
                  <w:r>
                    <w:rPr>
                      <w:rFonts w:ascii="仿宋_GB2312" w:hAnsi="仿宋_GB2312" w:cs="仿宋_GB2312" w:eastAsia="仿宋_GB2312"/>
                      <w:sz w:val="21"/>
                    </w:rPr>
                    <w:t xml:space="preserve">2、屏幕比例 16:9（宽屏）；  </w:t>
                  </w:r>
                </w:p>
                <w:p>
                  <w:pPr>
                    <w:pStyle w:val="null3"/>
                    <w:jc w:val="left"/>
                  </w:pPr>
                  <w:r>
                    <w:rPr>
                      <w:rFonts w:ascii="仿宋_GB2312" w:hAnsi="仿宋_GB2312" w:cs="仿宋_GB2312" w:eastAsia="仿宋_GB2312"/>
                      <w:sz w:val="21"/>
                    </w:rPr>
                    <w:t xml:space="preserve">3、高清标准 ≥1080p（全高清）；  </w:t>
                  </w:r>
                </w:p>
                <w:p>
                  <w:pPr>
                    <w:pStyle w:val="null3"/>
                    <w:jc w:val="left"/>
                  </w:pPr>
                  <w:r>
                    <w:rPr>
                      <w:rFonts w:ascii="仿宋_GB2312" w:hAnsi="仿宋_GB2312" w:cs="仿宋_GB2312" w:eastAsia="仿宋_GB2312"/>
                      <w:sz w:val="21"/>
                    </w:rPr>
                    <w:t xml:space="preserve">4、背光类型 LED背光；  </w:t>
                  </w:r>
                </w:p>
                <w:p>
                  <w:pPr>
                    <w:pStyle w:val="null3"/>
                    <w:jc w:val="left"/>
                  </w:pPr>
                  <w:r>
                    <w:rPr>
                      <w:rFonts w:ascii="仿宋_GB2312" w:hAnsi="仿宋_GB2312" w:cs="仿宋_GB2312" w:eastAsia="仿宋_GB2312"/>
                      <w:sz w:val="21"/>
                    </w:rPr>
                    <w:t>5、屏幕尺寸：≥23英寸；</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2.4.8</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视频监控系统软件</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1、支持≥32位和≥64位操作系统，如Windows 7、Windows 8.1、Windows 10等；</w:t>
                  </w:r>
                </w:p>
                <w:p>
                  <w:pPr>
                    <w:pStyle w:val="null3"/>
                    <w:jc w:val="left"/>
                  </w:pPr>
                  <w:r>
                    <w:rPr>
                      <w:rFonts w:ascii="仿宋_GB2312" w:hAnsi="仿宋_GB2312" w:cs="仿宋_GB2312" w:eastAsia="仿宋_GB2312"/>
                      <w:sz w:val="21"/>
                    </w:rPr>
                    <w:t>2、 画面分割：最大支持≥64画面标准分割和≥48画面宽屏分割，支持自定义画面分割；</w:t>
                  </w:r>
                </w:p>
                <w:p>
                  <w:pPr>
                    <w:pStyle w:val="null3"/>
                    <w:jc w:val="left"/>
                  </w:pPr>
                  <w:r>
                    <w:rPr>
                      <w:rFonts w:ascii="仿宋_GB2312" w:hAnsi="仿宋_GB2312" w:cs="仿宋_GB2312" w:eastAsia="仿宋_GB2312"/>
                      <w:sz w:val="21"/>
                    </w:rPr>
                    <w:t>3、功能支持：支持局域网和公网应用、电子地图、用户权限管理、WEB浏览、语音对讲和广播等功能；</w:t>
                  </w:r>
                </w:p>
                <w:p>
                  <w:pPr>
                    <w:pStyle w:val="null3"/>
                    <w:jc w:val="left"/>
                  </w:pPr>
                  <w:r>
                    <w:rPr>
                      <w:rFonts w:ascii="仿宋_GB2312" w:hAnsi="仿宋_GB2312" w:cs="仿宋_GB2312" w:eastAsia="仿宋_GB2312"/>
                      <w:sz w:val="21"/>
                    </w:rPr>
                    <w:t>4、 码流与预览路数：在不同PC配置下支持不同码流和预览路数，如64位系统下，CPU为酷睿i7-4770K、内存≥8GB、显卡nvidia GeForceGT 630时，CIF512K25码流可预览64路。</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2341"/>
                  <w:gridSpan w:val="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红外监测设备</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2.5.1</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红外报警模块</w:t>
                  </w:r>
                </w:p>
              </w:tc>
              <w:tc>
                <w:tcPr>
                  <w:tcW w:type="dxa" w:w="2047"/>
                  <w:tcBorders>
                    <w:top w:val="single" w:color="BDD6EE"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1、探测方式： 双元红外+微波+人工智能；</w:t>
                  </w:r>
                </w:p>
                <w:p>
                  <w:pPr>
                    <w:pStyle w:val="null3"/>
                    <w:jc w:val="left"/>
                  </w:pPr>
                  <w:r>
                    <w:rPr>
                      <w:rFonts w:ascii="仿宋_GB2312" w:hAnsi="仿宋_GB2312" w:cs="仿宋_GB2312" w:eastAsia="仿宋_GB2312"/>
                      <w:sz w:val="21"/>
                    </w:rPr>
                    <w:t>2、微波频率 ：≥10.525GHz；</w:t>
                  </w:r>
                </w:p>
                <w:p>
                  <w:pPr>
                    <w:pStyle w:val="null3"/>
                    <w:jc w:val="left"/>
                  </w:pPr>
                  <w:r>
                    <w:rPr>
                      <w:rFonts w:ascii="仿宋_GB2312" w:hAnsi="仿宋_GB2312" w:cs="仿宋_GB2312" w:eastAsia="仿宋_GB2312"/>
                      <w:sz w:val="21"/>
                    </w:rPr>
                    <w:t>3、工作电压 ：≤12VDC；</w:t>
                  </w:r>
                </w:p>
                <w:p>
                  <w:pPr>
                    <w:pStyle w:val="null3"/>
                    <w:jc w:val="left"/>
                  </w:pPr>
                  <w:r>
                    <w:rPr>
                      <w:rFonts w:ascii="仿宋_GB2312" w:hAnsi="仿宋_GB2312" w:cs="仿宋_GB2312" w:eastAsia="仿宋_GB2312"/>
                      <w:sz w:val="21"/>
                    </w:rPr>
                    <w:t>4、消耗电流 ：≤25mA；</w:t>
                  </w:r>
                </w:p>
                <w:p>
                  <w:pPr>
                    <w:pStyle w:val="null3"/>
                    <w:jc w:val="left"/>
                  </w:pPr>
                  <w:r>
                    <w:rPr>
                      <w:rFonts w:ascii="仿宋_GB2312" w:hAnsi="仿宋_GB2312" w:cs="仿宋_GB2312" w:eastAsia="仿宋_GB2312"/>
                      <w:sz w:val="21"/>
                    </w:rPr>
                    <w:t>5、自动温度补偿 ：支持；</w:t>
                  </w:r>
                </w:p>
                <w:p>
                  <w:pPr>
                    <w:pStyle w:val="null3"/>
                    <w:jc w:val="left"/>
                  </w:pPr>
                  <w:r>
                    <w:rPr>
                      <w:rFonts w:ascii="仿宋_GB2312" w:hAnsi="仿宋_GB2312" w:cs="仿宋_GB2312" w:eastAsia="仿宋_GB2312"/>
                      <w:sz w:val="21"/>
                    </w:rPr>
                    <w:t>6、脉冲计数可调 ：支持；</w:t>
                  </w:r>
                </w:p>
                <w:p>
                  <w:pPr>
                    <w:pStyle w:val="null3"/>
                    <w:jc w:val="left"/>
                  </w:pPr>
                  <w:r>
                    <w:rPr>
                      <w:rFonts w:ascii="仿宋_GB2312" w:hAnsi="仿宋_GB2312" w:cs="仿宋_GB2312" w:eastAsia="仿宋_GB2312"/>
                      <w:sz w:val="21"/>
                    </w:rPr>
                    <w:t>7、状态报告： 支持；</w:t>
                  </w:r>
                </w:p>
                <w:p>
                  <w:pPr>
                    <w:pStyle w:val="null3"/>
                    <w:jc w:val="left"/>
                  </w:pPr>
                  <w:r>
                    <w:rPr>
                      <w:rFonts w:ascii="仿宋_GB2312" w:hAnsi="仿宋_GB2312" w:cs="仿宋_GB2312" w:eastAsia="仿宋_GB2312"/>
                      <w:sz w:val="21"/>
                    </w:rPr>
                    <w:t>8、防拆报警 ：支持；</w:t>
                  </w:r>
                </w:p>
                <w:p>
                  <w:pPr>
                    <w:pStyle w:val="null3"/>
                    <w:jc w:val="left"/>
                  </w:pPr>
                  <w:r>
                    <w:rPr>
                      <w:rFonts w:ascii="仿宋_GB2312" w:hAnsi="仿宋_GB2312" w:cs="仿宋_GB2312" w:eastAsia="仿宋_GB2312"/>
                      <w:sz w:val="21"/>
                    </w:rPr>
                    <w:t>9、报警输出：常闭，50mA/30VDC；</w:t>
                  </w:r>
                </w:p>
                <w:p>
                  <w:pPr>
                    <w:pStyle w:val="null3"/>
                    <w:jc w:val="left"/>
                  </w:pPr>
                  <w:r>
                    <w:rPr>
                      <w:rFonts w:ascii="仿宋_GB2312" w:hAnsi="仿宋_GB2312" w:cs="仿宋_GB2312" w:eastAsia="仿宋_GB2312"/>
                      <w:sz w:val="21"/>
                    </w:rPr>
                    <w:t>10、防拆接口：常闭，50mA/30VDC；</w:t>
                  </w:r>
                </w:p>
                <w:p>
                  <w:pPr>
                    <w:pStyle w:val="null3"/>
                    <w:jc w:val="left"/>
                  </w:pPr>
                  <w:r>
                    <w:rPr>
                      <w:rFonts w:ascii="仿宋_GB2312" w:hAnsi="仿宋_GB2312" w:cs="仿宋_GB2312" w:eastAsia="仿宋_GB2312"/>
                      <w:sz w:val="21"/>
                    </w:rPr>
                    <w:t>11、防宠物：≤25kg；</w:t>
                  </w:r>
                </w:p>
                <w:p>
                  <w:pPr>
                    <w:pStyle w:val="null3"/>
                    <w:jc w:val="left"/>
                  </w:pPr>
                  <w:r>
                    <w:rPr>
                      <w:rFonts w:ascii="仿宋_GB2312" w:hAnsi="仿宋_GB2312" w:cs="仿宋_GB2312" w:eastAsia="仿宋_GB2312"/>
                      <w:sz w:val="21"/>
                    </w:rPr>
                    <w:t>12、抗白光干扰：</w:t>
                  </w:r>
                  <w:r>
                    <w:rPr>
                      <w:rFonts w:ascii="仿宋_GB2312" w:hAnsi="仿宋_GB2312" w:cs="仿宋_GB2312" w:eastAsia="仿宋_GB2312"/>
                      <w:sz w:val="21"/>
                    </w:rPr>
                    <w:t>≥</w:t>
                  </w:r>
                  <w:r>
                    <w:rPr>
                      <w:rFonts w:ascii="仿宋_GB2312" w:hAnsi="仿宋_GB2312" w:cs="仿宋_GB2312" w:eastAsia="仿宋_GB2312"/>
                      <w:sz w:val="21"/>
                    </w:rPr>
                    <w:t>9000LUX；</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2.5.2</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声光报警模块</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1、额定工作电压(V/DC):12V；</w:t>
                  </w:r>
                </w:p>
                <w:p>
                  <w:pPr>
                    <w:pStyle w:val="null3"/>
                    <w:jc w:val="left"/>
                  </w:pPr>
                  <w:r>
                    <w:rPr>
                      <w:rFonts w:ascii="仿宋_GB2312" w:hAnsi="仿宋_GB2312" w:cs="仿宋_GB2312" w:eastAsia="仿宋_GB2312"/>
                      <w:sz w:val="21"/>
                    </w:rPr>
                    <w:t>2、工作电压范围(V):9-15V；</w:t>
                  </w:r>
                </w:p>
                <w:p>
                  <w:pPr>
                    <w:pStyle w:val="null3"/>
                    <w:jc w:val="left"/>
                  </w:pPr>
                  <w:r>
                    <w:rPr>
                      <w:rFonts w:ascii="仿宋_GB2312" w:hAnsi="仿宋_GB2312" w:cs="仿宋_GB2312" w:eastAsia="仿宋_GB2312"/>
                      <w:sz w:val="21"/>
                    </w:rPr>
                    <w:t>3、工作电流范围(mA):≤300；</w:t>
                  </w:r>
                </w:p>
                <w:p>
                  <w:pPr>
                    <w:pStyle w:val="null3"/>
                    <w:jc w:val="left"/>
                  </w:pPr>
                  <w:r>
                    <w:rPr>
                      <w:rFonts w:ascii="仿宋_GB2312" w:hAnsi="仿宋_GB2312" w:cs="仿宋_GB2312" w:eastAsia="仿宋_GB2312"/>
                      <w:sz w:val="21"/>
                    </w:rPr>
                    <w:t>4、工作温度(℃):﹣20~﹢60℃；</w:t>
                  </w:r>
                </w:p>
                <w:p>
                  <w:pPr>
                    <w:pStyle w:val="null3"/>
                    <w:jc w:val="left"/>
                  </w:pPr>
                  <w:r>
                    <w:rPr>
                      <w:rFonts w:ascii="仿宋_GB2312" w:hAnsi="仿宋_GB2312" w:cs="仿宋_GB2312" w:eastAsia="仿宋_GB2312"/>
                      <w:sz w:val="21"/>
                    </w:rPr>
                    <w:t>5、声压(dB):≥108±3dB/30CM；</w:t>
                  </w:r>
                </w:p>
                <w:p>
                  <w:pPr>
                    <w:pStyle w:val="null3"/>
                    <w:jc w:val="left"/>
                  </w:pPr>
                  <w:r>
                    <w:rPr>
                      <w:rFonts w:ascii="仿宋_GB2312" w:hAnsi="仿宋_GB2312" w:cs="仿宋_GB2312" w:eastAsia="仿宋_GB2312"/>
                      <w:sz w:val="21"/>
                    </w:rPr>
                    <w:t>6、连续工作时间:≥45min DC12V；</w:t>
                  </w:r>
                </w:p>
                <w:p>
                  <w:pPr>
                    <w:pStyle w:val="null3"/>
                    <w:jc w:val="left"/>
                  </w:pPr>
                  <w:r>
                    <w:rPr>
                      <w:rFonts w:ascii="仿宋_GB2312" w:hAnsi="仿宋_GB2312" w:cs="仿宋_GB2312" w:eastAsia="仿宋_GB2312"/>
                      <w:sz w:val="21"/>
                    </w:rPr>
                    <w:t>7、闪灯次数(分钟):200±30；</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2.5.3</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入侵报警控制主机</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1、超强GSM无线信号（2G/3G选配），语音提示，操作方便。可装GSM手机卡，兼容中国</w:t>
                  </w:r>
                  <w:r>
                    <w:rPr>
                      <w:rFonts w:ascii="仿宋_GB2312" w:hAnsi="仿宋_GB2312" w:cs="仿宋_GB2312" w:eastAsia="仿宋_GB2312"/>
                      <w:sz w:val="21"/>
                    </w:rPr>
                    <w:t>移动</w:t>
                  </w:r>
                  <w:r>
                    <w:rPr>
                      <w:rFonts w:ascii="仿宋_GB2312" w:hAnsi="仿宋_GB2312" w:cs="仿宋_GB2312" w:eastAsia="仿宋_GB2312"/>
                      <w:sz w:val="21"/>
                    </w:rPr>
                    <w:t>和联通的</w:t>
                  </w:r>
                  <w:r>
                    <w:rPr>
                      <w:rFonts w:ascii="仿宋_GB2312" w:hAnsi="仿宋_GB2312" w:cs="仿宋_GB2312" w:eastAsia="仿宋_GB2312"/>
                      <w:sz w:val="21"/>
                    </w:rPr>
                    <w:t>GSM手机卡。</w:t>
                  </w:r>
                </w:p>
                <w:p>
                  <w:pPr>
                    <w:pStyle w:val="null3"/>
                    <w:jc w:val="left"/>
                  </w:pPr>
                  <w:r>
                    <w:rPr>
                      <w:rFonts w:ascii="仿宋_GB2312" w:hAnsi="仿宋_GB2312" w:cs="仿宋_GB2312" w:eastAsia="仿宋_GB2312"/>
                      <w:sz w:val="21"/>
                    </w:rPr>
                    <w:t>2、WIFI无线信号（选配），在同一个WIFI下APP可以控制和设置主机；RJ45网线连接。</w:t>
                  </w:r>
                </w:p>
                <w:p>
                  <w:pPr>
                    <w:pStyle w:val="null3"/>
                    <w:jc w:val="left"/>
                  </w:pPr>
                  <w:r>
                    <w:rPr>
                      <w:rFonts w:ascii="仿宋_GB2312" w:hAnsi="仿宋_GB2312" w:cs="仿宋_GB2312" w:eastAsia="仿宋_GB2312"/>
                      <w:sz w:val="21"/>
                    </w:rPr>
                    <w:t>3、PSTN信号（标配），方便电话用户操作</w:t>
                  </w:r>
                </w:p>
                <w:p>
                  <w:pPr>
                    <w:pStyle w:val="null3"/>
                    <w:jc w:val="left"/>
                  </w:pPr>
                  <w:r>
                    <w:rPr>
                      <w:rFonts w:ascii="仿宋_GB2312" w:hAnsi="仿宋_GB2312" w:cs="仿宋_GB2312" w:eastAsia="仿宋_GB2312"/>
                      <w:sz w:val="21"/>
                    </w:rPr>
                    <w:t>4、主机最少有8个无线防区，8个有线防区，每个防区有8种防区类型可供选择，可设普通防区、留守防区、智能防区、紧急防区、关闭防区、门铃防区、迎宾防区、老人求助防区。</w:t>
                  </w:r>
                </w:p>
                <w:p>
                  <w:pPr>
                    <w:pStyle w:val="null3"/>
                    <w:jc w:val="left"/>
                  </w:pPr>
                  <w:r>
                    <w:rPr>
                      <w:rFonts w:ascii="仿宋_GB2312" w:hAnsi="仿宋_GB2312" w:cs="仿宋_GB2312" w:eastAsia="仿宋_GB2312"/>
                      <w:sz w:val="21"/>
                    </w:rPr>
                    <w:t>5、≥8组定时布撤防功能，每组定时可选取星期。</w:t>
                  </w:r>
                </w:p>
                <w:p>
                  <w:pPr>
                    <w:pStyle w:val="null3"/>
                    <w:jc w:val="left"/>
                  </w:pPr>
                  <w:r>
                    <w:rPr>
                      <w:rFonts w:ascii="仿宋_GB2312" w:hAnsi="仿宋_GB2312" w:cs="仿宋_GB2312" w:eastAsia="仿宋_GB2312"/>
                      <w:sz w:val="21"/>
                    </w:rPr>
                    <w:t>6、具有GPRS联网功能，能把主机状态上传至联网报警管理端；也能通过联网报警管理端软件，远程遥控主机布撤防。</w:t>
                  </w:r>
                </w:p>
                <w:p>
                  <w:pPr>
                    <w:pStyle w:val="null3"/>
                    <w:jc w:val="left"/>
                  </w:pPr>
                  <w:r>
                    <w:rPr>
                      <w:rFonts w:ascii="仿宋_GB2312" w:hAnsi="仿宋_GB2312" w:cs="仿宋_GB2312" w:eastAsia="仿宋_GB2312"/>
                      <w:sz w:val="21"/>
                    </w:rPr>
                    <w:t>7、能与大型中心机联网，兼容国际通行的报警联网Contact ID协议。</w:t>
                  </w:r>
                </w:p>
                <w:p>
                  <w:pPr>
                    <w:pStyle w:val="null3"/>
                    <w:jc w:val="left"/>
                  </w:pPr>
                  <w:r>
                    <w:rPr>
                      <w:rFonts w:ascii="仿宋_GB2312" w:hAnsi="仿宋_GB2312" w:cs="仿宋_GB2312" w:eastAsia="仿宋_GB2312"/>
                      <w:sz w:val="21"/>
                    </w:rPr>
                    <w:t>8、密码分为系统密码和用户密码，输入系统密码可以使用主机全部功能，输入用户密码，只能使用布撤防功能。</w:t>
                  </w:r>
                </w:p>
                <w:p>
                  <w:pPr>
                    <w:pStyle w:val="null3"/>
                    <w:jc w:val="left"/>
                  </w:pPr>
                  <w:r>
                    <w:rPr>
                      <w:rFonts w:ascii="仿宋_GB2312" w:hAnsi="仿宋_GB2312" w:cs="仿宋_GB2312" w:eastAsia="仿宋_GB2312"/>
                      <w:sz w:val="21"/>
                    </w:rPr>
                    <w:t>9、手机APP、短信远程或者键盘对主机进行系统设置。</w:t>
                  </w:r>
                </w:p>
                <w:p>
                  <w:pPr>
                    <w:pStyle w:val="null3"/>
                    <w:jc w:val="left"/>
                  </w:pPr>
                  <w:r>
                    <w:rPr>
                      <w:rFonts w:ascii="仿宋_GB2312" w:hAnsi="仿宋_GB2312" w:cs="仿宋_GB2312" w:eastAsia="仿宋_GB2312"/>
                      <w:sz w:val="21"/>
                    </w:rPr>
                    <w:t>10、不少于：8组语音报警电话号码，8组短信接警号码。外部交流断电、来电的信息会发到8组短信接警号码并拨打8组语音接警号码。</w:t>
                  </w:r>
                </w:p>
                <w:p>
                  <w:pPr>
                    <w:pStyle w:val="null3"/>
                    <w:jc w:val="left"/>
                  </w:pPr>
                  <w:r>
                    <w:rPr>
                      <w:rFonts w:ascii="仿宋_GB2312" w:hAnsi="仿宋_GB2312" w:cs="仿宋_GB2312" w:eastAsia="仿宋_GB2312"/>
                      <w:sz w:val="21"/>
                    </w:rPr>
                    <w:t>11、≥10秒自定义自动留言录音，并内嵌人工语音，用户在远程接警时能知道警情发生的地点及防区号。</w:t>
                  </w:r>
                </w:p>
                <w:p>
                  <w:pPr>
                    <w:pStyle w:val="null3"/>
                    <w:jc w:val="left"/>
                  </w:pPr>
                  <w:r>
                    <w:rPr>
                      <w:rFonts w:ascii="仿宋_GB2312" w:hAnsi="仿宋_GB2312" w:cs="仿宋_GB2312" w:eastAsia="仿宋_GB2312"/>
                      <w:sz w:val="21"/>
                    </w:rPr>
                    <w:t>12、异地远程监听/喊话功能，并能远程电话或发短信对主机布防、撤防操作。</w:t>
                  </w:r>
                </w:p>
                <w:p>
                  <w:pPr>
                    <w:pStyle w:val="null3"/>
                    <w:jc w:val="left"/>
                  </w:pPr>
                  <w:r>
                    <w:rPr>
                      <w:rFonts w:ascii="仿宋_GB2312" w:hAnsi="仿宋_GB2312" w:cs="仿宋_GB2312" w:eastAsia="仿宋_GB2312"/>
                      <w:sz w:val="21"/>
                    </w:rPr>
                    <w:t>13、无线智能学习配件，学习对码快捷简便，可学习16个遥控器及8*8个探测器。</w:t>
                  </w:r>
                </w:p>
                <w:p>
                  <w:pPr>
                    <w:pStyle w:val="null3"/>
                    <w:jc w:val="left"/>
                  </w:pPr>
                  <w:r>
                    <w:rPr>
                      <w:rFonts w:ascii="仿宋_GB2312" w:hAnsi="仿宋_GB2312" w:cs="仿宋_GB2312" w:eastAsia="仿宋_GB2312"/>
                      <w:sz w:val="21"/>
                    </w:rPr>
                    <w:t>14、内置可充电≥12V铅酸电池（非标配），断电自动转换备用，断电后会自动报警。</w:t>
                  </w:r>
                </w:p>
                <w:p>
                  <w:pPr>
                    <w:pStyle w:val="null3"/>
                    <w:jc w:val="left"/>
                  </w:pPr>
                  <w:r>
                    <w:rPr>
                      <w:rFonts w:ascii="仿宋_GB2312" w:hAnsi="仿宋_GB2312" w:cs="仿宋_GB2312" w:eastAsia="仿宋_GB2312"/>
                      <w:sz w:val="21"/>
                    </w:rPr>
                    <w:t>15、主机采用四频GSM/GPRS模块。</w:t>
                  </w:r>
                </w:p>
                <w:p>
                  <w:pPr>
                    <w:pStyle w:val="null3"/>
                    <w:jc w:val="left"/>
                  </w:pPr>
                  <w:r>
                    <w:rPr>
                      <w:rFonts w:ascii="仿宋_GB2312" w:hAnsi="仿宋_GB2312" w:cs="仿宋_GB2312" w:eastAsia="仿宋_GB2312"/>
                      <w:sz w:val="21"/>
                    </w:rPr>
                    <w:t>16、集成高精度的时钟芯片，时间不会因断电而丢失。</w:t>
                  </w:r>
                </w:p>
                <w:p>
                  <w:pPr>
                    <w:pStyle w:val="null3"/>
                    <w:jc w:val="left"/>
                  </w:pPr>
                  <w:r>
                    <w:rPr>
                      <w:rFonts w:ascii="仿宋_GB2312" w:hAnsi="仿宋_GB2312" w:cs="仿宋_GB2312" w:eastAsia="仿宋_GB2312"/>
                      <w:sz w:val="21"/>
                    </w:rPr>
                    <w:t>17、具有防拆报警功能。</w:t>
                  </w:r>
                </w:p>
                <w:p>
                  <w:pPr>
                    <w:pStyle w:val="null3"/>
                    <w:jc w:val="left"/>
                  </w:pPr>
                  <w:r>
                    <w:rPr>
                      <w:rFonts w:ascii="仿宋_GB2312" w:hAnsi="仿宋_GB2312" w:cs="仿宋_GB2312" w:eastAsia="仿宋_GB2312"/>
                      <w:sz w:val="21"/>
                    </w:rPr>
                    <w:t>18、具有主机低电、配件低电报警功能。</w:t>
                  </w:r>
                </w:p>
                <w:p>
                  <w:pPr>
                    <w:pStyle w:val="null3"/>
                    <w:jc w:val="left"/>
                  </w:pPr>
                  <w:r>
                    <w:rPr>
                      <w:rFonts w:ascii="仿宋_GB2312" w:hAnsi="仿宋_GB2312" w:cs="仿宋_GB2312" w:eastAsia="仿宋_GB2312"/>
                      <w:sz w:val="21"/>
                    </w:rPr>
                    <w:t>19、可通过手机APP、发送短信或者键盘控制≥8个智能插座，可实现家电远程控制；≥1个声光号，≥9个联动开关，每个防区报警时可以分开联动不同的开关。</w:t>
                  </w:r>
                </w:p>
                <w:p>
                  <w:pPr>
                    <w:pStyle w:val="null3"/>
                    <w:jc w:val="left"/>
                  </w:pPr>
                  <w:r>
                    <w:rPr>
                      <w:rFonts w:ascii="仿宋_GB2312" w:hAnsi="仿宋_GB2312" w:cs="仿宋_GB2312" w:eastAsia="仿宋_GB2312"/>
                      <w:sz w:val="21"/>
                    </w:rPr>
                    <w:t>20、可配≥1路有线输出模块，可以自定义输出方式：联动输出；远程控制输出（主要用在联动电路，控制家电、灯等）</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2341"/>
                  <w:gridSpan w:val="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有害生物驱控设备</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2.6.1</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智能驱鼠器</w:t>
                  </w:r>
                </w:p>
              </w:tc>
              <w:tc>
                <w:tcPr>
                  <w:tcW w:type="dxa" w:w="2047"/>
                  <w:tcBorders>
                    <w:top w:val="single" w:color="BDD6EE"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1、采用现代微电子技术手段,可以同时间歇交替地产生超低频电磁波和两种不同类型的超声波。</w:t>
                  </w:r>
                  <w:r>
                    <w:br/>
                  </w:r>
                  <w:r>
                    <w:rPr>
                      <w:rFonts w:ascii="仿宋_GB2312" w:hAnsi="仿宋_GB2312" w:cs="仿宋_GB2312" w:eastAsia="仿宋_GB2312"/>
                      <w:sz w:val="21"/>
                    </w:rPr>
                    <w:t>2、电源电压: AC220V/50</w:t>
                  </w:r>
                  <w:r>
                    <w:rPr>
                      <w:rFonts w:ascii="仿宋_GB2312" w:hAnsi="仿宋_GB2312" w:cs="仿宋_GB2312" w:eastAsia="仿宋_GB2312"/>
                      <w:sz w:val="21"/>
                    </w:rPr>
                    <w:t>Hz</w:t>
                  </w:r>
                  <w:r>
                    <w:rPr>
                      <w:rFonts w:ascii="仿宋_GB2312" w:hAnsi="仿宋_GB2312" w:cs="仿宋_GB2312" w:eastAsia="仿宋_GB2312"/>
                      <w:sz w:val="21"/>
                    </w:rPr>
                    <w:t>；</w:t>
                  </w:r>
                  <w:r>
                    <w:br/>
                  </w:r>
                  <w:r>
                    <w:rPr>
                      <w:rFonts w:ascii="仿宋_GB2312" w:hAnsi="仿宋_GB2312" w:cs="仿宋_GB2312" w:eastAsia="仿宋_GB2312"/>
                      <w:sz w:val="21"/>
                    </w:rPr>
                    <w:t>3、消耗功率: 小于15W；</w:t>
                  </w:r>
                  <w:r>
                    <w:br/>
                  </w:r>
                  <w:r>
                    <w:rPr>
                      <w:rFonts w:ascii="仿宋_GB2312" w:hAnsi="仿宋_GB2312" w:cs="仿宋_GB2312" w:eastAsia="仿宋_GB2312"/>
                      <w:sz w:val="21"/>
                    </w:rPr>
                    <w:t xml:space="preserve">4、频率范围: </w:t>
                  </w:r>
                  <w:r>
                    <w:br/>
                  </w:r>
                  <w:r>
                    <w:rPr>
                      <w:rFonts w:ascii="仿宋_GB2312" w:hAnsi="仿宋_GB2312" w:cs="仿宋_GB2312" w:eastAsia="仿宋_GB2312"/>
                      <w:sz w:val="21"/>
                    </w:rPr>
                    <w:t>4.1.极低频电磁波： 0.8</w:t>
                  </w:r>
                  <w:r>
                    <w:rPr>
                      <w:rFonts w:ascii="仿宋_GB2312" w:hAnsi="仿宋_GB2312" w:cs="仿宋_GB2312" w:eastAsia="仿宋_GB2312"/>
                      <w:sz w:val="21"/>
                    </w:rPr>
                    <w:t>Hz</w:t>
                  </w:r>
                  <w:r>
                    <w:rPr>
                      <w:rFonts w:ascii="仿宋_GB2312" w:hAnsi="仿宋_GB2312" w:cs="仿宋_GB2312" w:eastAsia="仿宋_GB2312"/>
                      <w:sz w:val="21"/>
                    </w:rPr>
                    <w:t>----8</w:t>
                  </w:r>
                  <w:r>
                    <w:rPr>
                      <w:rFonts w:ascii="仿宋_GB2312" w:hAnsi="仿宋_GB2312" w:cs="仿宋_GB2312" w:eastAsia="仿宋_GB2312"/>
                      <w:sz w:val="21"/>
                    </w:rPr>
                    <w:t>Hz</w:t>
                  </w:r>
                  <w:r>
                    <w:rPr>
                      <w:rFonts w:ascii="仿宋_GB2312" w:hAnsi="仿宋_GB2312" w:cs="仿宋_GB2312" w:eastAsia="仿宋_GB2312"/>
                      <w:sz w:val="21"/>
                    </w:rPr>
                    <w:t xml:space="preserve">  </w:t>
                  </w:r>
                  <w:r>
                    <w:rPr>
                      <w:rFonts w:ascii="仿宋_GB2312" w:hAnsi="仿宋_GB2312" w:cs="仿宋_GB2312" w:eastAsia="仿宋_GB2312"/>
                      <w:sz w:val="21"/>
                    </w:rPr>
                    <w:t>间歇</w:t>
                  </w:r>
                  <w:r>
                    <w:rPr>
                      <w:rFonts w:ascii="仿宋_GB2312" w:hAnsi="仿宋_GB2312" w:cs="仿宋_GB2312" w:eastAsia="仿宋_GB2312"/>
                      <w:sz w:val="21"/>
                    </w:rPr>
                    <w:t>:160秒；</w:t>
                  </w:r>
                  <w:r>
                    <w:br/>
                  </w:r>
                  <w:r>
                    <w:rPr>
                      <w:rFonts w:ascii="仿宋_GB2312" w:hAnsi="仿宋_GB2312" w:cs="仿宋_GB2312" w:eastAsia="仿宋_GB2312"/>
                      <w:sz w:val="21"/>
                    </w:rPr>
                    <w:t>4.2超声波: 20---55KHz/35 KHz 间歇:80秒；</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2341"/>
                  <w:gridSpan w:val="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2.7.1</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辅材及施工安装</w:t>
                  </w:r>
                </w:p>
              </w:tc>
              <w:tc>
                <w:tcPr>
                  <w:tcW w:type="dxa" w:w="2047"/>
                  <w:tcBorders>
                    <w:top w:val="single" w:color="BDD6EE"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线路明管安装及管道铺设等，不含强电敷设。</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2.7.2</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项目实施、培训</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项目实施、培训</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w:t>
                  </w:r>
                </w:p>
              </w:tc>
              <w:tc>
                <w:tcPr>
                  <w:tcW w:type="dxa" w:w="2341"/>
                  <w:gridSpan w:val="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消防系统</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120L柜式七氟丙烷气体灭火装置</w:t>
                  </w:r>
                </w:p>
              </w:tc>
              <w:tc>
                <w:tcPr>
                  <w:tcW w:type="dxa" w:w="2047"/>
                  <w:tcBorders>
                    <w:top w:val="single" w:color="BDD6EE"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1、药剂120KG/瓶的3套：公称工作压力（Mpa)：≥2.5；</w:t>
                  </w:r>
                  <w:r>
                    <w:br/>
                  </w:r>
                  <w:r>
                    <w:rPr>
                      <w:rFonts w:ascii="仿宋_GB2312" w:hAnsi="仿宋_GB2312" w:cs="仿宋_GB2312" w:eastAsia="仿宋_GB2312"/>
                      <w:sz w:val="21"/>
                    </w:rPr>
                    <w:t>2、最大工作压力(Mpa)：≥4.2；</w:t>
                  </w:r>
                  <w:r>
                    <w:br/>
                  </w:r>
                  <w:r>
                    <w:rPr>
                      <w:rFonts w:ascii="仿宋_GB2312" w:hAnsi="仿宋_GB2312" w:cs="仿宋_GB2312" w:eastAsia="仿宋_GB2312"/>
                      <w:sz w:val="21"/>
                    </w:rPr>
                    <w:t>3、喷射时间(S)：≤10；</w:t>
                  </w:r>
                  <w:r>
                    <w:br/>
                  </w:r>
                  <w:r>
                    <w:rPr>
                      <w:rFonts w:ascii="仿宋_GB2312" w:hAnsi="仿宋_GB2312" w:cs="仿宋_GB2312" w:eastAsia="仿宋_GB2312"/>
                      <w:sz w:val="21"/>
                    </w:rPr>
                    <w:t>4、充装密度（</w:t>
                  </w:r>
                  <w:r>
                    <w:rPr>
                      <w:rFonts w:ascii="仿宋_GB2312" w:hAnsi="仿宋_GB2312" w:cs="仿宋_GB2312" w:eastAsia="仿宋_GB2312"/>
                      <w:sz w:val="21"/>
                    </w:rPr>
                    <w:t>kg</w:t>
                  </w:r>
                  <w:r>
                    <w:rPr>
                      <w:rFonts w:ascii="仿宋_GB2312" w:hAnsi="仿宋_GB2312" w:cs="仿宋_GB2312" w:eastAsia="仿宋_GB2312"/>
                      <w:sz w:val="21"/>
                    </w:rPr>
                    <w:t>/m³）：≤1000；工作温度范围：0~50℃；</w:t>
                  </w:r>
                  <w:r>
                    <w:br/>
                  </w:r>
                  <w:r>
                    <w:rPr>
                      <w:rFonts w:ascii="仿宋_GB2312" w:hAnsi="仿宋_GB2312" w:cs="仿宋_GB2312" w:eastAsia="仿宋_GB2312"/>
                      <w:sz w:val="21"/>
                    </w:rPr>
                    <w:t>5、系统灭火方式：全淹没；</w:t>
                  </w:r>
                  <w:r>
                    <w:br/>
                  </w:r>
                  <w:r>
                    <w:rPr>
                      <w:rFonts w:ascii="仿宋_GB2312" w:hAnsi="仿宋_GB2312" w:cs="仿宋_GB2312" w:eastAsia="仿宋_GB2312"/>
                      <w:sz w:val="21"/>
                    </w:rPr>
                    <w:t>6、系统启动电源；24V（1.3A）</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0.07泄压装置</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1、泄压口压力1100Pa自动打开</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点型光电感烟探测器</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1、工作电压：总线24V 允许范围：16V～28V；</w:t>
                  </w:r>
                  <w:r>
                    <w:br/>
                  </w:r>
                  <w:r>
                    <w:rPr>
                      <w:rFonts w:ascii="仿宋_GB2312" w:hAnsi="仿宋_GB2312" w:cs="仿宋_GB2312" w:eastAsia="仿宋_GB2312"/>
                      <w:sz w:val="21"/>
                    </w:rPr>
                    <w:t>2、电流≤0.3mA；</w:t>
                  </w:r>
                  <w:r>
                    <w:br/>
                  </w:r>
                  <w:r>
                    <w:rPr>
                      <w:rFonts w:ascii="仿宋_GB2312" w:hAnsi="仿宋_GB2312" w:cs="仿宋_GB2312" w:eastAsia="仿宋_GB2312"/>
                      <w:sz w:val="21"/>
                    </w:rPr>
                    <w:t>3、报警电流≤1.0mA；</w:t>
                  </w:r>
                  <w:r>
                    <w:br/>
                  </w:r>
                  <w:r>
                    <w:rPr>
                      <w:rFonts w:ascii="仿宋_GB2312" w:hAnsi="仿宋_GB2312" w:cs="仿宋_GB2312" w:eastAsia="仿宋_GB2312"/>
                      <w:sz w:val="21"/>
                    </w:rPr>
                    <w:t>4、报警确认灯：红色，巡检时闪烁，报警时常亮；</w:t>
                  </w:r>
                  <w:r>
                    <w:br/>
                  </w:r>
                  <w:r>
                    <w:rPr>
                      <w:rFonts w:ascii="仿宋_GB2312" w:hAnsi="仿宋_GB2312" w:cs="仿宋_GB2312" w:eastAsia="仿宋_GB2312"/>
                      <w:sz w:val="21"/>
                    </w:rPr>
                    <w:t>5、使用环境：温度：-10℃～+55℃；相对湿度≤95%，不结露；</w:t>
                  </w:r>
                  <w:r>
                    <w:br/>
                  </w:r>
                  <w:r>
                    <w:rPr>
                      <w:rFonts w:ascii="仿宋_GB2312" w:hAnsi="仿宋_GB2312" w:cs="仿宋_GB2312" w:eastAsia="仿宋_GB2312"/>
                      <w:sz w:val="21"/>
                    </w:rPr>
                    <w:t>6、编码方式：电子编码（编码范围为 1～242）；</w:t>
                  </w:r>
                  <w:r>
                    <w:br/>
                  </w:r>
                  <w:r>
                    <w:rPr>
                      <w:rFonts w:ascii="仿宋_GB2312" w:hAnsi="仿宋_GB2312" w:cs="仿宋_GB2312" w:eastAsia="仿宋_GB2312"/>
                      <w:sz w:val="21"/>
                    </w:rPr>
                    <w:t>7、外壳防护等级：</w:t>
                  </w:r>
                  <w:r>
                    <w:rPr>
                      <w:rFonts w:ascii="仿宋_GB2312" w:hAnsi="仿宋_GB2312" w:cs="仿宋_GB2312" w:eastAsia="仿宋_GB2312"/>
                      <w:sz w:val="21"/>
                    </w:rPr>
                    <w:t>≥</w:t>
                  </w:r>
                  <w:r>
                    <w:rPr>
                      <w:rFonts w:ascii="仿宋_GB2312" w:hAnsi="仿宋_GB2312" w:cs="仿宋_GB2312" w:eastAsia="仿宋_GB2312"/>
                      <w:sz w:val="21"/>
                    </w:rPr>
                    <w:t>IP23；</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火灾监控探测器</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1、符合国家：GB14287.2-2014标准；绝缘层厚度：≥1mm；</w:t>
                  </w:r>
                </w:p>
                <w:p>
                  <w:pPr>
                    <w:pStyle w:val="null3"/>
                    <w:jc w:val="left"/>
                  </w:pPr>
                  <w:r>
                    <w:rPr>
                      <w:rFonts w:ascii="仿宋_GB2312" w:hAnsi="仿宋_GB2312" w:cs="仿宋_GB2312" w:eastAsia="仿宋_GB2312"/>
                      <w:sz w:val="21"/>
                    </w:rPr>
                    <w:t>2、具有防尘功能，有效防止误报的工艺结构设计；</w:t>
                  </w:r>
                </w:p>
                <w:p>
                  <w:pPr>
                    <w:pStyle w:val="null3"/>
                    <w:jc w:val="left"/>
                  </w:pPr>
                  <w:r>
                    <w:rPr>
                      <w:rFonts w:ascii="仿宋_GB2312" w:hAnsi="仿宋_GB2312" w:cs="仿宋_GB2312" w:eastAsia="仿宋_GB2312"/>
                      <w:sz w:val="21"/>
                    </w:rPr>
                    <w:t>3、采用贴片技术，抗EMI、RFI干扰；</w:t>
                  </w:r>
                </w:p>
                <w:p>
                  <w:pPr>
                    <w:pStyle w:val="null3"/>
                    <w:jc w:val="left"/>
                  </w:pPr>
                  <w:r>
                    <w:rPr>
                      <w:rFonts w:ascii="仿宋_GB2312" w:hAnsi="仿宋_GB2312" w:cs="仿宋_GB2312" w:eastAsia="仿宋_GB2312"/>
                      <w:sz w:val="21"/>
                    </w:rPr>
                    <w:t>4、工作电压:DC12V；</w:t>
                  </w:r>
                </w:p>
                <w:p>
                  <w:pPr>
                    <w:pStyle w:val="null3"/>
                    <w:jc w:val="left"/>
                  </w:pPr>
                  <w:r>
                    <w:rPr>
                      <w:rFonts w:ascii="仿宋_GB2312" w:hAnsi="仿宋_GB2312" w:cs="仿宋_GB2312" w:eastAsia="仿宋_GB2312"/>
                      <w:sz w:val="21"/>
                    </w:rPr>
                    <w:t>5、静态电流:≤50μA；</w:t>
                  </w:r>
                </w:p>
                <w:p>
                  <w:pPr>
                    <w:pStyle w:val="null3"/>
                    <w:jc w:val="left"/>
                  </w:pPr>
                  <w:r>
                    <w:rPr>
                      <w:rFonts w:ascii="仿宋_GB2312" w:hAnsi="仿宋_GB2312" w:cs="仿宋_GB2312" w:eastAsia="仿宋_GB2312"/>
                      <w:sz w:val="21"/>
                    </w:rPr>
                    <w:t>6、报警电流:&lt;50mA；</w:t>
                  </w:r>
                </w:p>
                <w:p>
                  <w:pPr>
                    <w:pStyle w:val="null3"/>
                    <w:jc w:val="left"/>
                  </w:pPr>
                  <w:r>
                    <w:rPr>
                      <w:rFonts w:ascii="仿宋_GB2312" w:hAnsi="仿宋_GB2312" w:cs="仿宋_GB2312" w:eastAsia="仿宋_GB2312"/>
                      <w:sz w:val="21"/>
                    </w:rPr>
                    <w:t>7、工作温度:-10℃~+85℃；</w:t>
                  </w:r>
                </w:p>
                <w:p>
                  <w:pPr>
                    <w:pStyle w:val="null3"/>
                    <w:jc w:val="left"/>
                  </w:pPr>
                  <w:r>
                    <w:rPr>
                      <w:rFonts w:ascii="仿宋_GB2312" w:hAnsi="仿宋_GB2312" w:cs="仿宋_GB2312" w:eastAsia="仿宋_GB2312"/>
                      <w:sz w:val="21"/>
                    </w:rPr>
                    <w:t>8、报警输出:开关量常开/常闭；</w:t>
                  </w:r>
                </w:p>
                <w:p>
                  <w:pPr>
                    <w:pStyle w:val="null3"/>
                    <w:jc w:val="left"/>
                  </w:pPr>
                  <w:r>
                    <w:rPr>
                      <w:rFonts w:ascii="仿宋_GB2312" w:hAnsi="仿宋_GB2312" w:cs="仿宋_GB2312" w:eastAsia="仿宋_GB2312"/>
                      <w:sz w:val="21"/>
                    </w:rPr>
                    <w:t>9、报警复位:断电复位。</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声光报警器</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1、工作电压：</w:t>
                  </w:r>
                  <w:r>
                    <w:br/>
                  </w:r>
                  <w:r>
                    <w:rPr>
                      <w:rFonts w:ascii="仿宋_GB2312" w:hAnsi="仿宋_GB2312" w:cs="仿宋_GB2312" w:eastAsia="仿宋_GB2312"/>
                      <w:sz w:val="21"/>
                    </w:rPr>
                    <w:t>信号总线电压：</w:t>
                  </w:r>
                  <w:r>
                    <w:rPr>
                      <w:rFonts w:ascii="仿宋_GB2312" w:hAnsi="仿宋_GB2312" w:cs="仿宋_GB2312" w:eastAsia="仿宋_GB2312"/>
                      <w:sz w:val="21"/>
                    </w:rPr>
                    <w:t>DC24V；允许范围：16V~28V；</w:t>
                  </w:r>
                  <w:r>
                    <w:br/>
                  </w:r>
                  <w:r>
                    <w:rPr>
                      <w:rFonts w:ascii="仿宋_GB2312" w:hAnsi="仿宋_GB2312" w:cs="仿宋_GB2312" w:eastAsia="仿宋_GB2312"/>
                      <w:sz w:val="21"/>
                    </w:rPr>
                    <w:t>2、工作电流：</w:t>
                  </w:r>
                  <w:r>
                    <w:br/>
                  </w:r>
                  <w:r>
                    <w:rPr>
                      <w:rFonts w:ascii="仿宋_GB2312" w:hAnsi="仿宋_GB2312" w:cs="仿宋_GB2312" w:eastAsia="仿宋_GB2312"/>
                      <w:sz w:val="21"/>
                    </w:rPr>
                    <w:t>总线监视电流</w:t>
                  </w:r>
                  <w:r>
                    <w:rPr>
                      <w:rFonts w:ascii="仿宋_GB2312" w:hAnsi="仿宋_GB2312" w:cs="仿宋_GB2312" w:eastAsia="仿宋_GB2312"/>
                      <w:sz w:val="21"/>
                    </w:rPr>
                    <w:t>≤0.25mA；总线启动电流≤5mA；</w:t>
                  </w:r>
                  <w:r>
                    <w:br/>
                  </w:r>
                  <w:r>
                    <w:rPr>
                      <w:rFonts w:ascii="仿宋_GB2312" w:hAnsi="仿宋_GB2312" w:cs="仿宋_GB2312" w:eastAsia="仿宋_GB2312"/>
                      <w:sz w:val="21"/>
                    </w:rPr>
                    <w:t>3、闪光频率：1.1Hz～1.7Hz ；</w:t>
                  </w:r>
                  <w:r>
                    <w:br/>
                  </w:r>
                  <w:r>
                    <w:rPr>
                      <w:rFonts w:ascii="仿宋_GB2312" w:hAnsi="仿宋_GB2312" w:cs="仿宋_GB2312" w:eastAsia="仿宋_GB2312"/>
                      <w:sz w:val="21"/>
                    </w:rPr>
                    <w:t>4、火警声调声压级：80dB～115dB（正前方3m水平处（A计权））；</w:t>
                  </w:r>
                  <w:r>
                    <w:br/>
                  </w:r>
                  <w:r>
                    <w:rPr>
                      <w:rFonts w:ascii="仿宋_GB2312" w:hAnsi="仿宋_GB2312" w:cs="仿宋_GB2312" w:eastAsia="仿宋_GB2312"/>
                      <w:sz w:val="21"/>
                    </w:rPr>
                    <w:t>嘀嘀声调声压级：</w:t>
                  </w:r>
                  <w:r>
                    <w:rPr>
                      <w:rFonts w:ascii="仿宋_GB2312" w:hAnsi="仿宋_GB2312" w:cs="仿宋_GB2312" w:eastAsia="仿宋_GB2312"/>
                      <w:sz w:val="21"/>
                    </w:rPr>
                    <w:t>80dB～115dB（正前方3m水平处（A计权））；</w:t>
                  </w:r>
                  <w:r>
                    <w:br/>
                  </w:r>
                  <w:r>
                    <w:rPr>
                      <w:rFonts w:ascii="仿宋_GB2312" w:hAnsi="仿宋_GB2312" w:cs="仿宋_GB2312" w:eastAsia="仿宋_GB2312"/>
                      <w:sz w:val="21"/>
                    </w:rPr>
                    <w:t>5、变调周期：3.5s～4.8s（火警声）/0.6s～1.0s（嘀嘀声）；</w:t>
                  </w:r>
                  <w:r>
                    <w:br/>
                  </w:r>
                  <w:r>
                    <w:rPr>
                      <w:rFonts w:ascii="仿宋_GB2312" w:hAnsi="仿宋_GB2312" w:cs="仿宋_GB2312" w:eastAsia="仿宋_GB2312"/>
                      <w:sz w:val="21"/>
                    </w:rPr>
                    <w:t>6、编码方式：采用电子编码方式，占一个总线编码点，编码范围可在1～242之间任意设定；</w:t>
                  </w:r>
                  <w:r>
                    <w:br/>
                  </w:r>
                  <w:r>
                    <w:rPr>
                      <w:rFonts w:ascii="仿宋_GB2312" w:hAnsi="仿宋_GB2312" w:cs="仿宋_GB2312" w:eastAsia="仿宋_GB2312"/>
                      <w:sz w:val="21"/>
                    </w:rPr>
                    <w:t>7、线制：两线制，与控制器采用无极性信号二总线连接；</w:t>
                  </w:r>
                  <w:r>
                    <w:br/>
                  </w:r>
                  <w:r>
                    <w:rPr>
                      <w:rFonts w:ascii="仿宋_GB2312" w:hAnsi="仿宋_GB2312" w:cs="仿宋_GB2312" w:eastAsia="仿宋_GB2312"/>
                      <w:sz w:val="21"/>
                    </w:rPr>
                    <w:t>8、使用环境：温度：-10℃～+55℃；相对湿度≤95%，不凝露；</w:t>
                  </w:r>
                  <w:r>
                    <w:br/>
                  </w:r>
                  <w:r>
                    <w:rPr>
                      <w:rFonts w:ascii="仿宋_GB2312" w:hAnsi="仿宋_GB2312" w:cs="仿宋_GB2312" w:eastAsia="仿宋_GB2312"/>
                      <w:sz w:val="21"/>
                    </w:rPr>
                    <w:t>9、仓储条件：温度：-20℃~60℃；湿度：0~95%，不凝露。</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紧急启停按钮</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1、工作电压：总线24V，允许范围：16V～28V；</w:t>
                  </w:r>
                  <w:r>
                    <w:br/>
                  </w:r>
                  <w:r>
                    <w:rPr>
                      <w:rFonts w:ascii="仿宋_GB2312" w:hAnsi="仿宋_GB2312" w:cs="仿宋_GB2312" w:eastAsia="仿宋_GB2312"/>
                      <w:sz w:val="21"/>
                    </w:rPr>
                    <w:t>2、监视电流：≤0.8mA，报警电流≤10mA；</w:t>
                  </w:r>
                  <w:r>
                    <w:br/>
                  </w:r>
                  <w:r>
                    <w:rPr>
                      <w:rFonts w:ascii="仿宋_GB2312" w:hAnsi="仿宋_GB2312" w:cs="仿宋_GB2312" w:eastAsia="仿宋_GB2312"/>
                      <w:sz w:val="21"/>
                    </w:rPr>
                    <w:t>3、编码方式：电子编码方式，编码范围可在21～30之间任意设定；</w:t>
                  </w:r>
                  <w:r>
                    <w:br/>
                  </w:r>
                  <w:r>
                    <w:rPr>
                      <w:rFonts w:ascii="仿宋_GB2312" w:hAnsi="仿宋_GB2312" w:cs="仿宋_GB2312" w:eastAsia="仿宋_GB2312"/>
                      <w:sz w:val="21"/>
                    </w:rPr>
                    <w:t>4、常开输出触点：额定值DC60V、0.1A，接触电阻≤100m；</w:t>
                  </w:r>
                  <w:r>
                    <w:br/>
                  </w:r>
                  <w:r>
                    <w:rPr>
                      <w:rFonts w:ascii="仿宋_GB2312" w:hAnsi="仿宋_GB2312" w:cs="仿宋_GB2312" w:eastAsia="仿宋_GB2312"/>
                      <w:sz w:val="21"/>
                    </w:rPr>
                    <w:t>5、启动方式：击碎玻璃罩后，按下“按下喷洒”按键；</w:t>
                  </w:r>
                  <w:r>
                    <w:br/>
                  </w:r>
                  <w:r>
                    <w:rPr>
                      <w:rFonts w:ascii="仿宋_GB2312" w:hAnsi="仿宋_GB2312" w:cs="仿宋_GB2312" w:eastAsia="仿宋_GB2312"/>
                      <w:sz w:val="21"/>
                    </w:rPr>
                    <w:t>6、启动零件类型：重复使用型；</w:t>
                  </w:r>
                  <w:r>
                    <w:br/>
                  </w:r>
                  <w:r>
                    <w:rPr>
                      <w:rFonts w:ascii="仿宋_GB2312" w:hAnsi="仿宋_GB2312" w:cs="仿宋_GB2312" w:eastAsia="仿宋_GB2312"/>
                      <w:sz w:val="21"/>
                    </w:rPr>
                    <w:t>7、“按下喷洒”按键复位方式：用专用钥匙复位；</w:t>
                  </w:r>
                  <w:r>
                    <w:br/>
                  </w:r>
                  <w:r>
                    <w:rPr>
                      <w:rFonts w:ascii="仿宋_GB2312" w:hAnsi="仿宋_GB2312" w:cs="仿宋_GB2312" w:eastAsia="仿宋_GB2312"/>
                      <w:sz w:val="21"/>
                    </w:rPr>
                    <w:t>8、指示灯：</w:t>
                  </w:r>
                  <w:r>
                    <w:br/>
                  </w:r>
                  <w:r>
                    <w:rPr>
                      <w:rFonts w:ascii="仿宋_GB2312" w:hAnsi="仿宋_GB2312" w:cs="仿宋_GB2312" w:eastAsia="仿宋_GB2312"/>
                      <w:sz w:val="21"/>
                    </w:rPr>
                    <w:t xml:space="preserve">“按下喷洒”按键：红色，按下时常亮     </w:t>
                  </w:r>
                  <w:r>
                    <w:br/>
                  </w:r>
                  <w:r>
                    <w:rPr>
                      <w:rFonts w:ascii="仿宋_GB2312" w:hAnsi="仿宋_GB2312" w:cs="仿宋_GB2312" w:eastAsia="仿宋_GB2312"/>
                      <w:sz w:val="21"/>
                    </w:rPr>
                    <w:t>“停止”按键：绿色，按下时常亮</w:t>
                  </w:r>
                  <w:r>
                    <w:br/>
                  </w:r>
                  <w:r>
                    <w:rPr>
                      <w:rFonts w:ascii="仿宋_GB2312" w:hAnsi="仿宋_GB2312" w:cs="仿宋_GB2312" w:eastAsia="仿宋_GB2312"/>
                      <w:sz w:val="21"/>
                    </w:rPr>
                    <w:t>9、线制：与气体灭火控制器采用无极性两线制连接；</w:t>
                  </w:r>
                  <w:r>
                    <w:br/>
                  </w:r>
                  <w:r>
                    <w:rPr>
                      <w:rFonts w:ascii="仿宋_GB2312" w:hAnsi="仿宋_GB2312" w:cs="仿宋_GB2312" w:eastAsia="仿宋_GB2312"/>
                      <w:sz w:val="21"/>
                    </w:rPr>
                    <w:t>10、外壳防护等级：</w:t>
                  </w:r>
                  <w:r>
                    <w:rPr>
                      <w:rFonts w:ascii="仿宋_GB2312" w:hAnsi="仿宋_GB2312" w:cs="仿宋_GB2312" w:eastAsia="仿宋_GB2312"/>
                      <w:sz w:val="21"/>
                    </w:rPr>
                    <w:t>≥</w:t>
                  </w:r>
                  <w:r>
                    <w:rPr>
                      <w:rFonts w:ascii="仿宋_GB2312" w:hAnsi="仿宋_GB2312" w:cs="仿宋_GB2312" w:eastAsia="仿宋_GB2312"/>
                      <w:sz w:val="21"/>
                    </w:rPr>
                    <w:t>IP33；</w:t>
                  </w:r>
                  <w:r>
                    <w:br/>
                  </w:r>
                  <w:r>
                    <w:rPr>
                      <w:rFonts w:ascii="仿宋_GB2312" w:hAnsi="仿宋_GB2312" w:cs="仿宋_GB2312" w:eastAsia="仿宋_GB2312"/>
                      <w:sz w:val="21"/>
                    </w:rPr>
                    <w:t>11、使用环境：温度：-10℃～+55℃；相对湿度≤95%，不凝露。</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放气指示灯</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1、工作电压：</w:t>
                  </w:r>
                  <w:r>
                    <w:br/>
                  </w:r>
                  <w:r>
                    <w:rPr>
                      <w:rFonts w:ascii="仿宋_GB2312" w:hAnsi="仿宋_GB2312" w:cs="仿宋_GB2312" w:eastAsia="仿宋_GB2312"/>
                      <w:sz w:val="21"/>
                    </w:rPr>
                    <w:t>信号总线电压：</w:t>
                  </w:r>
                  <w:r>
                    <w:rPr>
                      <w:rFonts w:ascii="仿宋_GB2312" w:hAnsi="仿宋_GB2312" w:cs="仿宋_GB2312" w:eastAsia="仿宋_GB2312"/>
                      <w:sz w:val="21"/>
                    </w:rPr>
                    <w:t>24V     允许范围：16V～28V</w:t>
                  </w:r>
                  <w:r>
                    <w:br/>
                  </w:r>
                  <w:r>
                    <w:rPr>
                      <w:rFonts w:ascii="仿宋_GB2312" w:hAnsi="仿宋_GB2312" w:cs="仿宋_GB2312" w:eastAsia="仿宋_GB2312"/>
                      <w:sz w:val="21"/>
                    </w:rPr>
                    <w:t>电源总线电压：</w:t>
                  </w:r>
                  <w:r>
                    <w:rPr>
                      <w:rFonts w:ascii="仿宋_GB2312" w:hAnsi="仿宋_GB2312" w:cs="仿宋_GB2312" w:eastAsia="仿宋_GB2312"/>
                      <w:sz w:val="21"/>
                    </w:rPr>
                    <w:t>DC24V   允许范围：DC20V～DC28V</w:t>
                  </w:r>
                  <w:r>
                    <w:br/>
                  </w:r>
                  <w:r>
                    <w:rPr>
                      <w:rFonts w:ascii="仿宋_GB2312" w:hAnsi="仿宋_GB2312" w:cs="仿宋_GB2312" w:eastAsia="仿宋_GB2312"/>
                      <w:sz w:val="21"/>
                    </w:rPr>
                    <w:t>2、工作电流：</w:t>
                  </w:r>
                  <w:r>
                    <w:br/>
                  </w:r>
                  <w:r>
                    <w:rPr>
                      <w:rFonts w:ascii="仿宋_GB2312" w:hAnsi="仿宋_GB2312" w:cs="仿宋_GB2312" w:eastAsia="仿宋_GB2312"/>
                      <w:sz w:val="21"/>
                    </w:rPr>
                    <w:t>信号总线监视电流</w:t>
                  </w:r>
                  <w:r>
                    <w:rPr>
                      <w:rFonts w:ascii="仿宋_GB2312" w:hAnsi="仿宋_GB2312" w:cs="仿宋_GB2312" w:eastAsia="仿宋_GB2312"/>
                      <w:sz w:val="21"/>
                    </w:rPr>
                    <w:t>≤1mA           电源总线监视电流≤2mA</w:t>
                  </w:r>
                  <w:r>
                    <w:br/>
                  </w:r>
                  <w:r>
                    <w:rPr>
                      <w:rFonts w:ascii="仿宋_GB2312" w:hAnsi="仿宋_GB2312" w:cs="仿宋_GB2312" w:eastAsia="仿宋_GB2312"/>
                      <w:sz w:val="21"/>
                    </w:rPr>
                    <w:t>信号总线动作电流</w:t>
                  </w:r>
                  <w:r>
                    <w:rPr>
                      <w:rFonts w:ascii="仿宋_GB2312" w:hAnsi="仿宋_GB2312" w:cs="仿宋_GB2312" w:eastAsia="仿宋_GB2312"/>
                      <w:sz w:val="21"/>
                    </w:rPr>
                    <w:t>≤2mA           电源总线动作电流≤30mA</w:t>
                  </w:r>
                  <w:r>
                    <w:br/>
                  </w:r>
                  <w:r>
                    <w:rPr>
                      <w:rFonts w:ascii="仿宋_GB2312" w:hAnsi="仿宋_GB2312" w:cs="仿宋_GB2312" w:eastAsia="仿宋_GB2312"/>
                      <w:sz w:val="21"/>
                    </w:rPr>
                    <w:t>3、闪光频率：1.3Hz±20%</w:t>
                  </w:r>
                  <w:r>
                    <w:br/>
                  </w:r>
                  <w:r>
                    <w:rPr>
                      <w:rFonts w:ascii="仿宋_GB2312" w:hAnsi="仿宋_GB2312" w:cs="仿宋_GB2312" w:eastAsia="仿宋_GB2312"/>
                      <w:sz w:val="21"/>
                    </w:rPr>
                    <w:t>4、编码方式：电子编码方式，编码范围可在11～20之间任意设定</w:t>
                  </w:r>
                  <w:r>
                    <w:br/>
                  </w:r>
                  <w:r>
                    <w:rPr>
                      <w:rFonts w:ascii="仿宋_GB2312" w:hAnsi="仿宋_GB2312" w:cs="仿宋_GB2312" w:eastAsia="仿宋_GB2312"/>
                      <w:sz w:val="21"/>
                    </w:rPr>
                    <w:t>5、线制：与气体灭火控制器采用四线连接。其中两线接总线，无极性；</w:t>
                  </w:r>
                  <w:r>
                    <w:br/>
                  </w:r>
                  <w:r>
                    <w:rPr>
                      <w:rFonts w:ascii="仿宋_GB2312" w:hAnsi="仿宋_GB2312" w:cs="仿宋_GB2312" w:eastAsia="仿宋_GB2312"/>
                      <w:sz w:val="21"/>
                    </w:rPr>
                    <w:t>另外两线接电源</w:t>
                  </w:r>
                  <w:r>
                    <w:rPr>
                      <w:rFonts w:ascii="仿宋_GB2312" w:hAnsi="仿宋_GB2312" w:cs="仿宋_GB2312" w:eastAsia="仿宋_GB2312"/>
                      <w:sz w:val="21"/>
                    </w:rPr>
                    <w:t>DC24V，无极性；</w:t>
                  </w:r>
                  <w:r>
                    <w:br/>
                  </w:r>
                  <w:r>
                    <w:rPr>
                      <w:rFonts w:ascii="仿宋_GB2312" w:hAnsi="仿宋_GB2312" w:cs="仿宋_GB2312" w:eastAsia="仿宋_GB2312"/>
                      <w:sz w:val="21"/>
                    </w:rPr>
                    <w:t>6、使用环境：温度：-10℃～+50℃；相对湿度≤95%，不凝露。</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气体灭火控制器</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1、工作电压：交流AC220V  50/60Hz，允许电压变化范围AC176V～AC264V；</w:t>
                  </w:r>
                  <w:r>
                    <w:br/>
                  </w:r>
                  <w:r>
                    <w:rPr>
                      <w:rFonts w:ascii="仿宋_GB2312" w:hAnsi="仿宋_GB2312" w:cs="仿宋_GB2312" w:eastAsia="仿宋_GB2312"/>
                      <w:sz w:val="21"/>
                    </w:rPr>
                    <w:t>2、功耗：监视状态功耗≤20W；最大功耗≤150W；</w:t>
                  </w:r>
                  <w:r>
                    <w:br/>
                  </w:r>
                  <w:r>
                    <w:rPr>
                      <w:rFonts w:ascii="仿宋_GB2312" w:hAnsi="仿宋_GB2312" w:cs="仿宋_GB2312" w:eastAsia="仿宋_GB2312"/>
                      <w:sz w:val="21"/>
                    </w:rPr>
                    <w:t>3、备用电源：2个DC12V/7Ah密封铅酸电池；</w:t>
                  </w:r>
                  <w:r>
                    <w:br/>
                  </w:r>
                  <w:r>
                    <w:rPr>
                      <w:rFonts w:ascii="仿宋_GB2312" w:hAnsi="仿宋_GB2312" w:cs="仿宋_GB2312" w:eastAsia="仿宋_GB2312"/>
                      <w:sz w:val="21"/>
                    </w:rPr>
                    <w:t>4、气体喷洒输出：DC24V/3A，脉冲方式/持续方式，可调；</w:t>
                  </w:r>
                  <w:r>
                    <w:br/>
                  </w:r>
                  <w:r>
                    <w:rPr>
                      <w:rFonts w:ascii="仿宋_GB2312" w:hAnsi="仿宋_GB2312" w:cs="仿宋_GB2312" w:eastAsia="仿宋_GB2312"/>
                      <w:sz w:val="21"/>
                    </w:rPr>
                    <w:t>5、辅助24V电源输出：最大0.6A；</w:t>
                  </w:r>
                  <w:r>
                    <w:br/>
                  </w:r>
                  <w:r>
                    <w:rPr>
                      <w:rFonts w:ascii="仿宋_GB2312" w:hAnsi="仿宋_GB2312" w:cs="仿宋_GB2312" w:eastAsia="仿宋_GB2312"/>
                      <w:sz w:val="21"/>
                    </w:rPr>
                    <w:t>6、电池充电电流：0.6A~0.8A；</w:t>
                  </w:r>
                  <w:r>
                    <w:br/>
                  </w:r>
                  <w:r>
                    <w:rPr>
                      <w:rFonts w:ascii="仿宋_GB2312" w:hAnsi="仿宋_GB2312" w:cs="仿宋_GB2312" w:eastAsia="仿宋_GB2312"/>
                      <w:sz w:val="21"/>
                    </w:rPr>
                    <w:t>7、液晶屏规格：128×64点，可同屏显示32个汉字信息；</w:t>
                  </w:r>
                  <w:r>
                    <w:br/>
                  </w:r>
                  <w:r>
                    <w:rPr>
                      <w:rFonts w:ascii="仿宋_GB2312" w:hAnsi="仿宋_GB2312" w:cs="仿宋_GB2312" w:eastAsia="仿宋_GB2312"/>
                      <w:sz w:val="21"/>
                    </w:rPr>
                    <w:t>8、使用环境：工作温度：-10℃~50℃；相对湿度≤95%，不凝露。</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输入输出模块</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1、额定输出容量：DC24V、6A，分三路，每路 6A；</w:t>
                  </w:r>
                </w:p>
                <w:p>
                  <w:pPr>
                    <w:pStyle w:val="null3"/>
                    <w:jc w:val="left"/>
                  </w:pPr>
                  <w:r>
                    <w:rPr>
                      <w:rFonts w:ascii="仿宋_GB2312" w:hAnsi="仿宋_GB2312" w:cs="仿宋_GB2312" w:eastAsia="仿宋_GB2312"/>
                      <w:sz w:val="21"/>
                    </w:rPr>
                    <w:t>2、使用环境： 温度： 0℃～+40℃ 相对湿度≤95％，无冷凝；</w:t>
                  </w:r>
                </w:p>
                <w:p>
                  <w:pPr>
                    <w:pStyle w:val="null3"/>
                    <w:jc w:val="left"/>
                  </w:pPr>
                  <w:r>
                    <w:rPr>
                      <w:rFonts w:ascii="仿宋_GB2312" w:hAnsi="仿宋_GB2312" w:cs="仿宋_GB2312" w:eastAsia="仿宋_GB2312"/>
                      <w:sz w:val="21"/>
                    </w:rPr>
                    <w:t>3、电源：主电为交流 220V， DC24V  6Ah 密封铅酸电池作备电。</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w:t>
                  </w:r>
                </w:p>
              </w:tc>
              <w:tc>
                <w:tcPr>
                  <w:tcW w:type="dxa" w:w="2341"/>
                  <w:gridSpan w:val="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档案数字化（第一期）</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文书档案整理整改</w:t>
                  </w:r>
                </w:p>
              </w:tc>
              <w:tc>
                <w:tcPr>
                  <w:tcW w:type="dxa" w:w="2047"/>
                  <w:tcBorders>
                    <w:top w:val="single" w:color="BDD6EE"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2016-2023年文书档案整理整改</w:t>
                  </w:r>
                  <w:r>
                    <w:rPr>
                      <w:rFonts w:ascii="仿宋_GB2312" w:hAnsi="仿宋_GB2312" w:cs="仿宋_GB2312" w:eastAsia="仿宋_GB2312"/>
                      <w:sz w:val="21"/>
                    </w:rPr>
                    <w:t>：</w:t>
                  </w:r>
                  <w:r>
                    <w:rPr>
                      <w:rFonts w:ascii="仿宋_GB2312" w:hAnsi="仿宋_GB2312" w:cs="仿宋_GB2312" w:eastAsia="仿宋_GB2312"/>
                      <w:sz w:val="21"/>
                    </w:rPr>
                    <w:t>按新标准进行整改，包括检查保管期限划分、编页码、覆盖归档章、盖新标准归档章、填写归档章各项信息、装订、装盒、盖盒面信息。</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文书档案整改</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2001-2015年文书档案整改：包括编页、检查保管期限划分、改归档章内错误信息、装订、装盒、盖盒面信息。</w:t>
                  </w:r>
                </w:p>
                <w:p>
                  <w:pPr>
                    <w:pStyle w:val="null3"/>
                    <w:jc w:val="left"/>
                  </w:pP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文书档案扫描</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2001-2023年文书档案扫描：扫描分辨率300dpi,包括扫描、图像优化、图像校对、PDF 电子件合成，0CR识别，图像挂接。</w:t>
                  </w:r>
                </w:p>
                <w:p>
                  <w:pPr>
                    <w:pStyle w:val="null3"/>
                    <w:jc w:val="left"/>
                  </w:pP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文书档案目录录入</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2001-2023年文书档案目录录入：包括录入档号-全宗号-年度-保管期限-机构问题-</w:t>
                  </w:r>
                  <w:r>
                    <w:rPr>
                      <w:rFonts w:ascii="仿宋_GB2312" w:hAnsi="仿宋_GB2312" w:cs="仿宋_GB2312" w:eastAsia="仿宋_GB2312"/>
                      <w:sz w:val="21"/>
                    </w:rPr>
                    <w:t>件</w:t>
                  </w:r>
                  <w:r>
                    <w:rPr>
                      <w:rFonts w:ascii="仿宋_GB2312" w:hAnsi="仿宋_GB2312" w:cs="仿宋_GB2312" w:eastAsia="仿宋_GB2312"/>
                      <w:sz w:val="21"/>
                    </w:rPr>
                    <w:t>号</w:t>
                  </w:r>
                  <w:r>
                    <w:rPr>
                      <w:rFonts w:ascii="仿宋_GB2312" w:hAnsi="仿宋_GB2312" w:cs="仿宋_GB2312" w:eastAsia="仿宋_GB2312"/>
                      <w:sz w:val="21"/>
                    </w:rPr>
                    <w:t>-文件编号-责</w:t>
                  </w:r>
                  <w:r>
                    <w:rPr>
                      <w:rFonts w:ascii="仿宋_GB2312" w:hAnsi="仿宋_GB2312" w:cs="仿宋_GB2312" w:eastAsia="仿宋_GB2312"/>
                      <w:sz w:val="21"/>
                    </w:rPr>
                    <w:t>任</w:t>
                  </w:r>
                  <w:r>
                    <w:rPr>
                      <w:rFonts w:ascii="仿宋_GB2312" w:hAnsi="仿宋_GB2312" w:cs="仿宋_GB2312" w:eastAsia="仿宋_GB2312"/>
                      <w:sz w:val="21"/>
                    </w:rPr>
                    <w:t>者</w:t>
                  </w:r>
                  <w:r>
                    <w:rPr>
                      <w:rFonts w:ascii="仿宋_GB2312" w:hAnsi="仿宋_GB2312" w:cs="仿宋_GB2312" w:eastAsia="仿宋_GB2312"/>
                      <w:sz w:val="21"/>
                    </w:rPr>
                    <w:t>-题名-日期-密级-页数-备注等著录项，制作数据目录，将目录导入档案管理系统，建立目录数据库。</w:t>
                  </w:r>
                </w:p>
                <w:p>
                  <w:pPr>
                    <w:pStyle w:val="null3"/>
                    <w:jc w:val="left"/>
                  </w:pP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会计档案清点做目录</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1、按年度-类别清点、排序、编制案卷号。</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、目录录入：包括全宗号、档号、年度、类别、类别代号、保管期限、保管期限代码、案卷号、案卷题名、起止日期、页数、备注等著录项，制作数据目录，将目录导入档案管理系统，建立目录数据库。</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档案管理系统软件</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1.基础档案管理功能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）支持手动录入档案信息（如标题、编号、日期、责任人等）或批量导入电子文件（文档、图片、</w:t>
                  </w:r>
                  <w:r>
                    <w:rPr>
                      <w:rFonts w:ascii="仿宋_GB2312" w:hAnsi="仿宋_GB2312" w:cs="仿宋_GB2312" w:eastAsia="仿宋_GB2312"/>
                      <w:sz w:val="21"/>
                    </w:rPr>
                    <w:t>PDF</w:t>
                  </w:r>
                  <w:r>
                    <w:rPr>
                      <w:rFonts w:ascii="仿宋_GB2312" w:hAnsi="仿宋_GB2312" w:cs="仿宋_GB2312" w:eastAsia="仿宋_GB2312"/>
                      <w:sz w:val="21"/>
                    </w:rPr>
                    <w:t>等格式）。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）提供档案内容的编辑、更新和删除功能，支持操作记录追踪（如修改时间、操作人）。</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．档案检索与浏览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）快速检索：支持关键字模糊搜索（标题、内容、编号等）。高级筛选（按日期、类型、状态等组合条件查询）。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）分类导航：树状目录结构直观浏览档案分类，支持快速定位目标文件。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）历史记录：自动记录用户近期访问或编辑的档案，便于回溯。</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．权限与安全管理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）用户权限控制：用户账号管理（如管理员、普通用户），设置不同操作权限（查看、编辑、删除）。支持密码保护和登录验证，防止未授权访问。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）数据加密：本地数据库加密存储，防止数据泄露或篡改。</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备份与恢复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）本地备份：支持手动或自动备份档案数据至指定本地路径（如硬盘、</w:t>
                  </w:r>
                  <w:r>
                    <w:rPr>
                      <w:rFonts w:ascii="仿宋_GB2312" w:hAnsi="仿宋_GB2312" w:cs="仿宋_GB2312" w:eastAsia="仿宋_GB2312"/>
                      <w:sz w:val="21"/>
                    </w:rPr>
                    <w:t>U</w:t>
                  </w:r>
                  <w:r>
                    <w:rPr>
                      <w:rFonts w:ascii="仿宋_GB2312" w:hAnsi="仿宋_GB2312" w:cs="仿宋_GB2312" w:eastAsia="仿宋_GB2312"/>
                      <w:sz w:val="21"/>
                    </w:rPr>
                    <w:t>盘）。提供备份文件恢复功能，防止数据丢失。</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）导出功能：档案信息可导出为</w:t>
                  </w:r>
                  <w:r>
                    <w:rPr>
                      <w:rFonts w:ascii="仿宋_GB2312" w:hAnsi="仿宋_GB2312" w:cs="仿宋_GB2312" w:eastAsia="仿宋_GB2312"/>
                      <w:sz w:val="21"/>
                    </w:rPr>
                    <w:t>Excel</w:t>
                  </w:r>
                  <w:r>
                    <w:rPr>
                      <w:rFonts w:ascii="仿宋_GB2312" w:hAnsi="仿宋_GB2312" w:cs="仿宋_GB2312" w:eastAsia="仿宋_GB2312"/>
                      <w:sz w:val="21"/>
                    </w:rPr>
                    <w:t>、</w:t>
                  </w:r>
                  <w:r>
                    <w:rPr>
                      <w:rFonts w:ascii="仿宋_GB2312" w:hAnsi="仿宋_GB2312" w:cs="仿宋_GB2312" w:eastAsia="仿宋_GB2312"/>
                      <w:sz w:val="21"/>
                    </w:rPr>
                    <w:t>PDF</w:t>
                  </w:r>
                  <w:r>
                    <w:rPr>
                      <w:rFonts w:ascii="仿宋_GB2312" w:hAnsi="仿宋_GB2312" w:cs="仿宋_GB2312" w:eastAsia="仿宋_GB2312"/>
                      <w:sz w:val="21"/>
                    </w:rPr>
                    <w:t>等格式，便于离线使用或打印。</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w:t>
                  </w:r>
                </w:p>
              </w:tc>
              <w:tc>
                <w:tcPr>
                  <w:tcW w:type="dxa" w:w="2341"/>
                  <w:gridSpan w:val="2"/>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办公室档案用品</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A4彩色打印机</w:t>
                  </w:r>
                </w:p>
              </w:tc>
              <w:tc>
                <w:tcPr>
                  <w:tcW w:type="dxa" w:w="2047"/>
                  <w:tcBorders>
                    <w:top w:val="single" w:color="BDD6EE"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1、最大支持幅面：A4；</w:t>
                  </w:r>
                </w:p>
                <w:p>
                  <w:pPr>
                    <w:pStyle w:val="null3"/>
                    <w:jc w:val="left"/>
                  </w:pPr>
                  <w:r>
                    <w:rPr>
                      <w:rFonts w:ascii="仿宋_GB2312" w:hAnsi="仿宋_GB2312" w:cs="仿宋_GB2312" w:eastAsia="仿宋_GB2312"/>
                      <w:sz w:val="21"/>
                    </w:rPr>
                    <w:t>2、纸张输入容量：250-499页；</w:t>
                  </w:r>
                </w:p>
                <w:p>
                  <w:pPr>
                    <w:pStyle w:val="null3"/>
                    <w:jc w:val="left"/>
                  </w:pPr>
                  <w:r>
                    <w:rPr>
                      <w:rFonts w:ascii="仿宋_GB2312" w:hAnsi="仿宋_GB2312" w:cs="仿宋_GB2312" w:eastAsia="仿宋_GB2312"/>
                      <w:sz w:val="21"/>
                    </w:rPr>
                    <w:t>3、扫描功能：馈纸式；</w:t>
                  </w:r>
                </w:p>
                <w:p>
                  <w:pPr>
                    <w:pStyle w:val="null3"/>
                    <w:jc w:val="left"/>
                  </w:pPr>
                  <w:r>
                    <w:rPr>
                      <w:rFonts w:ascii="仿宋_GB2312" w:hAnsi="仿宋_GB2312" w:cs="仿宋_GB2312" w:eastAsia="仿宋_GB2312"/>
                      <w:sz w:val="21"/>
                    </w:rPr>
                    <w:t>4、基础功能：打印；</w:t>
                  </w:r>
                </w:p>
                <w:p>
                  <w:pPr>
                    <w:pStyle w:val="null3"/>
                    <w:jc w:val="left"/>
                  </w:pPr>
                  <w:r>
                    <w:rPr>
                      <w:rFonts w:ascii="仿宋_GB2312" w:hAnsi="仿宋_GB2312" w:cs="仿宋_GB2312" w:eastAsia="仿宋_GB2312"/>
                      <w:sz w:val="21"/>
                    </w:rPr>
                    <w:t>5、打印速度：0-24页/分；</w:t>
                  </w:r>
                </w:p>
                <w:p>
                  <w:pPr>
                    <w:pStyle w:val="null3"/>
                    <w:jc w:val="left"/>
                  </w:pPr>
                  <w:r>
                    <w:rPr>
                      <w:rFonts w:ascii="仿宋_GB2312" w:hAnsi="仿宋_GB2312" w:cs="仿宋_GB2312" w:eastAsia="仿宋_GB2312"/>
                      <w:sz w:val="21"/>
                    </w:rPr>
                    <w:t>6、输稿器：不支持输稿器；</w:t>
                  </w:r>
                </w:p>
                <w:p>
                  <w:pPr>
                    <w:pStyle w:val="null3"/>
                    <w:jc w:val="left"/>
                  </w:pPr>
                  <w:r>
                    <w:rPr>
                      <w:rFonts w:ascii="仿宋_GB2312" w:hAnsi="仿宋_GB2312" w:cs="仿宋_GB2312" w:eastAsia="仿宋_GB2312"/>
                      <w:sz w:val="21"/>
                    </w:rPr>
                    <w:t>7、连接方式：有线，USB；</w:t>
                  </w:r>
                </w:p>
                <w:p>
                  <w:pPr>
                    <w:pStyle w:val="null3"/>
                    <w:jc w:val="left"/>
                  </w:pPr>
                  <w:r>
                    <w:rPr>
                      <w:rFonts w:ascii="仿宋_GB2312" w:hAnsi="仿宋_GB2312" w:cs="仿宋_GB2312" w:eastAsia="仿宋_GB2312"/>
                      <w:sz w:val="21"/>
                    </w:rPr>
                    <w:t>8、打印功能：自动双面。</w:t>
                  </w:r>
                </w:p>
              </w:tc>
            </w:tr>
            <w:tr>
              <w:tc>
                <w:tcPr>
                  <w:tcW w:type="dxa" w:w="203"/>
                  <w:tcBorders>
                    <w:top w:val="none" w:color="000000" w:sz="4"/>
                    <w:left w:val="single" w:color="5B9BD5"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294"/>
                  <w:tcBorders>
                    <w:top w:val="none" w:color="000000" w:sz="4"/>
                    <w:left w:val="none" w:color="000000" w:sz="4"/>
                    <w:bottom w:val="single" w:color="BDD6EE"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A4高速扫描仪</w:t>
                  </w:r>
                </w:p>
              </w:tc>
              <w:tc>
                <w:tcPr>
                  <w:tcW w:type="dxa" w:w="2047"/>
                  <w:tcBorders>
                    <w:top w:val="none" w:color="000000" w:sz="4"/>
                    <w:left w:val="none" w:color="000000" w:sz="4"/>
                    <w:bottom w:val="single" w:color="BDD6EE"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1、光学分辨率：≥600 dpi；</w:t>
                  </w:r>
                </w:p>
                <w:p>
                  <w:pPr>
                    <w:pStyle w:val="null3"/>
                    <w:jc w:val="left"/>
                  </w:pPr>
                  <w:r>
                    <w:rPr>
                      <w:rFonts w:ascii="仿宋_GB2312" w:hAnsi="仿宋_GB2312" w:cs="仿宋_GB2312" w:eastAsia="仿宋_GB2312"/>
                      <w:sz w:val="21"/>
                    </w:rPr>
                    <w:t>2、扫描速度：≥70ppm/140ipm(200&amp;300dpi、A4纵向)；</w:t>
                  </w:r>
                </w:p>
                <w:p>
                  <w:pPr>
                    <w:pStyle w:val="null3"/>
                    <w:jc w:val="left"/>
                  </w:pPr>
                  <w:r>
                    <w:rPr>
                      <w:rFonts w:ascii="仿宋_GB2312" w:hAnsi="仿宋_GB2312" w:cs="仿宋_GB2312" w:eastAsia="仿宋_GB2312"/>
                      <w:sz w:val="21"/>
                    </w:rPr>
                    <w:t>3、最大扫描幅面：最大:216x5080 mm；</w:t>
                  </w:r>
                </w:p>
                <w:p>
                  <w:pPr>
                    <w:pStyle w:val="null3"/>
                    <w:jc w:val="left"/>
                  </w:pPr>
                  <w:r>
                    <w:rPr>
                      <w:rFonts w:ascii="仿宋_GB2312" w:hAnsi="仿宋_GB2312" w:cs="仿宋_GB2312" w:eastAsia="仿宋_GB2312"/>
                      <w:sz w:val="21"/>
                    </w:rPr>
                    <w:t>4、最小: 13.2x13.2 mm；</w:t>
                  </w:r>
                </w:p>
                <w:p>
                  <w:pPr>
                    <w:pStyle w:val="null3"/>
                    <w:jc w:val="left"/>
                  </w:pPr>
                  <w:r>
                    <w:rPr>
                      <w:rFonts w:ascii="仿宋_GB2312" w:hAnsi="仿宋_GB2312" w:cs="仿宋_GB2312" w:eastAsia="仿宋_GB2312"/>
                      <w:sz w:val="21"/>
                    </w:rPr>
                    <w:t>5、纸张重量(厚度)：27 至 413 g/m²；</w:t>
                  </w:r>
                </w:p>
                <w:p>
                  <w:pPr>
                    <w:pStyle w:val="null3"/>
                    <w:jc w:val="left"/>
                  </w:pPr>
                  <w:r>
                    <w:rPr>
                      <w:rFonts w:ascii="仿宋_GB2312" w:hAnsi="仿宋_GB2312" w:cs="仿宋_GB2312" w:eastAsia="仿宋_GB2312"/>
                      <w:sz w:val="21"/>
                    </w:rPr>
                    <w:t>6、每日建议使用量(页)：≤8000；</w:t>
                  </w:r>
                </w:p>
                <w:p>
                  <w:pPr>
                    <w:pStyle w:val="null3"/>
                    <w:jc w:val="left"/>
                  </w:pPr>
                  <w:r>
                    <w:rPr>
                      <w:rFonts w:ascii="仿宋_GB2312" w:hAnsi="仿宋_GB2312" w:cs="仿宋_GB2312" w:eastAsia="仿宋_GB2312"/>
                      <w:sz w:val="21"/>
                    </w:rPr>
                    <w:t>7、接口：USB 3.0 x1, USB 3.0 (主机)x1；</w:t>
                  </w:r>
                </w:p>
                <w:p>
                  <w:pPr>
                    <w:pStyle w:val="null3"/>
                    <w:jc w:val="left"/>
                  </w:pPr>
                  <w:r>
                    <w:rPr>
                      <w:rFonts w:ascii="仿宋_GB2312" w:hAnsi="仿宋_GB2312" w:cs="仿宋_GB2312" w:eastAsia="仿宋_GB2312"/>
                      <w:sz w:val="21"/>
                    </w:rPr>
                    <w:t>8、支持操作系统：Windows 718/10 11统信UOS/银河麒轔 Linux*[2]。</w:t>
                  </w:r>
                </w:p>
              </w:tc>
            </w:tr>
            <w:tr>
              <w:tc>
                <w:tcPr>
                  <w:tcW w:type="dxa" w:w="203"/>
                  <w:tcBorders>
                    <w:top w:val="none" w:color="000000" w:sz="4"/>
                    <w:left w:val="single" w:color="5B9BD5" w:sz="4"/>
                    <w:bottom w:val="single" w:color="5B9BD5"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294"/>
                  <w:tcBorders>
                    <w:top w:val="none" w:color="000000" w:sz="4"/>
                    <w:left w:val="none" w:color="000000" w:sz="4"/>
                    <w:bottom w:val="single" w:color="5B9BD5" w:sz="4"/>
                    <w:right w:val="single" w:color="BDD6EE"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A3平板扫描仪</w:t>
                  </w:r>
                </w:p>
              </w:tc>
              <w:tc>
                <w:tcPr>
                  <w:tcW w:type="dxa" w:w="2047"/>
                  <w:tcBorders>
                    <w:top w:val="none" w:color="000000" w:sz="4"/>
                    <w:left w:val="none" w:color="000000" w:sz="4"/>
                    <w:bottom w:val="single" w:color="5B9BD5" w:sz="4"/>
                    <w:right w:val="single" w:color="5B9BD5"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1、光学分辨率：≥600 dpi；</w:t>
                  </w:r>
                </w:p>
                <w:p>
                  <w:pPr>
                    <w:pStyle w:val="null3"/>
                    <w:jc w:val="left"/>
                  </w:pPr>
                  <w:r>
                    <w:rPr>
                      <w:rFonts w:ascii="仿宋_GB2312" w:hAnsi="仿宋_GB2312" w:cs="仿宋_GB2312" w:eastAsia="仿宋_GB2312"/>
                      <w:sz w:val="21"/>
                    </w:rPr>
                    <w:t>2、扫描模式：黑白、灰阶（≥16位输入/8位输出）；</w:t>
                  </w:r>
                </w:p>
                <w:p>
                  <w:pPr>
                    <w:pStyle w:val="null3"/>
                    <w:jc w:val="left"/>
                  </w:pPr>
                  <w:r>
                    <w:rPr>
                      <w:rFonts w:ascii="仿宋_GB2312" w:hAnsi="仿宋_GB2312" w:cs="仿宋_GB2312" w:eastAsia="仿宋_GB2312"/>
                      <w:sz w:val="21"/>
                    </w:rPr>
                    <w:t>3、彩色（≥48位输入/24位输出）三种扫描模式；</w:t>
                  </w:r>
                </w:p>
                <w:p>
                  <w:pPr>
                    <w:pStyle w:val="null3"/>
                    <w:jc w:val="left"/>
                  </w:pPr>
                  <w:r>
                    <w:rPr>
                      <w:rFonts w:ascii="仿宋_GB2312" w:hAnsi="仿宋_GB2312" w:cs="仿宋_GB2312" w:eastAsia="仿宋_GB2312"/>
                      <w:sz w:val="21"/>
                    </w:rPr>
                    <w:t>4、扫描区域：平板最大：≥300 x 432 mm；</w:t>
                  </w:r>
                </w:p>
                <w:p>
                  <w:pPr>
                    <w:pStyle w:val="null3"/>
                    <w:jc w:val="left"/>
                  </w:pPr>
                  <w:r>
                    <w:rPr>
                      <w:rFonts w:ascii="仿宋_GB2312" w:hAnsi="仿宋_GB2312" w:cs="仿宋_GB2312" w:eastAsia="仿宋_GB2312"/>
                      <w:sz w:val="21"/>
                    </w:rPr>
                    <w:t>5、扫描速度：1.7秒 (A3,黑白/灰阶/彩色模式,200dpi)；</w:t>
                  </w:r>
                </w:p>
                <w:p>
                  <w:pPr>
                    <w:pStyle w:val="null3"/>
                    <w:jc w:val="left"/>
                  </w:pPr>
                  <w:r>
                    <w:rPr>
                      <w:rFonts w:ascii="仿宋_GB2312" w:hAnsi="仿宋_GB2312" w:cs="仿宋_GB2312" w:eastAsia="仿宋_GB2312"/>
                      <w:sz w:val="21"/>
                    </w:rPr>
                    <w:t>6、介质厚度：49 ~ 120 g/m²；</w:t>
                  </w:r>
                </w:p>
                <w:p>
                  <w:pPr>
                    <w:pStyle w:val="null3"/>
                    <w:jc w:val="left"/>
                  </w:pPr>
                  <w:r>
                    <w:rPr>
                      <w:rFonts w:ascii="仿宋_GB2312" w:hAnsi="仿宋_GB2312" w:cs="仿宋_GB2312" w:eastAsia="仿宋_GB2312"/>
                      <w:sz w:val="21"/>
                    </w:rPr>
                    <w:t>7、日扫描量：&gt;3000张；</w:t>
                  </w:r>
                </w:p>
                <w:p>
                  <w:pPr>
                    <w:pStyle w:val="null3"/>
                    <w:jc w:val="left"/>
                  </w:pPr>
                  <w:r>
                    <w:rPr>
                      <w:rFonts w:ascii="仿宋_GB2312" w:hAnsi="仿宋_GB2312" w:cs="仿宋_GB2312" w:eastAsia="仿宋_GB2312"/>
                      <w:sz w:val="21"/>
                    </w:rPr>
                    <w:t>8、接口方式：高速USB3.0 接口；</w:t>
                  </w:r>
                </w:p>
                <w:p>
                  <w:pPr>
                    <w:pStyle w:val="null3"/>
                    <w:jc w:val="left"/>
                  </w:pPr>
                  <w:r>
                    <w:rPr>
                      <w:rFonts w:ascii="仿宋_GB2312" w:hAnsi="仿宋_GB2312" w:cs="仿宋_GB2312" w:eastAsia="仿宋_GB2312"/>
                      <w:sz w:val="21"/>
                    </w:rPr>
                    <w:t>9、支持系统：Win XP/Vista/7/8/10/11；</w:t>
                  </w:r>
                </w:p>
                <w:p>
                  <w:pPr>
                    <w:pStyle w:val="null3"/>
                    <w:jc w:val="left"/>
                  </w:pPr>
                  <w:r>
                    <w:rPr>
                      <w:rFonts w:ascii="仿宋_GB2312" w:hAnsi="仿宋_GB2312" w:cs="仿宋_GB2312" w:eastAsia="仿宋_GB2312"/>
                      <w:sz w:val="21"/>
                    </w:rPr>
                    <w:t>10、支持国产系统：麒麟、统信等。</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合同签订后45日历天完成设备安装调试，120日历天完成档案数字化。</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陕西省渭南强制隔离戒毒所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签订采购合同后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供货、调试、施工且完成经采购人验收合格后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1.中标人向采购人提交项目实施过程中的所有资料。 2.验收须以合同、招标文件及投标文件、澄清及国家相应的标准、规范等为依据。 2.1符合中华人民共和国国家和履约地相关安全质量标准、行业技术规范标准、环保节能标准； 2.2双方约定的其他验收标准。 3.采购人在合同的履行期间以及履行期后，可以随时检查项目的执行情况，对采购标准、采购内容进行调查核实，并对发现的问题进行处理。 4.所有设备（产品）数量、型号、技术指标及配置等全部按招标文件、投标文件及澄清函等进行验收。各项指标均应符合要求，若所验设备（产品）的指标、性能参数通过验收达不到要求，或在使用中发现采购人不能容忍的缺陷等，将视为设备（产品）验收不合格，投标人应免费更换或退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1、包装要求： 1.1全部货物（产品）均应按照国家、行业规定的标准和保护措施进行包装，该包装应适应于远距离运输、防潮、防震、防锈和防野蛮装卸，以确保货物安全运抵指定地点。 1.2当包装使用塑料、纸质、木材等包装材料时，除应当按照国家、行业规定的包装标准进行包装外，还需按照《商品包装政府采购需求标准（试行）》（财办库[2020]）123号）规定的环保要求进行包装。 1.3当采用快递交货方式时，快递包装除应当按照国家、行业规定的包装标准进行包装外，还需按照《快递包装政府采购需求标准（试行）》（财办库[2020]）123号）规定的环保要求进行包装。 2、运输要求： 2.1投标人负责所有产品的运输，确保采购产品安全、完整到达陕西省渭南强制隔离戒毒所。运杂费用包含在合同总价内，包括从产品供应地点所含的运输费、装卸费、仓储费、保险费等。 2.2运输方式由投标人自行选择，但必须保证按期交货所欲采购货物在运输、搬运的过程中，造成采购人损失的，由投标人为采购人免费更换。 2.3采用公路或铁路运输方式，选择风险小、运费低和运距短的运输路线。运杂费一次性包死在总价内，采购人不再额外支付，包括从生产厂家到使用（安装）现场的包装、装载、运输、卸载、现场保管、二次倒运等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设备（产品）的质保期不少于12个月；投标人承诺超过招标文件要求的，按其承诺的质保期进行质保，质保期起始时间为终验合格之日。</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中标人在领取中标通知书时提供纸质版相应文件2套，应通过专用制作软件直接打印，确保与电子投标文件保持一致，不允许修改和补充。提交地点：陕西省西安市雁塔区雁翔路111号赛格·中京坊公寓A一单元二层招标二部。 二、投标人的投标报价包括投标人完成本项目所需直接费、间接费、利润、税金及其他相关的一切费用。包括但不限于：产品费、附件费、工具费、验收费、运输费、保险费、安装费、调试费、技术服务费（含售后）、采购代理服务费、税金、利润及不可预见费等全部费用。 三、投标有效期 1.出现特殊情况需要延长投标有效期的，采购代理机构或采购人可于投标有效期满之前，以书面形式通知所有投标人延长投标有效期。投标人应予书面答复，同意延长的，应相应延长其投标保证金有效期，但不得要求或被允许修改其投标文件；投标人拒绝延长的，其投标文件失效，递交投标保证金的，投标人有权收回其投标保证金。 2.在投标有效期内，投标人撤销投标文件的，应承担招标文件和法律规定的责任。 3.中标人的投标有效期自动延长至合同终止为止。 四、合格投标人少于3家的处理：1.若出现合格投标人少于3家时，采购人应依法重新组织采购活动。 五、分公司独立参与投标时，不能使用总公司的资质或业绩；总公司单独参与投标时，除总公司所投产品为分公司生产的产品外，不能使用分公司的资质或业绩。总公司授权分公司或分支机构参与投标，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（1）《中华人民共和国刑法》第243条【诬告陷害罪】捏造事实诬告陷害他人，意图使他人受到刑事追究，情节严重的，处三年以下有期徒刑、拘役或者管制；造成严重后果的，处三年以上十年以下有期徒刑。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七、签名是指手写签名或者加盖名章(含电子签名或电子印章)，盖章是指加盖单位印章。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（1）投标人的营业执照等证明文件，自然人的身份证明； (2) 法定代表人（单位负责人）参加投标的，提供本人身份证复印件；法定代表人（单位负责人）授权他人参加投标的，提供法定代表人（单位负责人）委托授权书及被授权代表的身份证复印件； （3）税收缴纳证明； （4）社会保障资金缴纳证明； （5）具备履行合同所必需的设备和专业技术能力的证明；（6）参加本次招标前3年内，在经营活动中没有重大违法记录的书面声明。（7）供应商不得被列入“信用中国”网站(https://www.creditchina.gov.cn/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以评审现场查询结果为准。 注：1、根据《中华人民共和国政府采购法》第二十三条规定，采购人应依法对供应商的资格进行审查。经采购人授权，资格审查工作可由资格审查小组完成。 2、资格审查小组，由经采购人授权的采购人代表和采购代理机构工作人员3人及以上单数组成，采购代理机构项目经理担任资格审查小组组长。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 提供2023或2024年度经审计的财务会计报告或其提交响应文件截止时间前3个月内银行出具的资信证明，或相关部门认可的专业担保机构出具的担保函。（以上形式的资料提供任何一种即可）要求：（1）投标人是企业法人的，应提供2023或2024全年度经审计的投标人财务报告，包括“四表一注”即《资产负债表》《利润表》《现金流量表》《所有者权益变动表》及其附注，或者提交响应文件截止时间前3个月内其基本账户开户银行出具的资信证明（附基本存款账户信息），或相关部门认可的专业担保机构出具的担保函。（以上形式的资料提供任何一种即可）（2）投标人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或相关部门认可的专业担保机构出具的担保函。（以上形式的资料提供任何一种即可）（3）投标人成立不到1年（至提交响应文件截止时间）的，提供成立后任意时段的资产负债表，或提交响应文件截止时间前3个月内其基本账户开户银行出具的资信证明（附基本存款账户信息），或相关部门认可的专业担保机构出具的担保函。（以上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投标人资质和专业要求</w:t>
            </w:r>
          </w:p>
        </w:tc>
        <w:tc>
          <w:tcPr>
            <w:tcW w:type="dxa" w:w="3322"/>
          </w:tcPr>
          <w:p>
            <w:pPr>
              <w:pStyle w:val="null3"/>
            </w:pPr>
            <w:r>
              <w:rPr>
                <w:rFonts w:ascii="仿宋_GB2312" w:hAnsi="仿宋_GB2312" w:cs="仿宋_GB2312" w:eastAsia="仿宋_GB2312"/>
              </w:rPr>
              <w:t>投标人须具备国家秘密载体印制乙级及以上资质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投标文件要求签名或盖章的，应有法定代表人或其授权代表人的签名并加盖公章。</w:t>
            </w:r>
          </w:p>
        </w:tc>
        <w:tc>
          <w:tcPr>
            <w:tcW w:type="dxa" w:w="1661"/>
          </w:tcPr>
          <w:p>
            <w:pPr>
              <w:pStyle w:val="null3"/>
            </w:pPr>
            <w:r>
              <w:rPr>
                <w:rFonts w:ascii="仿宋_GB2312" w:hAnsi="仿宋_GB2312" w:cs="仿宋_GB2312" w:eastAsia="仿宋_GB2312"/>
              </w:rPr>
              <w:t>开标一览表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符合“响应文件格式”的规定（不得因文件排序等非实质性的格式、形式问题限制和影响投标人响应）</w:t>
            </w:r>
          </w:p>
        </w:tc>
        <w:tc>
          <w:tcPr>
            <w:tcW w:type="dxa" w:w="1661"/>
          </w:tcPr>
          <w:p>
            <w:pPr>
              <w:pStyle w:val="null3"/>
            </w:pPr>
            <w:r>
              <w:rPr>
                <w:rFonts w:ascii="仿宋_GB2312" w:hAnsi="仿宋_GB2312" w:cs="仿宋_GB2312" w:eastAsia="仿宋_GB2312"/>
              </w:rPr>
              <w:t>开标一览表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只能有一个有效报价，不得提交选择性报价，且报价不超过第二章“投标人须知”前附表规定的采购预算金额或最高限价</w:t>
            </w:r>
          </w:p>
        </w:tc>
        <w:tc>
          <w:tcPr>
            <w:tcW w:type="dxa" w:w="1661"/>
          </w:tcPr>
          <w:p>
            <w:pPr>
              <w:pStyle w:val="null3"/>
            </w:pPr>
            <w:r>
              <w:rPr>
                <w:rFonts w:ascii="仿宋_GB2312" w:hAnsi="仿宋_GB2312" w:cs="仿宋_GB2312" w:eastAsia="仿宋_GB2312"/>
              </w:rPr>
              <w:t>开标一览表 投标函 商务技术文件.docx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不存在串通投标的情形</w:t>
            </w:r>
          </w:p>
        </w:tc>
        <w:tc>
          <w:tcPr>
            <w:tcW w:type="dxa" w:w="3322"/>
          </w:tcPr>
          <w:p>
            <w:pPr>
              <w:pStyle w:val="null3"/>
            </w:pPr>
            <w:r>
              <w:rPr>
                <w:rFonts w:ascii="仿宋_GB2312" w:hAnsi="仿宋_GB2312" w:cs="仿宋_GB2312" w:eastAsia="仿宋_GB2312"/>
              </w:rPr>
              <w:t>有下列情形之一的，视为投标人相互恶意串通投标，投标无效 （1）不同投标人的投标文件由同一单位或者个人编制；（2）不同投标人委托同一单位或者个人办理投标事宜； （3）不同投标人的投标文件载明的项目管理成员为同一人； （4）不同投标人的投标文件异常一致或者投标报价呈规律性差异。</w:t>
            </w:r>
          </w:p>
        </w:tc>
        <w:tc>
          <w:tcPr>
            <w:tcW w:type="dxa" w:w="1661"/>
          </w:tcPr>
          <w:p>
            <w:pPr>
              <w:pStyle w:val="null3"/>
            </w:pPr>
            <w:r>
              <w:rPr>
                <w:rFonts w:ascii="仿宋_GB2312" w:hAnsi="仿宋_GB2312" w:cs="仿宋_GB2312" w:eastAsia="仿宋_GB2312"/>
              </w:rPr>
              <w:t>开标一览表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投标函 商务技术文件.docx 标的清单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商务技术文件.docx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产品性能稳定，具有良好的使用效果，有完善的产品质量保证措施，安全可靠得7分；产品性能基本稳定，具有较好的使用效果，有较完善的产品质量保证措施，基本安全可靠得3分；产品性能不够稳定，使用效果欠佳，产品质量保证措施不完善，不够安全可靠得1分；未提供或提供的内容与本项目不符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产品的技术指标、配置等符合或高于采购要求，操作方便，产品参数均以制造商出具的相应的功能证明材料为依据，包括但不限于原厂印刷的产品说明书、宣传资料、质量证书、产品检测报告、产品合格证、官网和功能截图等。评审依据：内容完整，描述详尽，针对性、可行性强，完全满足项目要求的得7分；内容完整，描述简单，针对性、可行性一般，基本满足项目要求的得3分；内容粗略，描述简单，无针对性、可行性较差，不能满足项目要求的得1分；未提供或提供的内容与本项目不符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技术响应3</w:t>
            </w:r>
          </w:p>
        </w:tc>
        <w:tc>
          <w:tcPr>
            <w:tcW w:type="dxa" w:w="2492"/>
          </w:tcPr>
          <w:p>
            <w:pPr>
              <w:pStyle w:val="null3"/>
            </w:pPr>
            <w:r>
              <w:rPr>
                <w:rFonts w:ascii="仿宋_GB2312" w:hAnsi="仿宋_GB2312" w:cs="仿宋_GB2312" w:eastAsia="仿宋_GB2312"/>
              </w:rPr>
              <w:t>提供完善的供货配送方案，能保质保量按期供货。评审依据：内容完整，描述详尽，针对性、可行性强，完全满足项目要求的得7分；内容完整，描述简单，针对性、可行性一般，基本满足项目要求的得3分；内容粗略，描述简单，无针对性、可行性较差，不能满足项目要求的得1分；未提供或提供的内容与本项目不符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技术响应4</w:t>
            </w:r>
          </w:p>
        </w:tc>
        <w:tc>
          <w:tcPr>
            <w:tcW w:type="dxa" w:w="2492"/>
          </w:tcPr>
          <w:p>
            <w:pPr>
              <w:pStyle w:val="null3"/>
            </w:pPr>
            <w:r>
              <w:rPr>
                <w:rFonts w:ascii="仿宋_GB2312" w:hAnsi="仿宋_GB2312" w:cs="仿宋_GB2312" w:eastAsia="仿宋_GB2312"/>
              </w:rPr>
              <w:t>提供的实施方案合理、完整，人员配置合理、分工明确，时间进度安排得当、满足采购要求，配套质量管理、安全管理等各项措施完善。评审依据：内容完整，描述详尽，针对性、可行性强，完全满足项目要求的得7分；内容完整，描述简单，针对性、可行性一般，基本满足项目要求的得3分； 内容粗略，描述简单，无针对性、可行性较差，不能满足项目要求的得1分； 未提供或提供的内容与本项目不符得0分。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技术响应5</w:t>
            </w:r>
          </w:p>
        </w:tc>
        <w:tc>
          <w:tcPr>
            <w:tcW w:type="dxa" w:w="2492"/>
          </w:tcPr>
          <w:p>
            <w:pPr>
              <w:pStyle w:val="null3"/>
            </w:pPr>
            <w:r>
              <w:rPr>
                <w:rFonts w:ascii="仿宋_GB2312" w:hAnsi="仿宋_GB2312" w:cs="仿宋_GB2312" w:eastAsia="仿宋_GB2312"/>
              </w:rPr>
              <w:t>以下五项产品供应渠道正常，检验手续合法有效、无产权纠纷。提供产品渠道来源合法的证明文件（提供销售协议、代理协议、原厂授权、原厂售后服务等） ①智能密集架 ②防磁柜 ③智能驱鼠器 ④智能恒湿净化一体机 ⑤120L柜式七氟丙烷气体灭火装置 一个产品满足得1分，满分5分，未提供或提供的内容与本项目不符得0分。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技术响应6</w:t>
            </w:r>
          </w:p>
        </w:tc>
        <w:tc>
          <w:tcPr>
            <w:tcW w:type="dxa" w:w="2492"/>
          </w:tcPr>
          <w:p>
            <w:pPr>
              <w:pStyle w:val="null3"/>
            </w:pPr>
            <w:r>
              <w:rPr>
                <w:rFonts w:ascii="仿宋_GB2312" w:hAnsi="仿宋_GB2312" w:cs="仿宋_GB2312" w:eastAsia="仿宋_GB2312"/>
              </w:rPr>
              <w:t>产品包装。承诺采用《商品包装政府采购需求标准（试行）》（财办库〔2020〕）123号）或者《快递包装政府采购需求标准（试行）》（财办库〔2020〕）123号）进行产品包装的，得1分，无承诺得0分。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技术响应7</w:t>
            </w:r>
          </w:p>
        </w:tc>
        <w:tc>
          <w:tcPr>
            <w:tcW w:type="dxa" w:w="2492"/>
          </w:tcPr>
          <w:p>
            <w:pPr>
              <w:pStyle w:val="null3"/>
            </w:pPr>
            <w:r>
              <w:rPr>
                <w:rFonts w:ascii="仿宋_GB2312" w:hAnsi="仿宋_GB2312" w:cs="仿宋_GB2312" w:eastAsia="仿宋_GB2312"/>
              </w:rPr>
              <w:t>供应商需对第三章3.3技术要求部分▲参数逐一响应，并提供相应的功能证明材料（包括但不限于测试报告、官网和功能截图等），共计12项，每满足1项得1分，满分12分。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技术响应8</w:t>
            </w:r>
          </w:p>
        </w:tc>
        <w:tc>
          <w:tcPr>
            <w:tcW w:type="dxa" w:w="2492"/>
          </w:tcPr>
          <w:p>
            <w:pPr>
              <w:pStyle w:val="null3"/>
            </w:pPr>
            <w:r>
              <w:rPr>
                <w:rFonts w:ascii="仿宋_GB2312" w:hAnsi="仿宋_GB2312" w:cs="仿宋_GB2312" w:eastAsia="仿宋_GB2312"/>
              </w:rPr>
              <w:t>节能产品：认定为节能产品的（若项目为单一产品，得1分；若非单一产品，每种产品得0.5分，最高得1分）。注：节能产品、环境标志产品为品目清单中产品并取得认证证书；属于强制采购的产品，不再给予加分。既是节能产品又是环保产品可同时得分，非节能、环保产品的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技术响应9</w:t>
            </w:r>
          </w:p>
        </w:tc>
        <w:tc>
          <w:tcPr>
            <w:tcW w:type="dxa" w:w="2492"/>
          </w:tcPr>
          <w:p>
            <w:pPr>
              <w:pStyle w:val="null3"/>
            </w:pPr>
            <w:r>
              <w:rPr>
                <w:rFonts w:ascii="仿宋_GB2312" w:hAnsi="仿宋_GB2312" w:cs="仿宋_GB2312" w:eastAsia="仿宋_GB2312"/>
              </w:rPr>
              <w:t>环保产品：认定为环保产品的（若项目为单一产品，得1分；若非单一产品，每种产品得0.5分，最高得1分）。注：节能产品、环境标志产品为品目清单中产品并取得认证证书；属于强制采购的产品，不再给予加分。既是节能产品又是环保产品可同时得分，非节能、环保产品的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提供投标人2022年1月1日起至今（以合同签订时间为准）的类似业绩，业绩以合同复印件为依据。一个业绩得2分，满分6分。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有详尽的验收、售后服务措施及相关承诺，售后服务条款具体可行，售后服务机构健全，措施完善，具有相应的物力、人力保障，响应及时。评审依据：内容完整，描述详尽，针对性、可行性强，完全满足项目要求的得10分； 内容完整，描述简单，针对性、可行性一般，基本满足项目要求的得7分；内容粗略，描述简单，无针对性、可行性较差，不能满足项目要求的得3分； 未提供或提供的内容与本项目不符得0分。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投标人针对本项目在物品运输、送达、配发、调换、残损品补救等方面措施得力，有专业技术人员及辅助人员支持，售后服务及时，措施具体、可行。评审依据：内容完整，描述详尽，针对性、可行性强，完全满足项目要求的得6分；内容完整，描述简单，针对性、可行性一般，基本满足项目要求的得3分；内容粗略，描述简单，无针对性、可行性较差，不能满足项目要求的得1分；未提供或提供的内容与本项目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人的价格分，按照《政府采购货物和服务招标投标管理办法》（财政部令第87号）第五十五条和《政府采购促进中小企业发展管理办法》（财库〔2020〕46号）文件的规定，采用低价优先法计算，以本次满足投标文件要求的最低投标评审价为评标基准价，其价格为满分。其他投标人的价格分，统一按照下列公式计算： 投标评审价=投标报价×（1-投标报价扣除幅度），投标报价得分=(评标基准价／投标评审价)×30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投标人报价扣除幅度如下：投标人提供的货物全部为小微企业制造的，给予投标报价扣除10%优惠政策，只要有大中型企业制造货物情形的，就不得享受价格扣除优惠政策。</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