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版本号：【KRDL】K4-2504040-0220250519001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建筑光学教学实验平台设备采购项目(二次)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【KRDL】K4-2504040-02</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建筑光学教学实验平台设备采购项目(二次)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【KRDL】K4-2504040-02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建筑光学教学实验平台设备采购项目(二次)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西安建筑科技大学建筑光学教学实验平台设备采购项目（二次），拟采购1套建筑光学教学实验平台。具体采购内容及要求详见本项目竞争性谈判文件、答疑文件等全部内容。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采购包1（建筑光学教学实验平台设备采购项目）：属于专门面向中小企业采购。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4、财务状况证明：供应商提供经会计师事务所审计的2023或2024年完整的财务审计报告或在开标日期前六个月内其基本开户银行出具的资信证明；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西安建筑科技大学建筑光学教学实验平台设备采购项目（二次），拟采购1套建筑光学教学实验平台。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921,500.00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建筑光学教学实验平台设备采购项目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标的名称：建筑光学教学实验平台设备采购项目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9"/>
              <w:gridCol w:w="303"/>
              <w:gridCol w:w="1171"/>
              <w:gridCol w:w="578"/>
              <w:gridCol w:w="157"/>
              <w:gridCol w:w="182"/>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配置要求</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建筑光学教学实验平台</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1.LED灯与调控模块1（2组）</w:t>
                  </w:r>
                </w:p>
                <w:p>
                  <w:pPr>
                    <w:pStyle w:val="null3"/>
                  </w:pPr>
                  <w:r>
                    <w:rPr>
                      <w:rFonts w:ascii="仿宋_GB2312" w:hAnsi="仿宋_GB2312" w:cs="仿宋_GB2312" w:eastAsia="仿宋_GB2312"/>
                      <w:sz w:val="21"/>
                    </w:rPr>
                    <w:t>（</w:t>
                  </w:r>
                  <w:r>
                    <w:rPr>
                      <w:rFonts w:ascii="仿宋_GB2312" w:hAnsi="仿宋_GB2312" w:cs="仿宋_GB2312" w:eastAsia="仿宋_GB2312"/>
                      <w:sz w:val="21"/>
                    </w:rPr>
                    <w:t>1）LED光谱通道：≥14通道；</w:t>
                  </w:r>
                </w:p>
                <w:p>
                  <w:pPr>
                    <w:pStyle w:val="null3"/>
                  </w:pPr>
                  <w:r>
                    <w:rPr>
                      <w:rFonts w:ascii="仿宋_GB2312" w:hAnsi="仿宋_GB2312" w:cs="仿宋_GB2312" w:eastAsia="仿宋_GB2312"/>
                      <w:sz w:val="21"/>
                    </w:rPr>
                    <w:t>（</w:t>
                  </w:r>
                  <w:r>
                    <w:rPr>
                      <w:rFonts w:ascii="仿宋_GB2312" w:hAnsi="仿宋_GB2312" w:cs="仿宋_GB2312" w:eastAsia="仿宋_GB2312"/>
                      <w:sz w:val="21"/>
                    </w:rPr>
                    <w:t>2）光谱范围：400～700nm；</w:t>
                  </w:r>
                </w:p>
                <w:p>
                  <w:pPr>
                    <w:pStyle w:val="null3"/>
                  </w:pPr>
                  <w:r>
                    <w:rPr>
                      <w:rFonts w:ascii="仿宋_GB2312" w:hAnsi="仿宋_GB2312" w:cs="仿宋_GB2312" w:eastAsia="仿宋_GB2312"/>
                      <w:sz w:val="21"/>
                    </w:rPr>
                    <w:t>（</w:t>
                  </w:r>
                  <w:r>
                    <w:rPr>
                      <w:rFonts w:ascii="仿宋_GB2312" w:hAnsi="仿宋_GB2312" w:cs="仿宋_GB2312" w:eastAsia="仿宋_GB2312"/>
                      <w:sz w:val="21"/>
                    </w:rPr>
                    <w:t>3）驱动方式：无频闪模拟调光AM；</w:t>
                  </w:r>
                </w:p>
                <w:p>
                  <w:pPr>
                    <w:pStyle w:val="null3"/>
                  </w:pPr>
                  <w:r>
                    <w:rPr>
                      <w:rFonts w:ascii="仿宋_GB2312" w:hAnsi="仿宋_GB2312" w:cs="仿宋_GB2312" w:eastAsia="仿宋_GB2312"/>
                      <w:sz w:val="21"/>
                    </w:rPr>
                    <w:t>（</w:t>
                  </w:r>
                  <w:r>
                    <w:rPr>
                      <w:rFonts w:ascii="仿宋_GB2312" w:hAnsi="仿宋_GB2312" w:cs="仿宋_GB2312" w:eastAsia="仿宋_GB2312"/>
                      <w:sz w:val="21"/>
                    </w:rPr>
                    <w:t>4）分辨率：每通道10位，1024级；</w:t>
                  </w:r>
                </w:p>
                <w:p>
                  <w:pPr>
                    <w:pStyle w:val="null3"/>
                  </w:pPr>
                  <w:r>
                    <w:rPr>
                      <w:rFonts w:ascii="仿宋_GB2312" w:hAnsi="仿宋_GB2312" w:cs="仿宋_GB2312" w:eastAsia="仿宋_GB2312"/>
                      <w:sz w:val="21"/>
                    </w:rPr>
                    <w:t>（</w:t>
                  </w:r>
                  <w:r>
                    <w:rPr>
                      <w:rFonts w:ascii="仿宋_GB2312" w:hAnsi="仿宋_GB2312" w:cs="仿宋_GB2312" w:eastAsia="仿宋_GB2312"/>
                      <w:sz w:val="21"/>
                    </w:rPr>
                    <w:t>5）预热时间：≤10s；</w:t>
                  </w:r>
                </w:p>
                <w:p>
                  <w:pPr>
                    <w:pStyle w:val="null3"/>
                  </w:pPr>
                  <w:r>
                    <w:rPr>
                      <w:rFonts w:ascii="仿宋_GB2312" w:hAnsi="仿宋_GB2312" w:cs="仿宋_GB2312" w:eastAsia="仿宋_GB2312"/>
                      <w:sz w:val="21"/>
                    </w:rPr>
                    <w:t>（</w:t>
                  </w:r>
                  <w:r>
                    <w:rPr>
                      <w:rFonts w:ascii="仿宋_GB2312" w:hAnsi="仿宋_GB2312" w:cs="仿宋_GB2312" w:eastAsia="仿宋_GB2312"/>
                      <w:sz w:val="21"/>
                    </w:rPr>
                    <w:t>6）LED寿命：≥10000小时；</w:t>
                  </w:r>
                </w:p>
                <w:p>
                  <w:pPr>
                    <w:pStyle w:val="null3"/>
                  </w:pPr>
                  <w:r>
                    <w:rPr>
                      <w:rFonts w:ascii="仿宋_GB2312" w:hAnsi="仿宋_GB2312" w:cs="仿宋_GB2312" w:eastAsia="仿宋_GB2312"/>
                      <w:sz w:val="21"/>
                    </w:rPr>
                    <w:t>（</w:t>
                  </w:r>
                  <w:r>
                    <w:rPr>
                      <w:rFonts w:ascii="仿宋_GB2312" w:hAnsi="仿宋_GB2312" w:cs="仿宋_GB2312" w:eastAsia="仿宋_GB2312"/>
                      <w:sz w:val="21"/>
                    </w:rPr>
                    <w:t>7）存储容量：硬件可存储≥80个名字可编辑光源，软件可存储光源数量无限制；</w:t>
                  </w:r>
                </w:p>
                <w:p>
                  <w:pPr>
                    <w:pStyle w:val="null3"/>
                  </w:pPr>
                  <w:r>
                    <w:rPr>
                      <w:rFonts w:ascii="仿宋_GB2312" w:hAnsi="仿宋_GB2312" w:cs="仿宋_GB2312" w:eastAsia="仿宋_GB2312"/>
                      <w:sz w:val="21"/>
                    </w:rPr>
                    <w:t>（</w:t>
                  </w:r>
                  <w:r>
                    <w:rPr>
                      <w:rFonts w:ascii="仿宋_GB2312" w:hAnsi="仿宋_GB2312" w:cs="仿宋_GB2312" w:eastAsia="仿宋_GB2312"/>
                      <w:sz w:val="21"/>
                    </w:rPr>
                    <w:t>8）色温可调范围：CCT: 2000～20000K；</w:t>
                  </w:r>
                </w:p>
                <w:p>
                  <w:pPr>
                    <w:pStyle w:val="null3"/>
                  </w:pPr>
                  <w:r>
                    <w:rPr>
                      <w:rFonts w:ascii="仿宋_GB2312" w:hAnsi="仿宋_GB2312" w:cs="仿宋_GB2312" w:eastAsia="仿宋_GB2312"/>
                      <w:sz w:val="21"/>
                    </w:rPr>
                    <w:t>（</w:t>
                  </w:r>
                  <w:r>
                    <w:rPr>
                      <w:rFonts w:ascii="仿宋_GB2312" w:hAnsi="仿宋_GB2312" w:cs="仿宋_GB2312" w:eastAsia="仿宋_GB2312"/>
                      <w:sz w:val="21"/>
                    </w:rPr>
                    <w:t>9）包含六种模式：黑体辐射轨迹模拟，光谱功率分布匹配，自动反馈（需外接兼容的测量设备），动态照明，单通道控制；</w:t>
                  </w:r>
                </w:p>
                <w:p>
                  <w:pPr>
                    <w:pStyle w:val="null3"/>
                  </w:pPr>
                  <w:r>
                    <w:rPr>
                      <w:rFonts w:ascii="仿宋_GB2312" w:hAnsi="仿宋_GB2312" w:cs="仿宋_GB2312" w:eastAsia="仿宋_GB2312"/>
                      <w:sz w:val="21"/>
                      <w:b/>
                    </w:rPr>
                    <w:t>2.灯光测量模块</w:t>
                  </w:r>
                  <w:r>
                    <w:rPr>
                      <w:rFonts w:ascii="仿宋_GB2312" w:hAnsi="仿宋_GB2312" w:cs="仿宋_GB2312" w:eastAsia="仿宋_GB2312"/>
                      <w:sz w:val="21"/>
                      <w:b/>
                    </w:rPr>
                    <w:t>2（</w:t>
                  </w:r>
                  <w:r>
                    <w:rPr>
                      <w:rFonts w:ascii="仿宋_GB2312" w:hAnsi="仿宋_GB2312" w:cs="仿宋_GB2312" w:eastAsia="仿宋_GB2312"/>
                      <w:sz w:val="21"/>
                      <w:b/>
                    </w:rPr>
                    <w:t>5</w:t>
                  </w:r>
                  <w:r>
                    <w:rPr>
                      <w:rFonts w:ascii="仿宋_GB2312" w:hAnsi="仿宋_GB2312" w:cs="仿宋_GB2312" w:eastAsia="仿宋_GB2312"/>
                      <w:sz w:val="21"/>
                      <w:b/>
                    </w:rPr>
                    <w:t>组）</w:t>
                  </w:r>
                </w:p>
                <w:p>
                  <w:pPr>
                    <w:pStyle w:val="null3"/>
                  </w:pPr>
                  <w:r>
                    <w:rPr>
                      <w:rFonts w:ascii="仿宋_GB2312" w:hAnsi="仿宋_GB2312" w:cs="仿宋_GB2312" w:eastAsia="仿宋_GB2312"/>
                      <w:sz w:val="21"/>
                    </w:rPr>
                    <w:t>（</w:t>
                  </w:r>
                  <w:r>
                    <w:rPr>
                      <w:rFonts w:ascii="仿宋_GB2312" w:hAnsi="仿宋_GB2312" w:cs="仿宋_GB2312" w:eastAsia="仿宋_GB2312"/>
                      <w:sz w:val="21"/>
                    </w:rPr>
                    <w:t>1）可测量参数：逼真度Rf、色域指数Rg、显色指数Ra；相关色温 Tc（K）、黑体偏离</w:t>
                  </w:r>
                </w:p>
                <w:p>
                  <w:pPr>
                    <w:pStyle w:val="null3"/>
                  </w:pPr>
                  <w:r>
                    <w:rPr>
                      <w:rFonts w:ascii="仿宋_GB2312" w:hAnsi="仿宋_GB2312" w:cs="仿宋_GB2312" w:eastAsia="仿宋_GB2312"/>
                      <w:sz w:val="21"/>
                    </w:rPr>
                    <w:t>（</w:t>
                  </w:r>
                  <w:r>
                    <w:rPr>
                      <w:rFonts w:ascii="仿宋_GB2312" w:hAnsi="仿宋_GB2312" w:cs="仿宋_GB2312" w:eastAsia="仿宋_GB2312"/>
                      <w:sz w:val="21"/>
                    </w:rPr>
                    <w:t>2）亮度测量范围：1cd/㎡～10,000cd/㎡；</w:t>
                  </w:r>
                </w:p>
                <w:p>
                  <w:pPr>
                    <w:pStyle w:val="null3"/>
                  </w:pPr>
                  <w:r>
                    <w:rPr>
                      <w:rFonts w:ascii="仿宋_GB2312" w:hAnsi="仿宋_GB2312" w:cs="仿宋_GB2312" w:eastAsia="仿宋_GB2312"/>
                      <w:sz w:val="21"/>
                    </w:rPr>
                    <w:t>（</w:t>
                  </w:r>
                  <w:r>
                    <w:rPr>
                      <w:rFonts w:ascii="仿宋_GB2312" w:hAnsi="仿宋_GB2312" w:cs="仿宋_GB2312" w:eastAsia="仿宋_GB2312"/>
                      <w:sz w:val="21"/>
                    </w:rPr>
                    <w:t>3）色品坐标准确度：±0.0025；</w:t>
                  </w:r>
                </w:p>
                <w:p>
                  <w:pPr>
                    <w:pStyle w:val="null3"/>
                  </w:pPr>
                  <w:r>
                    <w:rPr>
                      <w:rFonts w:ascii="仿宋_GB2312" w:hAnsi="仿宋_GB2312" w:cs="仿宋_GB2312" w:eastAsia="仿宋_GB2312"/>
                      <w:sz w:val="21"/>
                    </w:rPr>
                    <w:t>（</w:t>
                  </w:r>
                  <w:r>
                    <w:rPr>
                      <w:rFonts w:ascii="仿宋_GB2312" w:hAnsi="仿宋_GB2312" w:cs="仿宋_GB2312" w:eastAsia="仿宋_GB2312"/>
                      <w:sz w:val="21"/>
                    </w:rPr>
                    <w:t>4）光谱带宽：1～3nm；</w:t>
                  </w:r>
                </w:p>
                <w:p>
                  <w:pPr>
                    <w:pStyle w:val="null3"/>
                  </w:pPr>
                  <w:r>
                    <w:rPr>
                      <w:rFonts w:ascii="仿宋_GB2312" w:hAnsi="仿宋_GB2312" w:cs="仿宋_GB2312" w:eastAsia="仿宋_GB2312"/>
                      <w:sz w:val="21"/>
                    </w:rPr>
                    <w:t>（</w:t>
                  </w:r>
                  <w:r>
                    <w:rPr>
                      <w:rFonts w:ascii="仿宋_GB2312" w:hAnsi="仿宋_GB2312" w:cs="仿宋_GB2312" w:eastAsia="仿宋_GB2312"/>
                      <w:sz w:val="21"/>
                    </w:rPr>
                    <w:t>5）波长范围：380nm～780nm；</w:t>
                  </w:r>
                </w:p>
                <w:p>
                  <w:pPr>
                    <w:pStyle w:val="null3"/>
                  </w:pPr>
                  <w:r>
                    <w:rPr>
                      <w:rFonts w:ascii="仿宋_GB2312" w:hAnsi="仿宋_GB2312" w:cs="仿宋_GB2312" w:eastAsia="仿宋_GB2312"/>
                      <w:sz w:val="21"/>
                    </w:rPr>
                    <w:t>（</w:t>
                  </w:r>
                  <w:r>
                    <w:rPr>
                      <w:rFonts w:ascii="仿宋_GB2312" w:hAnsi="仿宋_GB2312" w:cs="仿宋_GB2312" w:eastAsia="仿宋_GB2312"/>
                      <w:sz w:val="21"/>
                    </w:rPr>
                    <w:t>6）波长准确度：≤±0.6nm；</w:t>
                  </w:r>
                </w:p>
                <w:p>
                  <w:pPr>
                    <w:pStyle w:val="null3"/>
                  </w:pPr>
                  <w:r>
                    <w:rPr>
                      <w:rFonts w:ascii="仿宋_GB2312" w:hAnsi="仿宋_GB2312" w:cs="仿宋_GB2312" w:eastAsia="仿宋_GB2312"/>
                      <w:sz w:val="21"/>
                    </w:rPr>
                    <w:t>（</w:t>
                  </w:r>
                  <w:r>
                    <w:rPr>
                      <w:rFonts w:ascii="仿宋_GB2312" w:hAnsi="仿宋_GB2312" w:cs="仿宋_GB2312" w:eastAsia="仿宋_GB2312"/>
                      <w:sz w:val="21"/>
                    </w:rPr>
                    <w:t>7）积分时间范围：0.1ms～5000ms；</w:t>
                  </w:r>
                </w:p>
                <w:p>
                  <w:pPr>
                    <w:pStyle w:val="null3"/>
                  </w:pPr>
                  <w:r>
                    <w:rPr>
                      <w:rFonts w:ascii="仿宋_GB2312" w:hAnsi="仿宋_GB2312" w:cs="仿宋_GB2312" w:eastAsia="仿宋_GB2312"/>
                      <w:sz w:val="21"/>
                    </w:rPr>
                    <w:t>（</w:t>
                  </w:r>
                  <w:r>
                    <w:rPr>
                      <w:rFonts w:ascii="仿宋_GB2312" w:hAnsi="仿宋_GB2312" w:cs="仿宋_GB2312" w:eastAsia="仿宋_GB2312"/>
                      <w:sz w:val="21"/>
                    </w:rPr>
                    <w:t>8）色温范围：1,000K～100,000K</w:t>
                  </w:r>
                </w:p>
                <w:p>
                  <w:pPr>
                    <w:pStyle w:val="null3"/>
                  </w:pPr>
                  <w:r>
                    <w:rPr>
                      <w:rFonts w:ascii="仿宋_GB2312" w:hAnsi="仿宋_GB2312" w:cs="仿宋_GB2312" w:eastAsia="仿宋_GB2312"/>
                      <w:sz w:val="21"/>
                    </w:rPr>
                    <w:t>（</w:t>
                  </w:r>
                  <w:r>
                    <w:rPr>
                      <w:rFonts w:ascii="仿宋_GB2312" w:hAnsi="仿宋_GB2312" w:cs="仿宋_GB2312" w:eastAsia="仿宋_GB2312"/>
                      <w:sz w:val="21"/>
                    </w:rPr>
                    <w:t>9）辐照度准确度：≤±4%；</w:t>
                  </w:r>
                </w:p>
                <w:p>
                  <w:pPr>
                    <w:pStyle w:val="null3"/>
                  </w:pPr>
                  <w:r>
                    <w:rPr>
                      <w:rFonts w:ascii="仿宋_GB2312" w:hAnsi="仿宋_GB2312" w:cs="仿宋_GB2312" w:eastAsia="仿宋_GB2312"/>
                      <w:sz w:val="21"/>
                    </w:rPr>
                    <w:t>（</w:t>
                  </w:r>
                  <w:r>
                    <w:rPr>
                      <w:rFonts w:ascii="仿宋_GB2312" w:hAnsi="仿宋_GB2312" w:cs="仿宋_GB2312" w:eastAsia="仿宋_GB2312"/>
                      <w:sz w:val="21"/>
                    </w:rPr>
                    <w:t>10）照度测量范围：5 lx～200000 lx；</w:t>
                  </w:r>
                </w:p>
                <w:p>
                  <w:pPr>
                    <w:pStyle w:val="null3"/>
                  </w:pPr>
                  <w:r>
                    <w:rPr>
                      <w:rFonts w:ascii="仿宋_GB2312" w:hAnsi="仿宋_GB2312" w:cs="仿宋_GB2312" w:eastAsia="仿宋_GB2312"/>
                      <w:sz w:val="21"/>
                    </w:rPr>
                    <w:t>（</w:t>
                  </w:r>
                  <w:r>
                    <w:rPr>
                      <w:rFonts w:ascii="仿宋_GB2312" w:hAnsi="仿宋_GB2312" w:cs="仿宋_GB2312" w:eastAsia="仿宋_GB2312"/>
                      <w:sz w:val="21"/>
                    </w:rPr>
                    <w:t>11）辐照度测量范围：0.01μW/cm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200kμW/c㎡；</w:t>
                  </w:r>
                </w:p>
                <w:p>
                  <w:pPr>
                    <w:pStyle w:val="null3"/>
                  </w:pPr>
                  <w:r>
                    <w:rPr>
                      <w:rFonts w:ascii="仿宋_GB2312" w:hAnsi="仿宋_GB2312" w:cs="仿宋_GB2312" w:eastAsia="仿宋_GB2312"/>
                      <w:sz w:val="21"/>
                    </w:rPr>
                    <w:t>（</w:t>
                  </w:r>
                  <w:r>
                    <w:rPr>
                      <w:rFonts w:ascii="仿宋_GB2312" w:hAnsi="仿宋_GB2312" w:cs="仿宋_GB2312" w:eastAsia="仿宋_GB2312"/>
                      <w:sz w:val="21"/>
                    </w:rPr>
                    <w:t>12）照度积分时间范围：0.1～5000ms</w:t>
                  </w:r>
                </w:p>
                <w:p>
                  <w:pPr>
                    <w:pStyle w:val="null3"/>
                  </w:pPr>
                  <w:r>
                    <w:rPr>
                      <w:rFonts w:ascii="仿宋_GB2312" w:hAnsi="仿宋_GB2312" w:cs="仿宋_GB2312" w:eastAsia="仿宋_GB2312"/>
                      <w:sz w:val="21"/>
                      <w:b/>
                    </w:rPr>
                    <w:t>3.太阳光谱测量模块（1组）</w:t>
                  </w:r>
                </w:p>
                <w:p>
                  <w:pPr>
                    <w:pStyle w:val="null3"/>
                  </w:pPr>
                  <w:r>
                    <w:rPr>
                      <w:rFonts w:ascii="仿宋_GB2312" w:hAnsi="仿宋_GB2312" w:cs="仿宋_GB2312" w:eastAsia="仿宋_GB2312"/>
                      <w:sz w:val="21"/>
                    </w:rPr>
                    <w:t>（</w:t>
                  </w:r>
                  <w:r>
                    <w:rPr>
                      <w:rFonts w:ascii="仿宋_GB2312" w:hAnsi="仿宋_GB2312" w:cs="仿宋_GB2312" w:eastAsia="仿宋_GB2312"/>
                      <w:sz w:val="21"/>
                    </w:rPr>
                    <w:t>1）波长测量范围：300 nm～1050 nm；</w:t>
                  </w:r>
                </w:p>
                <w:p>
                  <w:pPr>
                    <w:pStyle w:val="null3"/>
                  </w:pPr>
                  <w:r>
                    <w:rPr>
                      <w:rFonts w:ascii="仿宋_GB2312" w:hAnsi="仿宋_GB2312" w:cs="仿宋_GB2312" w:eastAsia="仿宋_GB2312"/>
                      <w:sz w:val="21"/>
                    </w:rPr>
                    <w:t>（</w:t>
                  </w:r>
                  <w:r>
                    <w:rPr>
                      <w:rFonts w:ascii="仿宋_GB2312" w:hAnsi="仿宋_GB2312" w:cs="仿宋_GB2312" w:eastAsia="仿宋_GB2312"/>
                      <w:sz w:val="21"/>
                    </w:rPr>
                    <w:t>2）光学分辨率：≤ 7 nm；</w:t>
                  </w:r>
                </w:p>
                <w:p>
                  <w:pPr>
                    <w:pStyle w:val="null3"/>
                  </w:pPr>
                  <w:r>
                    <w:rPr>
                      <w:rFonts w:ascii="仿宋_GB2312" w:hAnsi="仿宋_GB2312" w:cs="仿宋_GB2312" w:eastAsia="仿宋_GB2312"/>
                      <w:sz w:val="21"/>
                    </w:rPr>
                    <w:t>★（3）波长测量精度：≤± 0.25 nm；</w:t>
                  </w:r>
                </w:p>
                <w:p>
                  <w:pPr>
                    <w:pStyle w:val="null3"/>
                  </w:pPr>
                  <w:r>
                    <w:rPr>
                      <w:rFonts w:ascii="仿宋_GB2312" w:hAnsi="仿宋_GB2312" w:cs="仿宋_GB2312" w:eastAsia="仿宋_GB2312"/>
                      <w:sz w:val="21"/>
                    </w:rPr>
                    <w:t>（</w:t>
                  </w:r>
                  <w:r>
                    <w:rPr>
                      <w:rFonts w:ascii="仿宋_GB2312" w:hAnsi="仿宋_GB2312" w:cs="仿宋_GB2312" w:eastAsia="仿宋_GB2312"/>
                      <w:sz w:val="21"/>
                    </w:rPr>
                    <w:t>4）方向响应（1000W/㎡）：≤5%；</w:t>
                  </w:r>
                </w:p>
                <w:p>
                  <w:pPr>
                    <w:pStyle w:val="null3"/>
                  </w:pPr>
                  <w:r>
                    <w:rPr>
                      <w:rFonts w:ascii="仿宋_GB2312" w:hAnsi="仿宋_GB2312" w:cs="仿宋_GB2312" w:eastAsia="仿宋_GB2312"/>
                      <w:sz w:val="21"/>
                    </w:rPr>
                    <w:t>（</w:t>
                  </w:r>
                  <w:r>
                    <w:rPr>
                      <w:rFonts w:ascii="仿宋_GB2312" w:hAnsi="仿宋_GB2312" w:cs="仿宋_GB2312" w:eastAsia="仿宋_GB2312"/>
                      <w:sz w:val="21"/>
                    </w:rPr>
                    <w:t>5）温度响应-10℃至50℃ ：≤2%；</w:t>
                  </w:r>
                </w:p>
                <w:p>
                  <w:pPr>
                    <w:pStyle w:val="null3"/>
                  </w:pPr>
                  <w:r>
                    <w:rPr>
                      <w:rFonts w:ascii="仿宋_GB2312" w:hAnsi="仿宋_GB2312" w:cs="仿宋_GB2312" w:eastAsia="仿宋_GB2312"/>
                      <w:sz w:val="21"/>
                    </w:rPr>
                    <w:t>（</w:t>
                  </w:r>
                  <w:r>
                    <w:rPr>
                      <w:rFonts w:ascii="仿宋_GB2312" w:hAnsi="仿宋_GB2312" w:cs="仿宋_GB2312" w:eastAsia="仿宋_GB2312"/>
                      <w:sz w:val="21"/>
                    </w:rPr>
                    <w:t>6）温度控制：25℃ ±5℃；满足全天候室外使用，无需加装室外环境舱</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7）观测视场角：≥160°；</w:t>
                  </w:r>
                </w:p>
                <w:p>
                  <w:pPr>
                    <w:pStyle w:val="null3"/>
                  </w:pPr>
                  <w:r>
                    <w:rPr>
                      <w:rFonts w:ascii="仿宋_GB2312" w:hAnsi="仿宋_GB2312" w:cs="仿宋_GB2312" w:eastAsia="仿宋_GB2312"/>
                      <w:sz w:val="21"/>
                    </w:rPr>
                    <w:t>（</w:t>
                  </w:r>
                  <w:r>
                    <w:rPr>
                      <w:rFonts w:ascii="仿宋_GB2312" w:hAnsi="仿宋_GB2312" w:cs="仿宋_GB2312" w:eastAsia="仿宋_GB2312"/>
                      <w:sz w:val="21"/>
                    </w:rPr>
                    <w:t>8）曝光时间：10～5000 ms；</w:t>
                  </w:r>
                </w:p>
                <w:p>
                  <w:pPr>
                    <w:pStyle w:val="null3"/>
                  </w:pPr>
                  <w:r>
                    <w:rPr>
                      <w:rFonts w:ascii="仿宋_GB2312" w:hAnsi="仿宋_GB2312" w:cs="仿宋_GB2312" w:eastAsia="仿宋_GB2312"/>
                      <w:sz w:val="21"/>
                    </w:rPr>
                    <w:t>（</w:t>
                  </w:r>
                  <w:r>
                    <w:rPr>
                      <w:rFonts w:ascii="仿宋_GB2312" w:hAnsi="仿宋_GB2312" w:cs="仿宋_GB2312" w:eastAsia="仿宋_GB2312"/>
                      <w:sz w:val="21"/>
                    </w:rPr>
                    <w:t>9）所有光谱测量点为实际测量（非计算所得）</w:t>
                  </w:r>
                </w:p>
                <w:p>
                  <w:pPr>
                    <w:pStyle w:val="null3"/>
                  </w:pPr>
                  <w:r>
                    <w:rPr>
                      <w:rFonts w:ascii="仿宋_GB2312" w:hAnsi="仿宋_GB2312" w:cs="仿宋_GB2312" w:eastAsia="仿宋_GB2312"/>
                      <w:sz w:val="21"/>
                      <w:b/>
                    </w:rPr>
                    <w:t>4.建筑构件测色模块（</w:t>
                  </w:r>
                  <w:r>
                    <w:rPr>
                      <w:rFonts w:ascii="仿宋_GB2312" w:hAnsi="仿宋_GB2312" w:cs="仿宋_GB2312" w:eastAsia="仿宋_GB2312"/>
                      <w:sz w:val="21"/>
                      <w:b/>
                    </w:rPr>
                    <w:t>5</w:t>
                  </w:r>
                  <w:r>
                    <w:rPr>
                      <w:rFonts w:ascii="仿宋_GB2312" w:hAnsi="仿宋_GB2312" w:cs="仿宋_GB2312" w:eastAsia="仿宋_GB2312"/>
                      <w:sz w:val="21"/>
                      <w:b/>
                    </w:rPr>
                    <w:t>组）</w:t>
                  </w:r>
                </w:p>
                <w:p>
                  <w:pPr>
                    <w:pStyle w:val="null3"/>
                  </w:pPr>
                  <w:r>
                    <w:rPr>
                      <w:rFonts w:ascii="仿宋_GB2312" w:hAnsi="仿宋_GB2312" w:cs="仿宋_GB2312" w:eastAsia="仿宋_GB2312"/>
                      <w:sz w:val="21"/>
                    </w:rPr>
                    <w:t>（</w:t>
                  </w:r>
                  <w:r>
                    <w:rPr>
                      <w:rFonts w:ascii="仿宋_GB2312" w:hAnsi="仿宋_GB2312" w:cs="仿宋_GB2312" w:eastAsia="仿宋_GB2312"/>
                      <w:sz w:val="21"/>
                    </w:rPr>
                    <w:t>1）支持测量功能：光谱反射率,色差(ΔE*ab,ΔE*cmc,AE*94,ΔE*00),白度(ASTM E313-00,ASTM E313-73, CIE/ISO, AATCc,Hunter,TaubeBergerStensby),黄度(ASTM D1925,ASTM E313-00,ASTM E313-73),黑度(My,dM)沾色牢度,变色牢度,Tint(ASTM E313-00)色密度CMYK(A,T,E,M),同色异谱指数Milm,孟塞尔指标,遮盖力。</w:t>
                  </w:r>
                </w:p>
                <w:p>
                  <w:pPr>
                    <w:pStyle w:val="null3"/>
                  </w:pPr>
                  <w:r>
                    <w:rPr>
                      <w:rFonts w:ascii="仿宋_GB2312" w:hAnsi="仿宋_GB2312" w:cs="仿宋_GB2312" w:eastAsia="仿宋_GB2312"/>
                      <w:sz w:val="21"/>
                    </w:rPr>
                    <w:t>（</w:t>
                  </w:r>
                  <w:r>
                    <w:rPr>
                      <w:rFonts w:ascii="仿宋_GB2312" w:hAnsi="仿宋_GB2312" w:cs="仿宋_GB2312" w:eastAsia="仿宋_GB2312"/>
                      <w:sz w:val="21"/>
                    </w:rPr>
                    <w:t>2）测量精度：≤0.01；</w:t>
                  </w:r>
                </w:p>
                <w:p>
                  <w:pPr>
                    <w:pStyle w:val="null3"/>
                  </w:pPr>
                  <w:r>
                    <w:rPr>
                      <w:rFonts w:ascii="仿宋_GB2312" w:hAnsi="仿宋_GB2312" w:cs="仿宋_GB2312" w:eastAsia="仿宋_GB2312"/>
                      <w:sz w:val="21"/>
                    </w:rPr>
                    <w:t>（</w:t>
                  </w:r>
                  <w:r>
                    <w:rPr>
                      <w:rFonts w:ascii="仿宋_GB2312" w:hAnsi="仿宋_GB2312" w:cs="仿宋_GB2312" w:eastAsia="仿宋_GB2312"/>
                      <w:sz w:val="21"/>
                    </w:rPr>
                    <w:t>3）测量重复性：≤0.03；</w:t>
                  </w:r>
                </w:p>
                <w:p>
                  <w:pPr>
                    <w:pStyle w:val="null3"/>
                  </w:pPr>
                  <w:r>
                    <w:rPr>
                      <w:rFonts w:ascii="仿宋_GB2312" w:hAnsi="仿宋_GB2312" w:cs="仿宋_GB2312" w:eastAsia="仿宋_GB2312"/>
                      <w:sz w:val="21"/>
                    </w:rPr>
                    <w:t>（</w:t>
                  </w:r>
                  <w:r>
                    <w:rPr>
                      <w:rFonts w:ascii="仿宋_GB2312" w:hAnsi="仿宋_GB2312" w:cs="仿宋_GB2312" w:eastAsia="仿宋_GB2312"/>
                      <w:sz w:val="21"/>
                    </w:rPr>
                    <w:t>4）口径数量：≥3个；</w:t>
                  </w:r>
                </w:p>
                <w:p>
                  <w:pPr>
                    <w:pStyle w:val="null3"/>
                  </w:pPr>
                  <w:r>
                    <w:rPr>
                      <w:rFonts w:ascii="仿宋_GB2312" w:hAnsi="仿宋_GB2312" w:cs="仿宋_GB2312" w:eastAsia="仿宋_GB2312"/>
                      <w:sz w:val="21"/>
                    </w:rPr>
                    <w:t>（</w:t>
                  </w:r>
                  <w:r>
                    <w:rPr>
                      <w:rFonts w:ascii="仿宋_GB2312" w:hAnsi="仿宋_GB2312" w:cs="仿宋_GB2312" w:eastAsia="仿宋_GB2312"/>
                      <w:sz w:val="21"/>
                    </w:rPr>
                    <w:t>5）测量观察方式：摄像头取景定位</w:t>
                  </w:r>
                  <w:r>
                    <w:rPr>
                      <w:rFonts w:ascii="仿宋_GB2312" w:hAnsi="仿宋_GB2312" w:cs="仿宋_GB2312" w:eastAsia="仿宋_GB2312"/>
                      <w:sz w:val="21"/>
                    </w:rPr>
                    <w:t>；</w:t>
                  </w:r>
                </w:p>
                <w:p>
                  <w:pPr>
                    <w:pStyle w:val="null3"/>
                  </w:pPr>
                  <w:r>
                    <w:rPr>
                      <w:rFonts w:ascii="仿宋_GB2312" w:hAnsi="仿宋_GB2312" w:cs="仿宋_GB2312" w:eastAsia="仿宋_GB2312"/>
                      <w:sz w:val="21"/>
                      <w:b/>
                    </w:rPr>
                    <w:t>5.温度测量模块(</w:t>
                  </w:r>
                  <w:r>
                    <w:rPr>
                      <w:rFonts w:ascii="仿宋_GB2312" w:hAnsi="仿宋_GB2312" w:cs="仿宋_GB2312" w:eastAsia="仿宋_GB2312"/>
                      <w:sz w:val="21"/>
                      <w:b/>
                    </w:rPr>
                    <w:t>4组共</w:t>
                  </w:r>
                  <w:r>
                    <w:rPr>
                      <w:rFonts w:ascii="仿宋_GB2312" w:hAnsi="仿宋_GB2312" w:cs="仿宋_GB2312" w:eastAsia="仿宋_GB2312"/>
                      <w:sz w:val="21"/>
                      <w:b/>
                    </w:rPr>
                    <w:t>16</w:t>
                  </w:r>
                  <w:r>
                    <w:rPr>
                      <w:rFonts w:ascii="仿宋_GB2312" w:hAnsi="仿宋_GB2312" w:cs="仿宋_GB2312" w:eastAsia="仿宋_GB2312"/>
                      <w:sz w:val="21"/>
                      <w:b/>
                    </w:rPr>
                    <w:t>个</w:t>
                  </w:r>
                  <w:r>
                    <w:rPr>
                      <w:rFonts w:ascii="仿宋_GB2312" w:hAnsi="仿宋_GB2312" w:cs="仿宋_GB2312" w:eastAsia="仿宋_GB2312"/>
                      <w:sz w:val="21"/>
                      <w:b/>
                    </w:rPr>
                    <w:t>传感器）</w:t>
                  </w:r>
                </w:p>
                <w:p>
                  <w:pPr>
                    <w:pStyle w:val="null3"/>
                  </w:pPr>
                  <w:r>
                    <w:rPr>
                      <w:rFonts w:ascii="仿宋_GB2312" w:hAnsi="仿宋_GB2312" w:cs="仿宋_GB2312" w:eastAsia="仿宋_GB2312"/>
                      <w:sz w:val="21"/>
                    </w:rPr>
                    <w:t>（</w:t>
                  </w:r>
                  <w:r>
                    <w:rPr>
                      <w:rFonts w:ascii="仿宋_GB2312" w:hAnsi="仿宋_GB2312" w:cs="仿宋_GB2312" w:eastAsia="仿宋_GB2312"/>
                      <w:sz w:val="21"/>
                    </w:rPr>
                    <w:t>1）温度测量范围：-30℃~55℃；温度测量精度：≤0.1℃</w:t>
                  </w:r>
                </w:p>
                <w:p>
                  <w:pPr>
                    <w:pStyle w:val="null3"/>
                  </w:pPr>
                  <w:r>
                    <w:rPr>
                      <w:rFonts w:ascii="仿宋_GB2312" w:hAnsi="仿宋_GB2312" w:cs="仿宋_GB2312" w:eastAsia="仿宋_GB2312"/>
                      <w:sz w:val="21"/>
                    </w:rPr>
                    <w:t>（</w:t>
                  </w:r>
                  <w:r>
                    <w:rPr>
                      <w:rFonts w:ascii="仿宋_GB2312" w:hAnsi="仿宋_GB2312" w:cs="仿宋_GB2312" w:eastAsia="仿宋_GB2312"/>
                      <w:sz w:val="21"/>
                    </w:rPr>
                    <w:t>2）存储量：≥2500条数据；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3）传感器尺寸≤1.5mm²；</w:t>
                  </w:r>
                </w:p>
                <w:p>
                  <w:pPr>
                    <w:pStyle w:val="null3"/>
                  </w:pPr>
                  <w:r>
                    <w:rPr>
                      <w:rFonts w:ascii="仿宋_GB2312" w:hAnsi="仿宋_GB2312" w:cs="仿宋_GB2312" w:eastAsia="仿宋_GB2312"/>
                      <w:sz w:val="21"/>
                    </w:rPr>
                    <w:t>（</w:t>
                  </w:r>
                  <w:r>
                    <w:rPr>
                      <w:rFonts w:ascii="仿宋_GB2312" w:hAnsi="仿宋_GB2312" w:cs="仿宋_GB2312" w:eastAsia="仿宋_GB2312"/>
                      <w:sz w:val="21"/>
                    </w:rPr>
                    <w:t>4）具备实时数据采集，无线传输功能；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5）模块需满足便携轻量化要求，总重量≤150g；</w:t>
                  </w:r>
                </w:p>
                <w:p>
                  <w:pPr>
                    <w:pStyle w:val="null3"/>
                  </w:pPr>
                  <w:r>
                    <w:rPr>
                      <w:rFonts w:ascii="仿宋_GB2312" w:hAnsi="仿宋_GB2312" w:cs="仿宋_GB2312" w:eastAsia="仿宋_GB2312"/>
                      <w:sz w:val="21"/>
                      <w:b/>
                    </w:rPr>
                    <w:t>6.人体光热生理监测模块（1组）</w:t>
                  </w:r>
                </w:p>
                <w:p>
                  <w:pPr>
                    <w:pStyle w:val="null3"/>
                  </w:pPr>
                  <w:r>
                    <w:rPr>
                      <w:rFonts w:ascii="仿宋_GB2312" w:hAnsi="仿宋_GB2312" w:cs="仿宋_GB2312" w:eastAsia="仿宋_GB2312"/>
                      <w:sz w:val="21"/>
                    </w:rPr>
                    <w:t>（</w:t>
                  </w:r>
                  <w:r>
                    <w:rPr>
                      <w:rFonts w:ascii="仿宋_GB2312" w:hAnsi="仿宋_GB2312" w:cs="仿宋_GB2312" w:eastAsia="仿宋_GB2312"/>
                      <w:sz w:val="21"/>
                    </w:rPr>
                    <w:t>1）监测人体出汗量、心率、血氧浓度、血压等生理参数、核心体温</w:t>
                  </w:r>
                </w:p>
                <w:p>
                  <w:pPr>
                    <w:pStyle w:val="null3"/>
                  </w:pPr>
                  <w:r>
                    <w:rPr>
                      <w:rFonts w:ascii="仿宋_GB2312" w:hAnsi="仿宋_GB2312" w:cs="仿宋_GB2312" w:eastAsia="仿宋_GB2312"/>
                      <w:sz w:val="21"/>
                    </w:rPr>
                    <w:t>★（2）出汗量测量模式：通风舱型差分系统；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3）出汗量通道数：≥2个通道；</w:t>
                  </w:r>
                </w:p>
                <w:p>
                  <w:pPr>
                    <w:pStyle w:val="null3"/>
                  </w:pPr>
                  <w:r>
                    <w:rPr>
                      <w:rFonts w:ascii="仿宋_GB2312" w:hAnsi="仿宋_GB2312" w:cs="仿宋_GB2312" w:eastAsia="仿宋_GB2312"/>
                      <w:sz w:val="21"/>
                    </w:rPr>
                    <w:t>（</w:t>
                  </w:r>
                  <w:r>
                    <w:rPr>
                      <w:rFonts w:ascii="仿宋_GB2312" w:hAnsi="仿宋_GB2312" w:cs="仿宋_GB2312" w:eastAsia="仿宋_GB2312"/>
                      <w:sz w:val="21"/>
                    </w:rPr>
                    <w:t>4）探头与主机连接线缆长度：≥1.5米；</w:t>
                  </w:r>
                </w:p>
                <w:p>
                  <w:pPr>
                    <w:pStyle w:val="null3"/>
                  </w:pPr>
                  <w:r>
                    <w:rPr>
                      <w:rFonts w:ascii="仿宋_GB2312" w:hAnsi="仿宋_GB2312" w:cs="仿宋_GB2312" w:eastAsia="仿宋_GB2312"/>
                      <w:sz w:val="21"/>
                    </w:rPr>
                    <w:t>（</w:t>
                  </w:r>
                  <w:r>
                    <w:rPr>
                      <w:rFonts w:ascii="仿宋_GB2312" w:hAnsi="仿宋_GB2312" w:cs="仿宋_GB2312" w:eastAsia="仿宋_GB2312"/>
                      <w:sz w:val="21"/>
                    </w:rPr>
                    <w:t>5）测量范围：0～4mg /（cm²）；</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该实验平台由多台仪器设备组成、用于建筑室内灯光、太阳光、建筑构件、人体生理反应等建筑光学领域教学与科研，包含记录分析软件系统、具备第三方通讯接口、具备建筑光环境与热环境数据交互功能，配套实验台。太阳光谱测量模块，具备分析功能，满足不同测量时段的光谱曲线重叠显示。建筑构件测色模块</w:t>
                  </w:r>
                  <w:r>
                    <w:rPr>
                      <w:rFonts w:ascii="仿宋_GB2312" w:hAnsi="仿宋_GB2312" w:cs="仿宋_GB2312" w:eastAsia="仿宋_GB2312"/>
                      <w:sz w:val="21"/>
                    </w:rPr>
                    <w:t>,配套色卡、黑校准盒、白校准盒。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备注：各供应商拟投的产品参数必须全部满足本项目采购需求中的技术参数，否则视为未实质性响应。其中标记</w:t>
                  </w:r>
                  <w:r>
                    <w:rPr>
                      <w:rFonts w:ascii="仿宋_GB2312" w:hAnsi="仿宋_GB2312" w:cs="仿宋_GB2312" w:eastAsia="仿宋_GB2312"/>
                      <w:sz w:val="21"/>
                      <w:b/>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1164166825@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供应商提供经会计师事务所审计的2023或2024年完整的财务审计报告或在开标日期前六个月内其基本开户银行出具的资信证明；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中小企业声明函 商务应答表 报价表 技术条款响应偏离表.docx 响应文件封面 分项报价表.docx 供应商应提交的相关资格证明材料.docx 残疾人福利性单位声明函 标的清单 实施方案.docx 响应函 使用寿命承诺书.docx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中小企业声明函 商务应答表 报价表 技术条款响应偏离表.docx 响应文件封面 分项报价表.docx 供应商应提交的相关资格证明材料.docx 残疾人福利性单位声明函 标的清单 实施方案.docx 响应函 使用寿命承诺书.docx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详见附件：使用寿命承诺书.docx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