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14D641">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bCs/>
          <w:sz w:val="30"/>
          <w:szCs w:val="30"/>
          <w:highlight w:val="none"/>
          <w:lang w:eastAsia="zh-CN"/>
        </w:rPr>
      </w:pPr>
      <w:bookmarkStart w:id="0" w:name="_GoBack"/>
      <w:bookmarkEnd w:id="0"/>
      <w:r>
        <w:rPr>
          <w:rFonts w:hint="eastAsia" w:ascii="仿宋" w:hAnsi="仿宋" w:eastAsia="仿宋" w:cs="仿宋"/>
          <w:b/>
          <w:bCs/>
          <w:sz w:val="32"/>
          <w:szCs w:val="32"/>
          <w:highlight w:val="none"/>
          <w:lang w:eastAsia="zh-CN"/>
        </w:rPr>
        <w:t>供应商承诺书</w:t>
      </w:r>
    </w:p>
    <w:p w14:paraId="3226E93F">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1"/>
          <w:szCs w:val="21"/>
          <w:highlight w:val="none"/>
        </w:rPr>
      </w:pPr>
      <w:r>
        <w:rPr>
          <w:rFonts w:hint="eastAsia" w:ascii="仿宋" w:hAnsi="仿宋" w:eastAsia="仿宋" w:cs="仿宋"/>
          <w:b/>
          <w:bCs/>
          <w:sz w:val="21"/>
          <w:szCs w:val="21"/>
          <w:highlight w:val="none"/>
          <w:lang w:eastAsia="zh-CN"/>
        </w:rPr>
        <w:t>（一）</w:t>
      </w:r>
      <w:r>
        <w:rPr>
          <w:rFonts w:hint="eastAsia" w:ascii="仿宋" w:hAnsi="仿宋" w:eastAsia="仿宋" w:cs="仿宋"/>
          <w:b/>
          <w:bCs/>
          <w:sz w:val="21"/>
          <w:szCs w:val="21"/>
          <w:highlight w:val="none"/>
        </w:rPr>
        <w:t>陕西省政府采购</w:t>
      </w:r>
      <w:r>
        <w:rPr>
          <w:rFonts w:hint="eastAsia" w:ascii="仿宋" w:hAnsi="仿宋" w:eastAsia="仿宋" w:cs="仿宋"/>
          <w:b/>
          <w:bCs/>
          <w:sz w:val="21"/>
          <w:szCs w:val="21"/>
          <w:highlight w:val="none"/>
          <w:lang w:eastAsia="zh-CN"/>
        </w:rPr>
        <w:t>供应商</w:t>
      </w:r>
      <w:r>
        <w:rPr>
          <w:rFonts w:hint="eastAsia" w:ascii="仿宋" w:hAnsi="仿宋" w:eastAsia="仿宋" w:cs="仿宋"/>
          <w:b/>
          <w:bCs/>
          <w:sz w:val="21"/>
          <w:szCs w:val="21"/>
          <w:highlight w:val="none"/>
        </w:rPr>
        <w:t>拒绝政府采购领域商业贿赂承诺书</w:t>
      </w:r>
    </w:p>
    <w:p w14:paraId="037D1B9A">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为响应党中央、国务院关于治理政府采购领域商业贿赂行为的号召，我公司在此庄严承诺：</w:t>
      </w:r>
    </w:p>
    <w:p w14:paraId="47F9576E">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1</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在参与政府采购活动中遵纪守法、诚信经营、公平竞标。</w:t>
      </w:r>
    </w:p>
    <w:p w14:paraId="4ABE59A3">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2</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不向政府采购人、采购代理机构和政府采购评审专家进行任何形式的商业贿赂以谋取交易机会。</w:t>
      </w:r>
    </w:p>
    <w:p w14:paraId="79FDB2E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3</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不向政府采购代理机构和采购人提供虚假资质文件或采用虚假应标方式参与政府采购市场竞争并谋取</w:t>
      </w:r>
      <w:r>
        <w:rPr>
          <w:rFonts w:hint="eastAsia" w:ascii="仿宋" w:hAnsi="仿宋" w:eastAsia="仿宋" w:cs="仿宋"/>
          <w:sz w:val="21"/>
          <w:szCs w:val="21"/>
          <w:highlight w:val="none"/>
          <w:lang w:eastAsia="zh-CN"/>
        </w:rPr>
        <w:t>成交</w:t>
      </w:r>
      <w:r>
        <w:rPr>
          <w:rFonts w:hint="eastAsia" w:ascii="仿宋" w:hAnsi="仿宋" w:eastAsia="仿宋" w:cs="仿宋"/>
          <w:sz w:val="21"/>
          <w:szCs w:val="21"/>
          <w:highlight w:val="none"/>
        </w:rPr>
        <w:t>、成交。</w:t>
      </w:r>
    </w:p>
    <w:p w14:paraId="1F04351B">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4</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不采取“围标、陪标”等商业欺诈手段获得政府采购定单。</w:t>
      </w:r>
    </w:p>
    <w:p w14:paraId="5C4F1BB1">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5</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不采取不正当手段诋毁、排挤其他</w:t>
      </w:r>
      <w:r>
        <w:rPr>
          <w:rFonts w:hint="eastAsia" w:ascii="仿宋" w:hAnsi="仿宋" w:eastAsia="仿宋" w:cs="仿宋"/>
          <w:sz w:val="21"/>
          <w:szCs w:val="21"/>
          <w:highlight w:val="none"/>
          <w:lang w:eastAsia="zh-CN"/>
        </w:rPr>
        <w:t>供应商</w:t>
      </w:r>
      <w:r>
        <w:rPr>
          <w:rFonts w:hint="eastAsia" w:ascii="仿宋" w:hAnsi="仿宋" w:eastAsia="仿宋" w:cs="仿宋"/>
          <w:sz w:val="21"/>
          <w:szCs w:val="21"/>
          <w:highlight w:val="none"/>
        </w:rPr>
        <w:t>。</w:t>
      </w:r>
    </w:p>
    <w:p w14:paraId="35DF2CD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6</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w:t>
      </w:r>
      <w:r>
        <w:rPr>
          <w:rFonts w:hint="eastAsia" w:ascii="仿宋" w:hAnsi="仿宋" w:eastAsia="仿宋" w:cs="仿宋"/>
          <w:sz w:val="21"/>
          <w:szCs w:val="21"/>
          <w:highlight w:val="none"/>
          <w:lang w:val="en-US" w:eastAsia="zh-CN"/>
        </w:rPr>
        <w:t>再</w:t>
      </w:r>
      <w:r>
        <w:rPr>
          <w:rFonts w:hint="eastAsia" w:ascii="仿宋" w:hAnsi="仿宋" w:eastAsia="仿宋" w:cs="仿宋"/>
          <w:sz w:val="21"/>
          <w:szCs w:val="21"/>
          <w:highlight w:val="none"/>
        </w:rPr>
        <w:t>提供商品和服务时“偷梁换柱、以次充好”损害采购人的合法权益。</w:t>
      </w:r>
    </w:p>
    <w:p w14:paraId="2FEF1669">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7</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不与采购人、采购代理机构政府采购评审专家或其它</w:t>
      </w:r>
      <w:r>
        <w:rPr>
          <w:rFonts w:hint="eastAsia" w:ascii="仿宋" w:hAnsi="仿宋" w:eastAsia="仿宋" w:cs="仿宋"/>
          <w:sz w:val="21"/>
          <w:szCs w:val="21"/>
          <w:highlight w:val="none"/>
          <w:lang w:eastAsia="zh-CN"/>
        </w:rPr>
        <w:t>供应商</w:t>
      </w:r>
      <w:r>
        <w:rPr>
          <w:rFonts w:hint="eastAsia" w:ascii="仿宋" w:hAnsi="仿宋" w:eastAsia="仿宋" w:cs="仿宋"/>
          <w:sz w:val="21"/>
          <w:szCs w:val="21"/>
          <w:highlight w:val="none"/>
        </w:rPr>
        <w:t>恶意串通，进行质疑和投诉，维护政府采购市场秩序。</w:t>
      </w:r>
    </w:p>
    <w:p w14:paraId="33C76838">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8</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尊重和接受政府采购监督管理部门的监督和政府采购代理机构招标采购要求，承担因违约行为给采购人造成的损失。</w:t>
      </w:r>
    </w:p>
    <w:p w14:paraId="02E820CC">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9</w:t>
      </w:r>
      <w:r>
        <w:rPr>
          <w:rFonts w:hint="eastAsia" w:ascii="仿宋" w:hAnsi="仿宋" w:eastAsia="仿宋" w:cs="仿宋"/>
          <w:sz w:val="21"/>
          <w:szCs w:val="21"/>
          <w:highlight w:val="none"/>
          <w:lang w:val="en-US" w:eastAsia="zh-CN"/>
        </w:rPr>
        <w:t>.</w:t>
      </w:r>
      <w:r>
        <w:rPr>
          <w:rFonts w:hint="eastAsia" w:ascii="仿宋" w:hAnsi="仿宋" w:eastAsia="仿宋" w:cs="仿宋"/>
          <w:sz w:val="21"/>
          <w:szCs w:val="21"/>
          <w:highlight w:val="none"/>
        </w:rPr>
        <w:t>不发生其他有悖于政府采购公开、公平、公正和诚信原则的行为。</w:t>
      </w:r>
    </w:p>
    <w:p w14:paraId="59E47A75">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承诺单位（盖章）：</w:t>
      </w:r>
    </w:p>
    <w:p w14:paraId="21A08844">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lang w:eastAsia="zh-CN"/>
        </w:rPr>
        <w:t>被授权人</w:t>
      </w:r>
      <w:r>
        <w:rPr>
          <w:rFonts w:hint="eastAsia" w:ascii="仿宋" w:hAnsi="仿宋" w:eastAsia="仿宋" w:cs="仿宋"/>
          <w:sz w:val="21"/>
          <w:szCs w:val="21"/>
          <w:highlight w:val="none"/>
        </w:rPr>
        <w:t>（签字）：</w:t>
      </w:r>
    </w:p>
    <w:p w14:paraId="72DB329D">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地址：</w:t>
      </w:r>
    </w:p>
    <w:p w14:paraId="0050E447">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lang w:eastAsia="zh-CN"/>
        </w:rPr>
      </w:pPr>
      <w:r>
        <w:rPr>
          <w:rFonts w:hint="eastAsia" w:ascii="仿宋" w:hAnsi="仿宋" w:eastAsia="仿宋" w:cs="仿宋"/>
          <w:sz w:val="21"/>
          <w:szCs w:val="21"/>
          <w:highlight w:val="none"/>
        </w:rPr>
        <w:t>邮</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编：</w:t>
      </w:r>
    </w:p>
    <w:p w14:paraId="74A3EC06">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电话： </w:t>
      </w:r>
    </w:p>
    <w:p w14:paraId="77191EC0">
      <w:pPr>
        <w:keepNext w:val="0"/>
        <w:keepLines w:val="0"/>
        <w:pageBreakBefore w:val="0"/>
        <w:widowControl w:val="0"/>
        <w:kinsoku/>
        <w:wordWrap/>
        <w:overflowPunct/>
        <w:topLinePunct w:val="0"/>
        <w:autoSpaceDE/>
        <w:autoSpaceDN/>
        <w:bidi w:val="0"/>
        <w:adjustRightInd/>
        <w:snapToGrid/>
        <w:spacing w:line="540" w:lineRule="exact"/>
        <w:ind w:firstLine="420" w:firstLineChars="200"/>
        <w:jc w:val="left"/>
        <w:textAlignment w:val="auto"/>
        <w:outlineLvl w:val="9"/>
        <w:rPr>
          <w:rFonts w:hint="eastAsia" w:ascii="仿宋" w:hAnsi="仿宋" w:eastAsia="仿宋" w:cs="仿宋"/>
          <w:sz w:val="21"/>
          <w:szCs w:val="21"/>
          <w:highlight w:val="none"/>
        </w:rPr>
      </w:pPr>
      <w:r>
        <w:rPr>
          <w:rFonts w:hint="eastAsia" w:ascii="仿宋" w:hAnsi="仿宋" w:eastAsia="仿宋" w:cs="仿宋"/>
          <w:sz w:val="21"/>
          <w:szCs w:val="21"/>
          <w:highlight w:val="none"/>
        </w:rPr>
        <w:t xml:space="preserve">   年</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highlight w:val="none"/>
        </w:rPr>
        <w:t>日</w:t>
      </w:r>
    </w:p>
    <w:p w14:paraId="4F5C03E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sz w:val="28"/>
          <w:szCs w:val="28"/>
          <w:highlight w:val="none"/>
          <w:lang w:val="zh-CN" w:eastAsia="zh-CN"/>
        </w:rPr>
        <w:sectPr>
          <w:pgSz w:w="11906" w:h="16838"/>
          <w:pgMar w:top="1440" w:right="1803" w:bottom="1440" w:left="1803" w:header="851" w:footer="992" w:gutter="0"/>
          <w:pgNumType w:fmt="decimal"/>
          <w:cols w:space="425" w:num="1"/>
          <w:docGrid w:type="lines" w:linePitch="312" w:charSpace="0"/>
        </w:sectPr>
      </w:pPr>
    </w:p>
    <w:p w14:paraId="559B0F8F">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sz w:val="28"/>
          <w:szCs w:val="28"/>
          <w:highlight w:val="none"/>
          <w:lang w:val="zh-CN" w:eastAsia="zh-CN"/>
        </w:rPr>
      </w:pPr>
      <w:r>
        <w:rPr>
          <w:rFonts w:hint="eastAsia" w:ascii="仿宋" w:hAnsi="仿宋" w:eastAsia="仿宋" w:cs="仿宋"/>
          <w:b/>
          <w:bCs w:val="0"/>
          <w:sz w:val="28"/>
          <w:szCs w:val="28"/>
          <w:highlight w:val="none"/>
          <w:lang w:val="zh-CN" w:eastAsia="zh-CN"/>
        </w:rPr>
        <w:t>（</w:t>
      </w:r>
      <w:r>
        <w:rPr>
          <w:rFonts w:hint="eastAsia" w:ascii="仿宋" w:hAnsi="仿宋" w:eastAsia="仿宋" w:cs="仿宋"/>
          <w:b/>
          <w:bCs w:val="0"/>
          <w:sz w:val="28"/>
          <w:szCs w:val="28"/>
          <w:highlight w:val="none"/>
          <w:lang w:val="en-US" w:eastAsia="zh-CN"/>
        </w:rPr>
        <w:t>二</w:t>
      </w:r>
      <w:r>
        <w:rPr>
          <w:rFonts w:hint="eastAsia" w:ascii="仿宋" w:hAnsi="仿宋" w:eastAsia="仿宋" w:cs="仿宋"/>
          <w:b/>
          <w:bCs w:val="0"/>
          <w:sz w:val="28"/>
          <w:szCs w:val="28"/>
          <w:highlight w:val="none"/>
          <w:lang w:val="zh-CN" w:eastAsia="zh-CN"/>
        </w:rPr>
        <w:t>）企业关联关系承诺书</w:t>
      </w:r>
    </w:p>
    <w:p w14:paraId="069E9852">
      <w:pPr>
        <w:pStyle w:val="2"/>
        <w:numPr>
          <w:ilvl w:val="0"/>
          <w:numId w:val="0"/>
        </w:numPr>
        <w:rPr>
          <w:rFonts w:hint="eastAsia" w:ascii="仿宋" w:hAnsi="仿宋" w:eastAsia="仿宋" w:cs="仿宋"/>
          <w:highlight w:val="none"/>
        </w:rPr>
      </w:pPr>
    </w:p>
    <w:p w14:paraId="1DC1DB72">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1.供应商在本项目投标中，不存在与其它供应商负责人为同一人，有控股、管理等关联关系承诺：</w:t>
      </w:r>
    </w:p>
    <w:p w14:paraId="1C28216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1.1管理关系说明：</w:t>
      </w:r>
    </w:p>
    <w:p w14:paraId="3F47985A">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我单位管理的具有独立法人的下属单位有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14:paraId="38A1EA6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我单位的上级管理单位有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14:paraId="52A975EF">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1.2股权关系说明：</w:t>
      </w:r>
    </w:p>
    <w:p w14:paraId="56E68844">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我单位控股的单位有</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w:t>
      </w:r>
    </w:p>
    <w:p w14:paraId="0E20DA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我单位被</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单位控股。</w:t>
      </w:r>
    </w:p>
    <w:p w14:paraId="2A40FB7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u w:val="single"/>
          <w:lang w:val="en-US" w:eastAsia="zh-CN"/>
        </w:rPr>
      </w:pPr>
      <w:r>
        <w:rPr>
          <w:rFonts w:hint="eastAsia" w:ascii="仿宋" w:hAnsi="仿宋" w:eastAsia="仿宋" w:cs="仿宋"/>
          <w:b w:val="0"/>
          <w:bCs w:val="0"/>
          <w:sz w:val="21"/>
          <w:szCs w:val="21"/>
          <w:highlight w:val="none"/>
          <w:lang w:val="en-US" w:eastAsia="zh-CN"/>
        </w:rPr>
        <w:t>1.3单位负责人：</w:t>
      </w:r>
      <w:r>
        <w:rPr>
          <w:rFonts w:hint="eastAsia" w:ascii="仿宋" w:hAnsi="仿宋" w:eastAsia="仿宋" w:cs="仿宋"/>
          <w:b w:val="0"/>
          <w:bCs w:val="0"/>
          <w:sz w:val="21"/>
          <w:szCs w:val="21"/>
          <w:highlight w:val="none"/>
          <w:u w:val="single"/>
          <w:lang w:val="en-US" w:eastAsia="zh-CN"/>
        </w:rPr>
        <w:t xml:space="preserve">                </w:t>
      </w:r>
    </w:p>
    <w:p w14:paraId="4C131CF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2.</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（是或否，没有填否） 为采购项目提供整体设计、规范编制或者项目管理、监理、检测等服务的供应商。</w:t>
      </w:r>
    </w:p>
    <w:p w14:paraId="6A3DD9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u w:val="single"/>
          <w:lang w:val="en-US" w:eastAsia="zh-CN"/>
        </w:rPr>
      </w:pPr>
      <w:r>
        <w:rPr>
          <w:rFonts w:hint="eastAsia" w:ascii="仿宋" w:hAnsi="仿宋" w:eastAsia="仿宋" w:cs="仿宋"/>
          <w:b w:val="0"/>
          <w:bCs w:val="0"/>
          <w:sz w:val="21"/>
          <w:szCs w:val="21"/>
          <w:highlight w:val="none"/>
          <w:lang w:val="en-US" w:eastAsia="zh-CN"/>
        </w:rPr>
        <w:t>3.其他与本项目有关的利害关系说明：</w:t>
      </w:r>
      <w:r>
        <w:rPr>
          <w:rFonts w:hint="eastAsia" w:ascii="仿宋" w:hAnsi="仿宋" w:eastAsia="仿宋" w:cs="仿宋"/>
          <w:b w:val="0"/>
          <w:bCs w:val="0"/>
          <w:sz w:val="21"/>
          <w:szCs w:val="21"/>
          <w:highlight w:val="none"/>
          <w:u w:val="single"/>
          <w:lang w:val="en-US" w:eastAsia="zh-CN"/>
        </w:rPr>
        <w:t xml:space="preserve">                               </w:t>
      </w:r>
    </w:p>
    <w:p w14:paraId="17D8B07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20" w:firstLineChars="2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我单位承诺以上说明真实有效，无虚假内容或隐瞒。</w:t>
      </w:r>
    </w:p>
    <w:p w14:paraId="2457B0B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14:paraId="00E5F1FF">
      <w:pPr>
        <w:pStyle w:val="2"/>
        <w:rPr>
          <w:rFonts w:hint="eastAsia" w:ascii="仿宋" w:hAnsi="仿宋" w:eastAsia="仿宋" w:cs="仿宋"/>
          <w:sz w:val="21"/>
          <w:szCs w:val="21"/>
          <w:highlight w:val="none"/>
          <w:lang w:val="en-US" w:eastAsia="zh-CN"/>
        </w:rPr>
      </w:pPr>
    </w:p>
    <w:p w14:paraId="19E16CB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供应商名称</w:t>
      </w:r>
      <w:r>
        <w:rPr>
          <w:rFonts w:hint="eastAsia" w:ascii="仿宋" w:hAnsi="仿宋" w:eastAsia="仿宋" w:cs="仿宋"/>
          <w:b w:val="0"/>
          <w:bCs w:val="0"/>
          <w:sz w:val="21"/>
          <w:szCs w:val="21"/>
          <w:highlight w:val="none"/>
          <w:u w:val="none"/>
          <w:lang w:val="en-US" w:eastAsia="zh-CN"/>
        </w:rPr>
        <w:t>：</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（盖单位公章）</w:t>
      </w:r>
    </w:p>
    <w:p w14:paraId="4C7FB47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b w:val="0"/>
          <w:bCs w:val="0"/>
          <w:sz w:val="21"/>
          <w:szCs w:val="21"/>
          <w:highlight w:val="none"/>
          <w:lang w:val="en-US" w:eastAsia="zh-CN"/>
        </w:rPr>
      </w:pPr>
    </w:p>
    <w:p w14:paraId="0353D487">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0" w:firstLineChars="1000"/>
        <w:textAlignment w:val="auto"/>
        <w:outlineLvl w:val="9"/>
        <w:rPr>
          <w:rFonts w:hint="eastAsia" w:ascii="仿宋" w:hAnsi="仿宋" w:eastAsia="仿宋" w:cs="仿宋"/>
          <w:b w:val="0"/>
          <w:bCs w:val="0"/>
          <w:sz w:val="21"/>
          <w:szCs w:val="21"/>
          <w:highlight w:val="none"/>
          <w:lang w:val="en-US" w:eastAsia="zh-CN"/>
        </w:rPr>
      </w:pPr>
      <w:r>
        <w:rPr>
          <w:rFonts w:hint="eastAsia" w:ascii="仿宋" w:hAnsi="仿宋" w:eastAsia="仿宋" w:cs="仿宋"/>
          <w:b w:val="0"/>
          <w:bCs w:val="0"/>
          <w:sz w:val="21"/>
          <w:szCs w:val="21"/>
          <w:highlight w:val="none"/>
          <w:lang w:val="en-US" w:eastAsia="zh-CN"/>
        </w:rPr>
        <w:t>法定代表人或被授权人</w:t>
      </w:r>
      <w:r>
        <w:rPr>
          <w:rFonts w:hint="eastAsia" w:ascii="仿宋" w:hAnsi="仿宋" w:eastAsia="仿宋" w:cs="仿宋"/>
          <w:b w:val="0"/>
          <w:bCs w:val="0"/>
          <w:sz w:val="21"/>
          <w:szCs w:val="21"/>
          <w:highlight w:val="none"/>
          <w:u w:val="none"/>
          <w:lang w:val="en-US" w:eastAsia="zh-CN"/>
        </w:rPr>
        <w:t>：</w:t>
      </w:r>
      <w:r>
        <w:rPr>
          <w:rFonts w:hint="eastAsia" w:ascii="仿宋" w:hAnsi="仿宋" w:eastAsia="仿宋" w:cs="仿宋"/>
          <w:b w:val="0"/>
          <w:bCs w:val="0"/>
          <w:sz w:val="21"/>
          <w:szCs w:val="21"/>
          <w:highlight w:val="none"/>
          <w:u w:val="single"/>
          <w:lang w:val="en-US" w:eastAsia="zh-CN"/>
        </w:rPr>
        <w:t xml:space="preserve">          </w:t>
      </w:r>
      <w:r>
        <w:rPr>
          <w:rFonts w:hint="eastAsia" w:ascii="仿宋" w:hAnsi="仿宋" w:eastAsia="仿宋" w:cs="仿宋"/>
          <w:b w:val="0"/>
          <w:bCs w:val="0"/>
          <w:sz w:val="21"/>
          <w:szCs w:val="21"/>
          <w:highlight w:val="none"/>
          <w:lang w:val="en-US" w:eastAsia="zh-CN"/>
        </w:rPr>
        <w:t>（签字或盖章）</w:t>
      </w:r>
    </w:p>
    <w:p w14:paraId="5BD6A8F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210" w:firstLineChars="100"/>
        <w:textAlignment w:val="auto"/>
        <w:outlineLvl w:val="9"/>
        <w:rPr>
          <w:rFonts w:hint="eastAsia" w:ascii="仿宋" w:hAnsi="仿宋" w:eastAsia="仿宋" w:cs="仿宋"/>
          <w:kern w:val="0"/>
          <w:sz w:val="21"/>
          <w:szCs w:val="21"/>
          <w:highlight w:val="none"/>
        </w:rPr>
      </w:pPr>
      <w:r>
        <w:rPr>
          <w:rFonts w:hint="eastAsia" w:ascii="仿宋" w:hAnsi="仿宋" w:eastAsia="仿宋" w:cs="仿宋"/>
          <w:b w:val="0"/>
          <w:bCs w:val="0"/>
          <w:sz w:val="21"/>
          <w:szCs w:val="21"/>
          <w:highlight w:val="none"/>
          <w:lang w:val="en-US" w:eastAsia="zh-CN"/>
        </w:rPr>
        <w:t xml:space="preserve">    </w:t>
      </w:r>
    </w:p>
    <w:p w14:paraId="7F32B259">
      <w:pPr>
        <w:widowControl/>
        <w:spacing w:line="408" w:lineRule="auto"/>
        <w:ind w:left="239" w:leftChars="114"/>
        <w:jc w:val="cente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年</w:t>
      </w:r>
      <w:r>
        <w:rPr>
          <w:rFonts w:hint="eastAsia" w:ascii="仿宋" w:hAnsi="仿宋" w:eastAsia="仿宋" w:cs="仿宋"/>
          <w:kern w:val="0"/>
          <w:sz w:val="21"/>
          <w:szCs w:val="21"/>
          <w:highlight w:val="none"/>
          <w:lang w:val="en-US" w:eastAsia="zh-CN"/>
        </w:rPr>
        <w:t xml:space="preserve">  </w:t>
      </w:r>
      <w:r>
        <w:rPr>
          <w:rFonts w:hint="eastAsia" w:ascii="仿宋" w:hAnsi="仿宋" w:eastAsia="仿宋" w:cs="仿宋"/>
          <w:kern w:val="0"/>
          <w:sz w:val="21"/>
          <w:szCs w:val="21"/>
          <w:highlight w:val="none"/>
        </w:rPr>
        <w:t>月</w:t>
      </w:r>
      <w:r>
        <w:rPr>
          <w:rFonts w:hint="eastAsia" w:ascii="仿宋" w:hAnsi="仿宋" w:eastAsia="仿宋" w:cs="仿宋"/>
          <w:kern w:val="0"/>
          <w:sz w:val="21"/>
          <w:szCs w:val="21"/>
          <w:highlight w:val="none"/>
          <w:lang w:val="en-US" w:eastAsia="zh-CN"/>
        </w:rPr>
        <w:t xml:space="preserve">  </w:t>
      </w:r>
      <w:r>
        <w:rPr>
          <w:rFonts w:hint="eastAsia" w:ascii="仿宋" w:hAnsi="仿宋" w:eastAsia="仿宋" w:cs="仿宋"/>
          <w:kern w:val="0"/>
          <w:sz w:val="21"/>
          <w:szCs w:val="21"/>
          <w:highlight w:val="none"/>
        </w:rPr>
        <w:t>日</w:t>
      </w:r>
    </w:p>
    <w:p w14:paraId="016D596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75796EB1"/>
    <w:rsid w:val="7CBB2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689</Words>
  <Characters>707</Characters>
  <Lines>0</Lines>
  <Paragraphs>0</Paragraphs>
  <TotalTime>0</TotalTime>
  <ScaleCrop>false</ScaleCrop>
  <LinksUpToDate>false</LinksUpToDate>
  <CharactersWithSpaces>873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2025-05-21T02:01:00Z</dcterms:created>
  <dc:creator>Administrator</dc:creator>
  <cp:lastModifiedBy>着迷</cp:lastModifiedBy>
  <dcterms:modified xsi:type="dcterms:W3CDTF">2025-05-21T02:03:21Z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E7983296CB3D424F9C68F828B3B3F3D5_12</vt:lpwstr>
  </property>
</Properties>
</file>