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版本号：HXTDZB2025120820250522002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普通国省道公路桥隧定期检查评定（一般桥隧）</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HXTDZB20251208</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陕西鸿信泰鼎建设项目管理有限公司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陕西鸿信泰鼎建设项目管理有限公司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普通国省道公路桥隧定期检查评定（一般桥隧）</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HXTDZB20251208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普通国省道公路桥隧定期检查评定（一般桥隧）</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1）普通国省道公路桥隧定期检查评定（一般桥隧）预算总金额1290万元。其中：一般桥梁定期检查评定及部分涉河桥梁水下构件检测预算金额共1026万元，一般隧道定期检查评定预算金额共200万元，技术咨询服务预算金额共64万元。本项目划分为8个标包，采购包1~4（QL1~4标包）为桥梁定期检查评定标包,采购包5~6（SD1~2标包）为隧道定期检查评定标包，采购包7（QLZX标包）为桥梁技术咨询标包，采购包8（SDZX标包）为隧道技术咨询标包。 （2）本项目主要依据2024年公路养护统计年报，由桥梁定检单位完成2368座/175568.9延米一般桥梁的定期检查评定和必要适应性评价，借助水下摄像机或蛙人对所负责区域内所有普通国道及各市公路局管养省道桥梁的涉水墩柱、基础进行现场检查。由隧道定检单位完成177座/92411.99延米一般隧道的定期检查评定，其中：土建、机电、其他工程全部检测59座/35513.9延米，仅检测土建、其他工程49座/6922.7延米，仅检测机电工程69座/49975.39延米。 （3）桥梁、隧道定检单位按照需按照“一桥一报告”“一隧一报告”形成所检测桥梁、隧道定期检查评定分报告（分报告以每座桥梁、隧道为单元分开编制，单独成册）、水下构件检测专项报告和所检测桥梁、隧道检查评定总报告及养护需求分析报告（均以市为单元编制），并协同管养单位将定期检查信息等更新录入陕西省公路养护管理系统桥梁、隧道子系统；结合现场实测数据，核查与统计年报库及桥梁、隧道卡片基础数据准确性一致性，形成比对问题清单，并配合做好国桥库、国隧库与统计年报库比对工作；按照“一桥一策”“一隧一策”原则，协助各桥梁、隧道管养单位针对性编写或完善运行10年以上且为大桥以上3座桥梁（涵盖各类桥型结构）以及运行5年以上且为长隧以上5座隧道的安全运行风险管理和隐患排查制度、风险辨识手册、养护手册、重大风险事件防控措施及应急预案。 （4）由技术咨询服务标包承担单位（采购包7~8）对桥梁（采购包1~4）、隧道（采购包5~6）定期检查评定标包制定的定期检查工作方案进行审查；对完成的定期检查报告、水下构件检测专项报告、养护需求分析报告出具书面审查意见并监督修改完善；对制定的桥梁、隧道安全运行风险管理和隐患排查制度、风险辨识手册、应急预案，针对性的养护手册以及重大风险事件防控措施进行审查；派驻专业技术人员现场监督检测单位工作开展情况，并对外业检测发现的主要受力部构件病害异常数据审查并组织检测单位进行核查，出具外业核查报告；审核汇总各桥梁、隧道定期检查评定标包编制的检查评定及养护需求分析报告，编制形成全省桥梁、隧道检查评定及养护需求分析总报告。 （注：以上检测数量为预计数量，仅供招标参考，实际检测将根据现实需要进行微调。）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2、信用记录：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3、供应商未被交通运输主管部门限制进入公路建养市场，且不在处罚有效期内(提供承诺函)。：供应商未被交通运输主管部门限制进入公路建养市场，且不在处罚有效期内(提供承诺函)。</w:t>
      </w:r>
    </w:p>
    <w:p>
      <w:pPr>
        <w:pStyle w:val="null3"/>
      </w:pPr>
      <w:r>
        <w:rPr>
          <w:rFonts w:ascii="仿宋_GB2312" w:hAnsi="仿宋_GB2312" w:cs="仿宋_GB2312" w:eastAsia="仿宋_GB2312"/>
        </w:rPr>
        <w:t>4、企业资质：供应商须持有有效的公路水运工程质量检测机构公路工程甲级资质（公路工程试验检测综合甲级资质）或专项类桥梁隧道工程试验检测资质；同时具备国家质量技术监督部门颁发的省部级以上计量认证（CMA）合格证书（具有桥梁检测能力）；上述证书均须在有效期内。</w:t>
      </w:r>
    </w:p>
    <w:p>
      <w:pPr>
        <w:pStyle w:val="null3"/>
      </w:pPr>
      <w:r>
        <w:rPr>
          <w:rFonts w:ascii="仿宋_GB2312" w:hAnsi="仿宋_GB2312" w:cs="仿宋_GB2312" w:eastAsia="仿宋_GB2312"/>
        </w:rPr>
        <w:t>5、供应商不得存在下列情形之一：（1）单位负责人为同一人或者存在直接控股、管理关系的不同供应商，不得参加本次采购活动；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6、是否接受联合体：本标包不允许组成联合体投标。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2、信用记录：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3、供应商未被交通运输主管部门限制进入公路建养市场，且不在处罚有效期内(提供承诺函)。：供应商未被交通运输主管部门限制进入公路建养市场，且不在处罚有效期内(提供承诺函)。</w:t>
      </w:r>
    </w:p>
    <w:p>
      <w:pPr>
        <w:pStyle w:val="null3"/>
      </w:pPr>
      <w:r>
        <w:rPr>
          <w:rFonts w:ascii="仿宋_GB2312" w:hAnsi="仿宋_GB2312" w:cs="仿宋_GB2312" w:eastAsia="仿宋_GB2312"/>
        </w:rPr>
        <w:t>4、企业资质：供应商须持有有效的公路水运工程质量检测机构公路工程甲级资质（公路工程试验检测综合甲级资质）或专项类桥梁隧道工程试验检测资质；同时具备国家质量技术监督部门颁发的省部级以上计量认证（CMA）合格证书（具有桥梁检测能力）；上述证书均须在有效期内。</w:t>
      </w:r>
    </w:p>
    <w:p>
      <w:pPr>
        <w:pStyle w:val="null3"/>
      </w:pPr>
      <w:r>
        <w:rPr>
          <w:rFonts w:ascii="仿宋_GB2312" w:hAnsi="仿宋_GB2312" w:cs="仿宋_GB2312" w:eastAsia="仿宋_GB2312"/>
        </w:rPr>
        <w:t>5、供应商不得存在下列情形之一：（1）单位负责人为同一人或者存在直接控股、管理关系的不同供应商，不得参加本次采购活动；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6、是否接受联合体：本标包不允许组成联合体投标。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2、信用记录：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3、供应商未被交通运输主管部门限制进入公路建养市场，且不在处罚有效期内(提供承诺函)。：供应商未被交通运输主管部门限制进入公路建养市场，且不在处罚有效期内(提供承诺函)。</w:t>
      </w:r>
    </w:p>
    <w:p>
      <w:pPr>
        <w:pStyle w:val="null3"/>
      </w:pPr>
      <w:r>
        <w:rPr>
          <w:rFonts w:ascii="仿宋_GB2312" w:hAnsi="仿宋_GB2312" w:cs="仿宋_GB2312" w:eastAsia="仿宋_GB2312"/>
        </w:rPr>
        <w:t>4、企业资质：供应商须持有有效的公路水运工程质量检测机构公路工程甲级资质（公路工程试验检测综合甲级资质）或专项类桥梁隧道工程试验检测资质；同时具备国家质量技术监督部门颁发的省部级以上计量认证（CMA）合格证书（具有桥梁检测能力）；上述证书均须在有效期内。</w:t>
      </w:r>
    </w:p>
    <w:p>
      <w:pPr>
        <w:pStyle w:val="null3"/>
      </w:pPr>
      <w:r>
        <w:rPr>
          <w:rFonts w:ascii="仿宋_GB2312" w:hAnsi="仿宋_GB2312" w:cs="仿宋_GB2312" w:eastAsia="仿宋_GB2312"/>
        </w:rPr>
        <w:t>5、供应商不得存在下列情形之一：（1）单位负责人为同一人或者存在直接控股、管理关系的不同供应商，不得参加本次采购活动；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6、是否接受联合体：本标包不允许组成联合体投标。</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法定代表人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2、信用记录：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3、供应商未被交通运输主管部门限制进入公路建养市场，且不在处罚有效期内(提供承诺函)。：供应商未被交通运输主管部门限制进入公路建养市场，且不在处罚有效期内(提供承诺函)。</w:t>
      </w:r>
    </w:p>
    <w:p>
      <w:pPr>
        <w:pStyle w:val="null3"/>
      </w:pPr>
      <w:r>
        <w:rPr>
          <w:rFonts w:ascii="仿宋_GB2312" w:hAnsi="仿宋_GB2312" w:cs="仿宋_GB2312" w:eastAsia="仿宋_GB2312"/>
        </w:rPr>
        <w:t>4、企业资质：供应商须持有有效的公路水运工程质量检测机构公路工程甲级资质（公路工程试验检测综合甲级资质）或专项类桥梁隧道工程试验检测资质；同时具备国家质量技术监督部门颁发的省部级以上计量认证（CMA）合格证书（具有桥梁检测能力）；上述证书均须在有效期内。</w:t>
      </w:r>
    </w:p>
    <w:p>
      <w:pPr>
        <w:pStyle w:val="null3"/>
      </w:pPr>
      <w:r>
        <w:rPr>
          <w:rFonts w:ascii="仿宋_GB2312" w:hAnsi="仿宋_GB2312" w:cs="仿宋_GB2312" w:eastAsia="仿宋_GB2312"/>
        </w:rPr>
        <w:t>5、供应商不得存在下列情形之一：（1）单位负责人为同一人或者存在直接控股、管理关系的不同供应商，不得参加本次采购活动；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6、是否接受联合体：本标包不允许组成联合体投标。</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法定代表人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2、信用记录：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3、供应商未被交通运输主管部门限制进入公路建养市场，且不在处罚有效期内(提供承诺函)。：供应商未被交通运输主管部门限制进入公路建养市场，且不在处罚有效期内(提供承诺函)。</w:t>
      </w:r>
    </w:p>
    <w:p>
      <w:pPr>
        <w:pStyle w:val="null3"/>
      </w:pPr>
      <w:r>
        <w:rPr>
          <w:rFonts w:ascii="仿宋_GB2312" w:hAnsi="仿宋_GB2312" w:cs="仿宋_GB2312" w:eastAsia="仿宋_GB2312"/>
        </w:rPr>
        <w:t>4、企业资质：采用独立形式投标:供应商须持有有效的公路水运工程质量检测机构公路工程甲级资质（公路工程试验检测综合甲级资质）或专项类桥梁隧道工程试验检测资质；且同时持有的交通工程试验检测专项资质或试验检测综合甲级资质中包含有隧道机电参数试验检测项目;同时具备国家质量技术监督部门颁发的省部级以上计量认证(CMA)合格证书(具有隧道测能力);上述证书均须在有效期内。采用联合体形式投标:根据联合体协议分工(联合体成员不得承担相同工作)，联合体牵头人须具有有效的公路水运工程质量检测机构公路工程甲级资质（公路工程试验检测综合甲级资质）或专项类桥梁隧道工程试验检测资质；联合体另一成员持有的交通工程试验检测专项资质或试验检测综合甲级资质中包含有隧道机电参数试验检测项目；联合体成员须具备有效的相应省级及以上国家质量技术监督部门颁发的计量认证(CMA)合格证书；上述证书均须在有效期内。</w:t>
      </w:r>
    </w:p>
    <w:p>
      <w:pPr>
        <w:pStyle w:val="null3"/>
      </w:pPr>
      <w:r>
        <w:rPr>
          <w:rFonts w:ascii="仿宋_GB2312" w:hAnsi="仿宋_GB2312" w:cs="仿宋_GB2312" w:eastAsia="仿宋_GB2312"/>
        </w:rPr>
        <w:t>5、供应商不得存在下列情形之一：（1）单位负责人为同一人或者存在直接控股、管理关系的不同供应商，不得参加本次采购活动；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6、是否接受联合体：本标包允许组成联合体投标，但联合体成员不超过两家。</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法定代表人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2、信用记录：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3、供应商未被交通运输主管部门限制进入公路建养市场，且不在处罚有效期内(提供承诺函)。：供应商未被交通运输主管部门限制进入公路建养市场，且不在处罚有效期内(提供承诺函)。</w:t>
      </w:r>
    </w:p>
    <w:p>
      <w:pPr>
        <w:pStyle w:val="null3"/>
      </w:pPr>
      <w:r>
        <w:rPr>
          <w:rFonts w:ascii="仿宋_GB2312" w:hAnsi="仿宋_GB2312" w:cs="仿宋_GB2312" w:eastAsia="仿宋_GB2312"/>
        </w:rPr>
        <w:t>4、企业资质：采用独立形式投标:供应商须持有有效的公路水运工程质量检测机构公路工程甲级资质（公路工程试验检测综合甲级资质）或专项类桥梁隧道工程试验检测资质；且同时持有的交通工程试验检测专项资质或试验检测综合甲级资质中包含有隧道机电参数试验检测项目;同时具备国家质量技术监督部门颁发的省部级以上计量认证(CMA)合格证书(具有隧道测能力);上述证书均须在有效期内。采用联合体形式投标:根据联合体协议分工(联合体成员不得承担相同工作)，联合体牵头人须具有有效的公路水运工程质量检测机构公路工程甲级资质（公路工程试验检测综合甲级资质）或专项类桥梁隧道工程试验检测资质；联合体另一成员持有的交通工程试验检测专项资质或试验检测综合甲级资质中包含有隧道机电参数试验检测项目；联合体成员须具备有效的相应省级及以上国家质量技术监督部门颁发的计量认证(CMA)合格证书；上述证书均须在有效期内。</w:t>
      </w:r>
    </w:p>
    <w:p>
      <w:pPr>
        <w:pStyle w:val="null3"/>
      </w:pPr>
      <w:r>
        <w:rPr>
          <w:rFonts w:ascii="仿宋_GB2312" w:hAnsi="仿宋_GB2312" w:cs="仿宋_GB2312" w:eastAsia="仿宋_GB2312"/>
        </w:rPr>
        <w:t>5、供应商不得存在下列情形之一：（1）单位负责人为同一人或者存在直接控股、管理关系的不同供应商，不得参加本次采购活动；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6、是否接受联合体：本标包允许组成联合体投标，但联合体成员不超过两家。</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法定代表人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2、信用记录：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3、供应商未被交通运输主管部门限制进入公路建养市场，且不在处罚有效期内(提供承诺函)。：供应商未被交通运输主管部门限制进入公路建养市场，且不在处罚有效期内(提供承诺函)。</w:t>
      </w:r>
    </w:p>
    <w:p>
      <w:pPr>
        <w:pStyle w:val="null3"/>
      </w:pPr>
      <w:r>
        <w:rPr>
          <w:rFonts w:ascii="仿宋_GB2312" w:hAnsi="仿宋_GB2312" w:cs="仿宋_GB2312" w:eastAsia="仿宋_GB2312"/>
        </w:rPr>
        <w:t>4、企业资质：供应商须持有有效的公路水运工程质量检测机构公路工程甲级资质（公路工程试验检测综合甲级资质）或专项类桥梁隧道工程试验检测资质；同时具备国家质量技术监督部门颁发的省部级以上计量认证（CMA）合格证书（具有桥梁检测能力）；上述证书均须在有效期内。</w:t>
      </w:r>
    </w:p>
    <w:p>
      <w:pPr>
        <w:pStyle w:val="null3"/>
      </w:pPr>
      <w:r>
        <w:rPr>
          <w:rFonts w:ascii="仿宋_GB2312" w:hAnsi="仿宋_GB2312" w:cs="仿宋_GB2312" w:eastAsia="仿宋_GB2312"/>
        </w:rPr>
        <w:t>5、供应商不得存在下列情形之一：（1）单位负责人为同一人或者存在直接控股、管理关系的不同供应商，不得参加本次采购活动；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6、是否接受联合体：本标包不允许组成联合体投标。</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法定代表人授权书：法定代表人（主要负责人）委托代理人参加投标时，应提供法定代表人（主要负责人）委托授权书；法定代表人（主要负责人）亲自参加投标时，应提供法定代表人（主要负责人）身份证明书</w:t>
      </w:r>
    </w:p>
    <w:p>
      <w:pPr>
        <w:pStyle w:val="null3"/>
      </w:pPr>
      <w:r>
        <w:rPr>
          <w:rFonts w:ascii="仿宋_GB2312" w:hAnsi="仿宋_GB2312" w:cs="仿宋_GB2312" w:eastAsia="仿宋_GB2312"/>
        </w:rPr>
        <w:t>2、信用记录：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p>
      <w:pPr>
        <w:pStyle w:val="null3"/>
      </w:pPr>
      <w:r>
        <w:rPr>
          <w:rFonts w:ascii="仿宋_GB2312" w:hAnsi="仿宋_GB2312" w:cs="仿宋_GB2312" w:eastAsia="仿宋_GB2312"/>
        </w:rPr>
        <w:t>3、供应商未被交通运输主管部门限制进入公路建养市场，且不在处罚有效期内(提供承诺函)。：供应商未被交通运输主管部门限制进入公路建养市场，且不在处罚有效期内(提供承诺函)。</w:t>
      </w:r>
    </w:p>
    <w:p>
      <w:pPr>
        <w:pStyle w:val="null3"/>
      </w:pPr>
      <w:r>
        <w:rPr>
          <w:rFonts w:ascii="仿宋_GB2312" w:hAnsi="仿宋_GB2312" w:cs="仿宋_GB2312" w:eastAsia="仿宋_GB2312"/>
        </w:rPr>
        <w:t>4、企业资质：供应商须持有有效的公路水运工程质量检测机构公路工程甲级资质（公路工程试验检测综合甲级资质）或专项类桥梁隧道工程试验检测资质；同时具备国家质量技术监督部门颁发的省部级以上计量认证（CMA）合格证书（具有隧道检测能力）；上述证书均须在有效期内。</w:t>
      </w:r>
    </w:p>
    <w:p>
      <w:pPr>
        <w:pStyle w:val="null3"/>
      </w:pPr>
      <w:r>
        <w:rPr>
          <w:rFonts w:ascii="仿宋_GB2312" w:hAnsi="仿宋_GB2312" w:cs="仿宋_GB2312" w:eastAsia="仿宋_GB2312"/>
        </w:rPr>
        <w:t>5、供应商不得存在下列情形之一：（1）单位负责人为同一人或者存在直接控股、管理关系的不同供应商，不得参加本次采购活动； （2）为本项目提供整体设计、规范编制或者项目管理、监理、检测等服务的供应商，不得再参加该采购项目的其他采购活动。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6、是否接受联合体：本标包不允许组成联合体投标。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马浩轩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029-88408552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陕西鸿信泰鼎建设项目管理有限公司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西安市高新区沣惠南路唐沣国际广场D座13层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李飞、方湖、韩燕子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029-89562775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采购包1：2,640,000.00元</w:t>
            </w:r>
          </w:p>
          <w:p>
            <w:pPr>
              <w:pStyle w:val="null3"/>
            </w:pPr>
            <w:r>
              <w:rPr>
                <w:rFonts w:ascii="仿宋_GB2312" w:hAnsi="仿宋_GB2312" w:cs="仿宋_GB2312" w:eastAsia="仿宋_GB2312"/>
              </w:rPr>
              <w:t>采购包2：2,570,000.00元</w:t>
            </w:r>
          </w:p>
          <w:p>
            <w:pPr>
              <w:pStyle w:val="null3"/>
            </w:pPr>
            <w:r>
              <w:rPr>
                <w:rFonts w:ascii="仿宋_GB2312" w:hAnsi="仿宋_GB2312" w:cs="仿宋_GB2312" w:eastAsia="仿宋_GB2312"/>
              </w:rPr>
              <w:t>采购包3：2,560,000.00元</w:t>
            </w:r>
          </w:p>
          <w:p>
            <w:pPr>
              <w:pStyle w:val="null3"/>
            </w:pPr>
            <w:r>
              <w:rPr>
                <w:rFonts w:ascii="仿宋_GB2312" w:hAnsi="仿宋_GB2312" w:cs="仿宋_GB2312" w:eastAsia="仿宋_GB2312"/>
              </w:rPr>
              <w:t>采购包4：2,490,000.00元</w:t>
            </w:r>
          </w:p>
          <w:p>
            <w:pPr>
              <w:pStyle w:val="null3"/>
            </w:pPr>
            <w:r>
              <w:rPr>
                <w:rFonts w:ascii="仿宋_GB2312" w:hAnsi="仿宋_GB2312" w:cs="仿宋_GB2312" w:eastAsia="仿宋_GB2312"/>
              </w:rPr>
              <w:t>采购包5：1,000,000.00元</w:t>
            </w:r>
          </w:p>
          <w:p>
            <w:pPr>
              <w:pStyle w:val="null3"/>
            </w:pPr>
            <w:r>
              <w:rPr>
                <w:rFonts w:ascii="仿宋_GB2312" w:hAnsi="仿宋_GB2312" w:cs="仿宋_GB2312" w:eastAsia="仿宋_GB2312"/>
              </w:rPr>
              <w:t>采购包6：1,000,000.00元</w:t>
            </w:r>
          </w:p>
          <w:p>
            <w:pPr>
              <w:pStyle w:val="null3"/>
            </w:pPr>
            <w:r>
              <w:rPr>
                <w:rFonts w:ascii="仿宋_GB2312" w:hAnsi="仿宋_GB2312" w:cs="仿宋_GB2312" w:eastAsia="仿宋_GB2312"/>
              </w:rPr>
              <w:t>采购包7：450,000.00元</w:t>
            </w:r>
          </w:p>
          <w:p>
            <w:pPr>
              <w:pStyle w:val="null3"/>
            </w:pPr>
            <w:r>
              <w:rPr>
                <w:rFonts w:ascii="仿宋_GB2312" w:hAnsi="仿宋_GB2312" w:cs="仿宋_GB2312" w:eastAsia="仿宋_GB2312"/>
              </w:rPr>
              <w:t>采购包8：190,000.00元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采购包5：接受</w:t>
            </w:r>
          </w:p>
          <w:p>
            <w:pPr>
              <w:pStyle w:val="null3"/>
            </w:pPr>
            <w:r>
              <w:rPr>
                <w:rFonts w:ascii="仿宋_GB2312" w:hAnsi="仿宋_GB2312" w:cs="仿宋_GB2312" w:eastAsia="仿宋_GB2312"/>
              </w:rPr>
              <w:t>采购包6：接受</w:t>
            </w:r>
          </w:p>
          <w:p>
            <w:pPr>
              <w:pStyle w:val="null3"/>
            </w:pPr>
            <w:r>
              <w:rPr>
                <w:rFonts w:ascii="仿宋_GB2312" w:hAnsi="仿宋_GB2312" w:cs="仿宋_GB2312" w:eastAsia="仿宋_GB2312"/>
              </w:rPr>
              <w:t>采购包7：不接受</w:t>
            </w:r>
          </w:p>
          <w:p>
            <w:pPr>
              <w:pStyle w:val="null3"/>
            </w:pPr>
            <w:r>
              <w:rPr>
                <w:rFonts w:ascii="仿宋_GB2312" w:hAnsi="仿宋_GB2312" w:cs="仿宋_GB2312" w:eastAsia="仿宋_GB2312"/>
              </w:rPr>
              <w:t>采购包8：不接受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采购包3保证金金额：20,000.00元</w:t>
            </w:r>
          </w:p>
          <w:p>
            <w:pPr>
              <w:pStyle w:val="null3"/>
            </w:pPr>
            <w:r>
              <w:rPr>
                <w:rFonts w:ascii="仿宋_GB2312" w:hAnsi="仿宋_GB2312" w:cs="仿宋_GB2312" w:eastAsia="仿宋_GB2312"/>
              </w:rPr>
              <w:t>采购包4保证金金额：20,000.00元</w:t>
            </w:r>
          </w:p>
          <w:p>
            <w:pPr>
              <w:pStyle w:val="null3"/>
            </w:pPr>
            <w:r>
              <w:rPr>
                <w:rFonts w:ascii="仿宋_GB2312" w:hAnsi="仿宋_GB2312" w:cs="仿宋_GB2312" w:eastAsia="仿宋_GB2312"/>
              </w:rPr>
              <w:t>采购包5保证金金额：10,000.00元</w:t>
            </w:r>
          </w:p>
          <w:p>
            <w:pPr>
              <w:pStyle w:val="null3"/>
            </w:pPr>
            <w:r>
              <w:rPr>
                <w:rFonts w:ascii="仿宋_GB2312" w:hAnsi="仿宋_GB2312" w:cs="仿宋_GB2312" w:eastAsia="仿宋_GB2312"/>
              </w:rPr>
              <w:t>采购包6保证金金额：10,000.00元</w:t>
            </w:r>
          </w:p>
          <w:p>
            <w:pPr>
              <w:pStyle w:val="null3"/>
            </w:pPr>
            <w:r>
              <w:rPr>
                <w:rFonts w:ascii="仿宋_GB2312" w:hAnsi="仿宋_GB2312" w:cs="仿宋_GB2312" w:eastAsia="仿宋_GB2312"/>
              </w:rPr>
              <w:t>采购包7保证金金额：5,000.00元</w:t>
            </w:r>
          </w:p>
          <w:p>
            <w:pPr>
              <w:pStyle w:val="null3"/>
            </w:pPr>
            <w:r>
              <w:rPr>
                <w:rFonts w:ascii="仿宋_GB2312" w:hAnsi="仿宋_GB2312" w:cs="仿宋_GB2312" w:eastAsia="仿宋_GB2312"/>
              </w:rPr>
              <w:t>采购包8保证金金额：2,000.00元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开户名称：陕西鸿信泰鼎建设项目管理有限公司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银行账号：103694624495000314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说明：合同签订前，供应商须向采购人缴纳合同总金额5%的履约保证金，供应商合同义务履行完毕验收合格且双方无任何纠纷后，采购人一次性退还供应商（不计息）。</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说明：合同签订前，供应商须向采购人缴纳合同总金额5%的履约保证金，供应商合同义务履行完毕验收合格且双方无任何纠纷后，采购人一次性退还供应商（不计息）。</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说明：合同签订前，供应商须向采购人缴纳合同总金额5%的履约保证金，供应商合同义务履行完毕验收合格且双方无任何纠纷后，采购人一次性退还供应商（不计息）。</w:t>
            </w:r>
          </w:p>
          <w:p>
            <w:pPr>
              <w:pStyle w:val="null3"/>
            </w:pPr>
            <w:r>
              <w:rPr>
                <w:rFonts w:ascii="仿宋_GB2312" w:hAnsi="仿宋_GB2312" w:cs="仿宋_GB2312" w:eastAsia="仿宋_GB2312"/>
              </w:rPr>
              <w:t>采购包4：缴纳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说明：合同签订前，供应商须向采购人缴纳合同总金额5%的履约保证金，供应商合同义务履行完毕验收合格且双方无任何纠纷后，采购人一次性退还供应商（不计息）。</w:t>
            </w:r>
          </w:p>
          <w:p>
            <w:pPr>
              <w:pStyle w:val="null3"/>
            </w:pPr>
            <w:r>
              <w:rPr>
                <w:rFonts w:ascii="仿宋_GB2312" w:hAnsi="仿宋_GB2312" w:cs="仿宋_GB2312" w:eastAsia="仿宋_GB2312"/>
              </w:rPr>
              <w:t>采购包5：缴纳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说明：合同签订前，供应商须向采购人缴纳合同总金额5%的履约保证金，供应商合同义务履行完毕验收合格且双方无任何纠纷后，采购人一次性退还供应商（不计息）。</w:t>
            </w:r>
          </w:p>
          <w:p>
            <w:pPr>
              <w:pStyle w:val="null3"/>
            </w:pPr>
            <w:r>
              <w:rPr>
                <w:rFonts w:ascii="仿宋_GB2312" w:hAnsi="仿宋_GB2312" w:cs="仿宋_GB2312" w:eastAsia="仿宋_GB2312"/>
              </w:rPr>
              <w:t>采购包6：缴纳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说明：合同签订前，供应商须向采购人缴纳合同总金额5%的履约保证金，供应商合同义务履行完毕验收合格且双方无任何纠纷后，采购人一次性退还供应商（不计息）。</w:t>
            </w:r>
          </w:p>
          <w:p>
            <w:pPr>
              <w:pStyle w:val="null3"/>
            </w:pPr>
            <w:r>
              <w:rPr>
                <w:rFonts w:ascii="仿宋_GB2312" w:hAnsi="仿宋_GB2312" w:cs="仿宋_GB2312" w:eastAsia="仿宋_GB2312"/>
              </w:rPr>
              <w:t>采购包7：缴纳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说明：合同签订前，供应商须向采购人缴纳合同总金额5%的履约保证金，供应商合同义务履行完毕验收合格且双方无任何纠纷后，采购人一次性退还供应商（不计息）。</w:t>
            </w:r>
          </w:p>
          <w:p>
            <w:pPr>
              <w:pStyle w:val="null3"/>
            </w:pPr>
            <w:r>
              <w:rPr>
                <w:rFonts w:ascii="仿宋_GB2312" w:hAnsi="仿宋_GB2312" w:cs="仿宋_GB2312" w:eastAsia="仿宋_GB2312"/>
              </w:rPr>
              <w:t>采购包8：缴纳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说明：合同签订前，供应商须向采购人缴纳合同总金额5%的履约保证金，供应商合同义务履行完毕验收合格且双方无任何纠纷后，采购人一次性退还供应商（不计息）。</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代理服务费收费标准：中标(成交)服务费以中标（成交）价为基数，招标代理服务费参照国家计委颁布的《招标代理服务收费管理暂行办法》(计价格 [2002]1980号)文件，以中标金额*0.55%收取。由中标(成交)人在领取成交通知书前一次性向代理机构全额支付。</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p>
            <w:pPr>
              <w:pStyle w:val="null3"/>
            </w:pPr>
            <w:r>
              <w:rPr>
                <w:rFonts w:ascii="仿宋_GB2312" w:hAnsi="仿宋_GB2312" w:cs="仿宋_GB2312" w:eastAsia="仿宋_GB2312"/>
              </w:rPr>
              <w:t>采购包6：组织现场踏勘：否</w:t>
            </w:r>
          </w:p>
          <w:p>
            <w:pPr>
              <w:pStyle w:val="null3"/>
            </w:pPr>
            <w:r>
              <w:rPr>
                <w:rFonts w:ascii="仿宋_GB2312" w:hAnsi="仿宋_GB2312" w:cs="仿宋_GB2312" w:eastAsia="仿宋_GB2312"/>
              </w:rPr>
              <w:t>采购包7：组织现场踏勘：否</w:t>
            </w:r>
          </w:p>
          <w:p>
            <w:pPr>
              <w:pStyle w:val="null3"/>
            </w:pPr>
            <w:r>
              <w:rPr>
                <w:rFonts w:ascii="仿宋_GB2312" w:hAnsi="仿宋_GB2312" w:cs="仿宋_GB2312" w:eastAsia="仿宋_GB2312"/>
              </w:rPr>
              <w:t>采购包8：组织现场踏勘：否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陕西鸿信泰鼎建设项目管理有限公司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陕西省公路局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陕西鸿信泰鼎建设项目管理有限公司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陕西鸿信泰鼎建设项目管理有限公司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pPr>
      <w:r>
        <w:rPr>
          <w:rFonts w:ascii="仿宋_GB2312" w:hAnsi="仿宋_GB2312" w:cs="仿宋_GB2312" w:eastAsia="仿宋_GB2312"/>
        </w:rPr>
        <w:t>采购包6：不允许合同分包。</w:t>
      </w:r>
    </w:p>
    <w:p>
      <w:pPr>
        <w:pStyle w:val="null3"/>
      </w:pPr>
      <w:r>
        <w:rPr>
          <w:rFonts w:ascii="仿宋_GB2312" w:hAnsi="仿宋_GB2312" w:cs="仿宋_GB2312" w:eastAsia="仿宋_GB2312"/>
        </w:rPr>
        <w:t>采购包7：不允许合同分包。</w:t>
      </w:r>
    </w:p>
    <w:p>
      <w:pPr>
        <w:pStyle w:val="null3"/>
      </w:pPr>
      <w:r>
        <w:rPr>
          <w:rFonts w:ascii="仿宋_GB2312" w:hAnsi="仿宋_GB2312" w:cs="仿宋_GB2312" w:eastAsia="仿宋_GB2312"/>
        </w:rPr>
        <w:t>采购包8：不允许合同分包。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陕西鸿信泰鼎建设项目管理有限公司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联系人：张海悦</w:t>
      </w:r>
    </w:p>
    <w:p>
      <w:pPr>
        <w:pStyle w:val="null3"/>
      </w:pPr>
      <w:r>
        <w:rPr>
          <w:rFonts w:ascii="仿宋_GB2312" w:hAnsi="仿宋_GB2312" w:cs="仿宋_GB2312" w:eastAsia="仿宋_GB2312"/>
        </w:rPr>
        <w:t>联系电话：029-89562775</w:t>
      </w:r>
    </w:p>
    <w:p>
      <w:pPr>
        <w:pStyle w:val="null3"/>
      </w:pPr>
      <w:r>
        <w:rPr>
          <w:rFonts w:ascii="仿宋_GB2312" w:hAnsi="仿宋_GB2312" w:cs="仿宋_GB2312" w:eastAsia="仿宋_GB2312"/>
        </w:rPr>
        <w:t>地址：书面材料送至西安市高新区沣惠南路唐沣国际广场D座13层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普通国省道公路桥隧定期检查评定（一般桥隧）预算总金额1290万元。其中：一般桥梁定期检查评定及部分涉河桥梁水下构件检测预算金额共1026万元，一般隧道定期检查评定预算金额共200万元，技术咨询服务预算金额共64万元。本项目划分为8个标包，采购包1~4（QL1~4标包）为桥梁定期检查评定标包,采购包5~6（SD1~2标包）为隧道定期检查评定标包，采购包7（QLZX标包）为桥梁技术咨询标包，采购包8（SDZX标包）为隧道技术咨询标包。 （2）本项目主要依据2024年公路养护统计年报，由桥梁定检单位完成2368座/175568.9延米一般桥梁的定期检查评定和必要适应性评价，借助水下摄像机或蛙人对所负责区域内所有普通国道及各市公路局管养省道桥梁的涉水墩柱、基础进行现场检查。由隧道定检单位完成177座/92411.99延米一般隧道的定期检查评定，其中：土建、机电、其他工程全部检测59座/35513.9延米，仅检测土建、其他工程49座/6922.7延米，仅检测机电工程69座/49975.39延米。 （3）桥梁、隧道定检单位按照需按照“一桥一报告”“一隧一报告”形成所检测桥梁、隧道定期检查评定分报告（分报告以每座桥梁、隧道为单元分开编制，单独成册）、水下构件检测专项报告和所检测桥梁、隧道检查评定总报告及养护需求分析报告（均以市为单元编制），并协同管养单位将定期检查信息等更新录入陕西省公路养护管理系统桥梁、隧道子系统；结合现场实测数据，核查与统计年报库及桥梁、隧道卡片基础数据准确性一致性，形成比对问题清单，并配合做好国桥库、国隧库与统计年报库比对工作；按照“一桥一策”“一隧一策”原则，协助各桥梁、隧道管养单位针对性编写或完善运行10年以上且为大桥以上3座桥梁（涵盖各类桥型结构）以及运行5年以上且为长隧以上5座隧道的安全运行风险管理和隐患排查制度、风险辨识手册、养护手册、重大风险事件防控措施及应急预案。 （4）由技术咨询服务标包承担单位（采购包7~8）对桥梁（采购包1~4）、隧道（采购包5~6）定期检查评定标包制定的定期检查工作方案进行审查；对完成的定期检查报告、水下构件检测专项报告、养护需求分析报告出具书面审查意见并监督修改完善；对制定的桥梁、隧道安全运行风险管理和隐患排查制度、风险辨识手册、应急预案，针对性的养护手册以及重大风险事件防控措施进行审查；派驻专业技术人员现场监督检测单位工作开展情况，并对外业检测发现的主要受力部构件病害异常数据审查并组织检测单位进行核查，出具外业核查报告；审核汇总各桥梁、隧道定期检查评定标包编制的检查评定及养护需求分析报告，编制形成全省桥梁、隧道检查评定及养护需求分析总报告。 （注：以上检测数量为预计数量，仅供招标参考，实际检测将根据现实需要进行微调。）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2,640,000.00</w:t>
      </w:r>
    </w:p>
    <w:p>
      <w:pPr>
        <w:pStyle w:val="null3"/>
      </w:pPr>
      <w:r>
        <w:rPr>
          <w:rFonts w:ascii="仿宋_GB2312" w:hAnsi="仿宋_GB2312" w:cs="仿宋_GB2312" w:eastAsia="仿宋_GB2312"/>
        </w:rPr>
        <w:t>采购包最高限价（元）: 2,640,000.00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普通国省道公路桥隧定期检查评定（一般桥隧）1标段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2,640,000.00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2,570,000.00</w:t>
      </w:r>
    </w:p>
    <w:p>
      <w:pPr>
        <w:pStyle w:val="null3"/>
      </w:pPr>
      <w:r>
        <w:rPr>
          <w:rFonts w:ascii="仿宋_GB2312" w:hAnsi="仿宋_GB2312" w:cs="仿宋_GB2312" w:eastAsia="仿宋_GB2312"/>
        </w:rPr>
        <w:t>采购包最高限价（元）: 2,570,000.00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普通国省道公路桥隧定期检查评定（一般桥隧）2标段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2,570,000.00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2,560,000.00</w:t>
      </w:r>
    </w:p>
    <w:p>
      <w:pPr>
        <w:pStyle w:val="null3"/>
      </w:pPr>
      <w:r>
        <w:rPr>
          <w:rFonts w:ascii="仿宋_GB2312" w:hAnsi="仿宋_GB2312" w:cs="仿宋_GB2312" w:eastAsia="仿宋_GB2312"/>
        </w:rPr>
        <w:t>采购包最高限价（元）: 2,560,000.00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普通国省道公路桥隧定期检查评定（一般桥隧）3标段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2,560,000.00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2,490,000.00</w:t>
      </w:r>
    </w:p>
    <w:p>
      <w:pPr>
        <w:pStyle w:val="null3"/>
      </w:pPr>
      <w:r>
        <w:rPr>
          <w:rFonts w:ascii="仿宋_GB2312" w:hAnsi="仿宋_GB2312" w:cs="仿宋_GB2312" w:eastAsia="仿宋_GB2312"/>
        </w:rPr>
        <w:t>采购包最高限价（元）: 2,490,000.00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普通国省道公路桥隧定期检查评定（一般桥隧）4标段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2,490,000.00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普通国省道公路桥隧定期检查评定（一般桥隧）5标段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普通国省道公路桥隧定期检查评定（一般桥隧）6标段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普通国省道公路桥隧定期检查评定（一般桥隧）7标段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采购包预算金额（元）: 190,000.00</w:t>
      </w:r>
    </w:p>
    <w:p>
      <w:pPr>
        <w:pStyle w:val="null3"/>
      </w:pPr>
      <w:r>
        <w:rPr>
          <w:rFonts w:ascii="仿宋_GB2312" w:hAnsi="仿宋_GB2312" w:cs="仿宋_GB2312" w:eastAsia="仿宋_GB2312"/>
        </w:rPr>
        <w:t>采购包最高限价（元）: 190,000.00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普通国省道公路桥隧定期检查评定（一般桥隧）8标段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标的名称：普通国省道公路桥隧定期检查评定（一般桥隧）1标段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35"/>
              <w:ind w:left="120"/>
            </w:pPr>
            <w:r>
              <w:rPr>
                <w:rFonts w:ascii="仿宋_GB2312" w:hAnsi="仿宋_GB2312" w:cs="仿宋_GB2312" w:eastAsia="仿宋_GB2312"/>
                <w:sz w:val="21"/>
                <w:b/>
              </w:rPr>
              <w:t>1.总体要求</w:t>
            </w:r>
          </w:p>
          <w:p>
            <w:pPr>
              <w:pStyle w:val="null3"/>
              <w:ind w:firstLine="460"/>
              <w:jc w:val="both"/>
            </w:pPr>
            <w:r>
              <w:rPr>
                <w:rFonts w:ascii="仿宋_GB2312" w:hAnsi="仿宋_GB2312" w:cs="仿宋_GB2312" w:eastAsia="仿宋_GB2312"/>
                <w:sz w:val="21"/>
              </w:rPr>
              <w:t>1.1按照《公路桥涵养护规范》（JTG 5120—2021）、《公路养护技术标准》（JTG5110-2023）、《公路桥梁技术状况评定标准》（JTG/T H21-2011）等标准规范，完成</w:t>
            </w:r>
            <w:r>
              <w:rPr>
                <w:rFonts w:ascii="仿宋_GB2312" w:hAnsi="仿宋_GB2312" w:cs="仿宋_GB2312" w:eastAsia="仿宋_GB2312"/>
                <w:sz w:val="21"/>
              </w:rPr>
              <w:t>汉中、安康</w:t>
            </w:r>
            <w:r>
              <w:rPr>
                <w:rFonts w:ascii="仿宋_GB2312" w:hAnsi="仿宋_GB2312" w:cs="仿宋_GB2312" w:eastAsia="仿宋_GB2312"/>
                <w:sz w:val="21"/>
              </w:rPr>
              <w:t>673座桥/40109.4延米</w:t>
            </w:r>
            <w:r>
              <w:rPr>
                <w:rFonts w:ascii="仿宋_GB2312" w:hAnsi="仿宋_GB2312" w:cs="仿宋_GB2312" w:eastAsia="仿宋_GB2312"/>
                <w:sz w:val="21"/>
              </w:rPr>
              <w:t>一般桥梁定期检查评定和必要适应性评价，</w:t>
            </w:r>
            <w:r>
              <w:rPr>
                <w:rFonts w:ascii="仿宋_GB2312" w:hAnsi="仿宋_GB2312" w:cs="仿宋_GB2312" w:eastAsia="仿宋_GB2312"/>
                <w:sz w:val="21"/>
              </w:rPr>
              <w:t>鼓励使用无人机等自动化快速检测装备进行检测；</w:t>
            </w:r>
            <w:r>
              <w:rPr>
                <w:rFonts w:ascii="仿宋_GB2312" w:hAnsi="仿宋_GB2312" w:cs="仿宋_GB2312" w:eastAsia="仿宋_GB2312"/>
                <w:sz w:val="21"/>
              </w:rPr>
              <w:t>借助水下摄像机或蛙人对所负责区域内所有普通国道及各市公路局管养省道桥梁的涉水墩柱、基础进行现场检查，并完成采购需求的其它工作。</w:t>
            </w:r>
          </w:p>
          <w:p>
            <w:pPr>
              <w:pStyle w:val="null3"/>
              <w:ind w:firstLine="460"/>
              <w:jc w:val="both"/>
            </w:pPr>
            <w:r>
              <w:rPr>
                <w:rFonts w:ascii="仿宋_GB2312" w:hAnsi="仿宋_GB2312" w:cs="仿宋_GB2312" w:eastAsia="仿宋_GB2312"/>
                <w:sz w:val="21"/>
              </w:rPr>
              <w:t>1.2 QL1标包检测清单见附件。</w:t>
            </w:r>
          </w:p>
          <w:p>
            <w:pPr>
              <w:pStyle w:val="null3"/>
              <w:spacing w:before="135"/>
              <w:ind w:left="120"/>
            </w:pPr>
            <w:r>
              <w:rPr>
                <w:rFonts w:ascii="仿宋_GB2312" w:hAnsi="仿宋_GB2312" w:cs="仿宋_GB2312" w:eastAsia="仿宋_GB2312"/>
                <w:sz w:val="21"/>
                <w:b/>
              </w:rPr>
              <w:t>2.技术规范与相关服务要求</w:t>
            </w:r>
          </w:p>
          <w:p>
            <w:pPr>
              <w:pStyle w:val="null3"/>
              <w:ind w:firstLine="460"/>
              <w:jc w:val="both"/>
            </w:pPr>
            <w:r>
              <w:rPr>
                <w:rFonts w:ascii="仿宋_GB2312" w:hAnsi="仿宋_GB2312" w:cs="仿宋_GB2312" w:eastAsia="仿宋_GB2312"/>
                <w:sz w:val="21"/>
              </w:rPr>
              <w:t>2.1安全、保畅措施</w:t>
            </w:r>
          </w:p>
          <w:p>
            <w:pPr>
              <w:pStyle w:val="null3"/>
              <w:ind w:firstLine="460"/>
              <w:jc w:val="both"/>
            </w:pPr>
            <w:r>
              <w:rPr>
                <w:rFonts w:ascii="仿宋_GB2312" w:hAnsi="仿宋_GB2312" w:cs="仿宋_GB2312" w:eastAsia="仿宋_GB2312"/>
                <w:sz w:val="21"/>
              </w:rPr>
              <w:t>安全生产是效益的保证，也是进度的保证，为实施本合同项目需采取的安全保畅措施，应在现场常设专职安全员</w:t>
            </w:r>
            <w:r>
              <w:rPr>
                <w:rFonts w:ascii="仿宋_GB2312" w:hAnsi="仿宋_GB2312" w:cs="仿宋_GB2312" w:eastAsia="仿宋_GB2312"/>
                <w:sz w:val="21"/>
              </w:rPr>
              <w:t>2名。该专职安全员应熟悉本项目的工作类型。</w:t>
            </w:r>
          </w:p>
          <w:p>
            <w:pPr>
              <w:pStyle w:val="null3"/>
              <w:ind w:firstLine="460"/>
              <w:jc w:val="both"/>
            </w:pPr>
            <w:r>
              <w:rPr>
                <w:rFonts w:ascii="仿宋_GB2312" w:hAnsi="仿宋_GB2312" w:cs="仿宋_GB2312" w:eastAsia="仿宋_GB2312"/>
                <w:sz w:val="21"/>
              </w:rPr>
              <w:t>其工作任务，包括制定安全保护与事故预防措施和现场检查，查看所有安全规则与桥梁安全保护条例的实施情况。前期准备阶段组织有关人员学习安全生产的有关文件和规定，学习道路交通管理法规，做好安全施工的宣传、教育，增强相关人员的安全意识。作业时，检测人员身穿统一工作服，佩戴安全帽、着反光背心，停车检测时，摆放锥筒。使作业人员的安全具有很好的保证。支架作业时，要统一戴安全帽，系安全绳。由安全员现场监督执行。由此发生的费用包含在合同报价清单单价中，不单独报价。</w:t>
            </w:r>
          </w:p>
          <w:p>
            <w:pPr>
              <w:pStyle w:val="null3"/>
              <w:ind w:firstLine="460"/>
              <w:jc w:val="both"/>
            </w:pPr>
            <w:r>
              <w:rPr>
                <w:rFonts w:ascii="仿宋_GB2312" w:hAnsi="仿宋_GB2312" w:cs="仿宋_GB2312" w:eastAsia="仿宋_GB2312"/>
                <w:sz w:val="21"/>
              </w:rPr>
              <w:t>2.2交通管制、标志及安全设施</w:t>
            </w:r>
          </w:p>
          <w:p>
            <w:pPr>
              <w:pStyle w:val="null3"/>
              <w:ind w:firstLine="460"/>
              <w:jc w:val="both"/>
            </w:pPr>
            <w:r>
              <w:rPr>
                <w:rFonts w:ascii="仿宋_GB2312" w:hAnsi="仿宋_GB2312" w:cs="仿宋_GB2312" w:eastAsia="仿宋_GB2312"/>
                <w:sz w:val="21"/>
              </w:rPr>
              <w:t>采购人将通知养护管理单位，协调交警部门、路政执法部门部门协助进行交通管制等，但工作期间的安全责任由中标人承担，相关费用由中标单位承担，包含在合同报价清单单价中，不单独报价。中标单位应按照《公路工程施工安全技术规范》</w:t>
            </w:r>
            <w:r>
              <w:rPr>
                <w:rFonts w:ascii="仿宋_GB2312" w:hAnsi="仿宋_GB2312" w:cs="仿宋_GB2312" w:eastAsia="仿宋_GB2312"/>
                <w:sz w:val="21"/>
              </w:rPr>
              <w:t>(JTGF9—2015）、《公路养护安全作业规程》（JTG H30-2015）等有关规定摆放标志设施并保管使用。</w:t>
            </w:r>
          </w:p>
          <w:p>
            <w:pPr>
              <w:pStyle w:val="null3"/>
              <w:ind w:firstLine="460"/>
              <w:jc w:val="both"/>
            </w:pPr>
            <w:r>
              <w:rPr>
                <w:rFonts w:ascii="仿宋_GB2312" w:hAnsi="仿宋_GB2312" w:cs="仿宋_GB2312" w:eastAsia="仿宋_GB2312"/>
                <w:sz w:val="21"/>
              </w:rPr>
              <w:t>2.3第三方责任保险</w:t>
            </w:r>
          </w:p>
          <w:p>
            <w:pPr>
              <w:pStyle w:val="null3"/>
              <w:ind w:firstLine="460"/>
              <w:jc w:val="both"/>
            </w:pPr>
            <w:r>
              <w:rPr>
                <w:rFonts w:ascii="仿宋_GB2312" w:hAnsi="仿宋_GB2312" w:cs="仿宋_GB2312" w:eastAsia="仿宋_GB2312"/>
                <w:sz w:val="21"/>
              </w:rPr>
              <w:t>中标人必须投保第三方责任险，保险额度为</w:t>
            </w:r>
            <w:r>
              <w:rPr>
                <w:rFonts w:ascii="仿宋_GB2312" w:hAnsi="仿宋_GB2312" w:cs="仿宋_GB2312" w:eastAsia="仿宋_GB2312"/>
                <w:sz w:val="21"/>
              </w:rPr>
              <w:t>100万元/次，次数不限，投保费不单独报价，计入投标报价中。</w:t>
            </w:r>
          </w:p>
          <w:p>
            <w:pPr>
              <w:pStyle w:val="null3"/>
              <w:spacing w:before="135"/>
              <w:ind w:left="120"/>
            </w:pPr>
            <w:r>
              <w:rPr>
                <w:rFonts w:ascii="仿宋_GB2312" w:hAnsi="仿宋_GB2312" w:cs="仿宋_GB2312" w:eastAsia="仿宋_GB2312"/>
                <w:sz w:val="21"/>
                <w:b/>
              </w:rPr>
              <w:t>3.桥梁技术状况检查评定</w:t>
            </w:r>
          </w:p>
          <w:p>
            <w:pPr>
              <w:pStyle w:val="null3"/>
              <w:ind w:firstLine="460"/>
              <w:jc w:val="both"/>
            </w:pPr>
            <w:r>
              <w:rPr>
                <w:rFonts w:ascii="仿宋_GB2312" w:hAnsi="仿宋_GB2312" w:cs="仿宋_GB2312" w:eastAsia="仿宋_GB2312"/>
                <w:sz w:val="21"/>
              </w:rPr>
              <w:t>3.1 总则</w:t>
            </w:r>
          </w:p>
          <w:p>
            <w:pPr>
              <w:pStyle w:val="null3"/>
              <w:ind w:firstLine="460"/>
              <w:jc w:val="both"/>
            </w:pPr>
            <w:r>
              <w:rPr>
                <w:rFonts w:ascii="仿宋_GB2312" w:hAnsi="仿宋_GB2312" w:cs="仿宋_GB2312" w:eastAsia="仿宋_GB2312"/>
                <w:sz w:val="21"/>
              </w:rPr>
              <w:t>3.1.1检测内容包括：对业主指定的桥梁进行定期检查评定（含上部结构和下部结构，下同）。通过本次全面检查评定，目的是进一步摸清普通干线公路桥梁的基本情况以及技术状况，同时，对国省干线公路重复路段、重合路段、城镇过境公路上的桥梁准确调查记录，最终形成按规范规定频次和工作内容开展定期检查评定工作的常态工作机制，及时为养护管理提供基础技术支撑。</w:t>
            </w:r>
          </w:p>
          <w:p>
            <w:pPr>
              <w:pStyle w:val="null3"/>
              <w:ind w:firstLine="460"/>
              <w:jc w:val="both"/>
            </w:pPr>
            <w:r>
              <w:rPr>
                <w:rFonts w:ascii="仿宋_GB2312" w:hAnsi="仿宋_GB2312" w:cs="仿宋_GB2312" w:eastAsia="仿宋_GB2312"/>
                <w:sz w:val="21"/>
              </w:rPr>
              <w:t>3.1.2主要适用标准、规范为：</w:t>
            </w:r>
          </w:p>
          <w:p>
            <w:pPr>
              <w:pStyle w:val="null3"/>
              <w:ind w:firstLine="460"/>
              <w:jc w:val="both"/>
            </w:pPr>
            <w:r>
              <w:rPr>
                <w:rFonts w:ascii="仿宋_GB2312" w:hAnsi="仿宋_GB2312" w:cs="仿宋_GB2312" w:eastAsia="仿宋_GB2312"/>
                <w:sz w:val="21"/>
              </w:rPr>
              <w:t>《公路养护技术标准》（</w:t>
            </w:r>
            <w:r>
              <w:rPr>
                <w:rFonts w:ascii="仿宋_GB2312" w:hAnsi="仿宋_GB2312" w:cs="仿宋_GB2312" w:eastAsia="仿宋_GB2312"/>
                <w:sz w:val="21"/>
              </w:rPr>
              <w:t>JTG 5110—2023）；</w:t>
            </w:r>
          </w:p>
          <w:p>
            <w:pPr>
              <w:pStyle w:val="null3"/>
              <w:ind w:firstLine="460"/>
              <w:jc w:val="both"/>
            </w:pPr>
            <w:r>
              <w:rPr>
                <w:rFonts w:ascii="仿宋_GB2312" w:hAnsi="仿宋_GB2312" w:cs="仿宋_GB2312" w:eastAsia="仿宋_GB2312"/>
                <w:sz w:val="21"/>
              </w:rPr>
              <w:t>《公路桥涵养护规范》（</w:t>
            </w:r>
            <w:r>
              <w:rPr>
                <w:rFonts w:ascii="仿宋_GB2312" w:hAnsi="仿宋_GB2312" w:cs="仿宋_GB2312" w:eastAsia="仿宋_GB2312"/>
                <w:sz w:val="21"/>
              </w:rPr>
              <w:t>JTG 5120—2021）；</w:t>
            </w:r>
          </w:p>
          <w:p>
            <w:pPr>
              <w:pStyle w:val="null3"/>
              <w:ind w:firstLine="460"/>
              <w:jc w:val="both"/>
            </w:pPr>
            <w:r>
              <w:rPr>
                <w:rFonts w:ascii="仿宋_GB2312" w:hAnsi="仿宋_GB2312" w:cs="仿宋_GB2312" w:eastAsia="仿宋_GB2312"/>
                <w:sz w:val="21"/>
              </w:rPr>
              <w:t>《公路技术状况评定标准》（</w:t>
            </w:r>
            <w:r>
              <w:rPr>
                <w:rFonts w:ascii="仿宋_GB2312" w:hAnsi="仿宋_GB2312" w:cs="仿宋_GB2312" w:eastAsia="仿宋_GB2312"/>
                <w:sz w:val="21"/>
              </w:rPr>
              <w:t>JTG 5210-2018）；</w:t>
            </w:r>
          </w:p>
          <w:p>
            <w:pPr>
              <w:pStyle w:val="null3"/>
              <w:ind w:firstLine="460"/>
              <w:jc w:val="both"/>
            </w:pPr>
            <w:r>
              <w:rPr>
                <w:rFonts w:ascii="仿宋_GB2312" w:hAnsi="仿宋_GB2312" w:cs="仿宋_GB2312" w:eastAsia="仿宋_GB2312"/>
                <w:sz w:val="21"/>
              </w:rPr>
              <w:t>《公路桥梁技术状况评定标准》（</w:t>
            </w:r>
            <w:r>
              <w:rPr>
                <w:rFonts w:ascii="仿宋_GB2312" w:hAnsi="仿宋_GB2312" w:cs="仿宋_GB2312" w:eastAsia="仿宋_GB2312"/>
                <w:sz w:val="21"/>
              </w:rPr>
              <w:t>JTG/T H21—2011）；</w:t>
            </w:r>
          </w:p>
          <w:p>
            <w:pPr>
              <w:pStyle w:val="null3"/>
              <w:ind w:firstLine="460"/>
              <w:jc w:val="both"/>
            </w:pPr>
            <w:r>
              <w:rPr>
                <w:rFonts w:ascii="仿宋_GB2312" w:hAnsi="仿宋_GB2312" w:cs="仿宋_GB2312" w:eastAsia="仿宋_GB2312"/>
                <w:sz w:val="21"/>
              </w:rPr>
              <w:t>《公路交通安全设施设计规范》（</w:t>
            </w:r>
            <w:r>
              <w:rPr>
                <w:rFonts w:ascii="仿宋_GB2312" w:hAnsi="仿宋_GB2312" w:cs="仿宋_GB2312" w:eastAsia="仿宋_GB2312"/>
                <w:sz w:val="21"/>
              </w:rPr>
              <w:t>JTG D81—2017）；</w:t>
            </w:r>
          </w:p>
          <w:p>
            <w:pPr>
              <w:pStyle w:val="null3"/>
              <w:ind w:firstLine="460"/>
              <w:jc w:val="both"/>
            </w:pPr>
            <w:r>
              <w:rPr>
                <w:rFonts w:ascii="仿宋_GB2312" w:hAnsi="仿宋_GB2312" w:cs="仿宋_GB2312" w:eastAsia="仿宋_GB2312"/>
                <w:sz w:val="21"/>
              </w:rPr>
              <w:t>《公路危旧桥梁排查和改造技术要求》（交通运输部）；</w:t>
            </w:r>
          </w:p>
          <w:p>
            <w:pPr>
              <w:pStyle w:val="null3"/>
              <w:ind w:firstLine="460"/>
              <w:jc w:val="both"/>
            </w:pPr>
            <w:r>
              <w:rPr>
                <w:rFonts w:ascii="仿宋_GB2312" w:hAnsi="仿宋_GB2312" w:cs="仿宋_GB2312" w:eastAsia="仿宋_GB2312"/>
                <w:sz w:val="21"/>
              </w:rPr>
              <w:t>以及其它最新行业规范、标准。</w:t>
            </w:r>
          </w:p>
          <w:p>
            <w:pPr>
              <w:pStyle w:val="null3"/>
              <w:ind w:firstLine="460"/>
              <w:jc w:val="both"/>
            </w:pPr>
            <w:r>
              <w:rPr>
                <w:rFonts w:ascii="仿宋_GB2312" w:hAnsi="仿宋_GB2312" w:cs="仿宋_GB2312" w:eastAsia="仿宋_GB2312"/>
                <w:sz w:val="21"/>
              </w:rPr>
              <w:t>3.1.3本项目桥梁的检查及技术状况评定（诸如裂缝限制等数据）按照《公路桥梁技术状况评定标准》（JTG/T H21—2011）上具体规定及方法列明，且其有关技术文件，检测数据均应按统一格式完整的归入桥梁养护技术档案。</w:t>
            </w:r>
          </w:p>
          <w:p>
            <w:pPr>
              <w:pStyle w:val="null3"/>
              <w:ind w:firstLine="460"/>
              <w:jc w:val="both"/>
            </w:pPr>
            <w:r>
              <w:rPr>
                <w:rFonts w:ascii="仿宋_GB2312" w:hAnsi="仿宋_GB2312" w:cs="仿宋_GB2312" w:eastAsia="仿宋_GB2312"/>
                <w:sz w:val="21"/>
              </w:rPr>
              <w:t>3.1.4 桥梁检测过程所需要的各类表格以及填写要求，检测单位应与业主积极进行沟通达成一致，避免出现差错漏现象。</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已书面明确移交市政城建等单位，不再属于各市公路（管理）局管养范围内的国省道路段、原旧路、城区过境段的桥梁不进行检查检测（由各市公路局提供书面文件并与省公路局养护处沟通后确定）；正在实施的路网建设工程路段、正在维修加固的桥梁或列入维修加固计划的桥梁本次先不检测。</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尚未移交且属于各市公路（管理）局管养范围内的国省道原旧路、城区过境段桥梁，通过本次检查检测均单独分清注明和记录，并逐段画出主线与原路线、市政道路等的接线起讫桩号以及桥梁位置示意图，标注桥梁起讫桩号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3）一级公路上桥梁大部分已分左右幅，本次招标未分左右幅的桥梁按一座对待，不另行增加计量长度。</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4）二、三级公路无论纵横向的桥型结构如何，均按一座对待评定技术状况等级，并计算计量支付长度。</w:t>
            </w:r>
          </w:p>
          <w:p>
            <w:pPr>
              <w:pStyle w:val="null3"/>
              <w:ind w:firstLine="460"/>
              <w:jc w:val="both"/>
            </w:pPr>
            <w:r>
              <w:rPr>
                <w:rFonts w:ascii="仿宋_GB2312" w:hAnsi="仿宋_GB2312" w:cs="仿宋_GB2312" w:eastAsia="仿宋_GB2312"/>
                <w:sz w:val="21"/>
              </w:rPr>
              <w:t>3.1.5调查核实桥梁基础资料以及管理资料：包括设计施工图及竣工图、试验检测及科研资料、工程事故处理资料、结构位移或变形测试资料、观测点或监测点资料、交竣工验收资料等，并结合现场实测数据核查国桥库和统计年报基础数据准确性、一致性，形成对比问题清单。调查核实桥梁管理资料包括管养单位（市、县公路管理机构）、桥梁养护工程师等。</w:t>
            </w:r>
          </w:p>
          <w:p>
            <w:pPr>
              <w:pStyle w:val="null3"/>
              <w:ind w:firstLine="460"/>
              <w:jc w:val="both"/>
            </w:pPr>
            <w:r>
              <w:rPr>
                <w:rFonts w:ascii="仿宋_GB2312" w:hAnsi="仿宋_GB2312" w:cs="仿宋_GB2312" w:eastAsia="仿宋_GB2312"/>
                <w:sz w:val="21"/>
              </w:rPr>
              <w:t>3.1.6调查桥梁检测经常性检查资料以及近年来相关特殊检测资料、限载限速、养护维修加固资料等。</w:t>
            </w:r>
          </w:p>
          <w:p>
            <w:pPr>
              <w:pStyle w:val="null3"/>
              <w:ind w:firstLine="460"/>
              <w:jc w:val="both"/>
            </w:pPr>
            <w:r>
              <w:rPr>
                <w:rFonts w:ascii="仿宋_GB2312" w:hAnsi="仿宋_GB2312" w:cs="仿宋_GB2312" w:eastAsia="仿宋_GB2312"/>
                <w:sz w:val="21"/>
              </w:rPr>
              <w:t>以上资料均应书面或影像记录，作为桥梁基础数据和总体技术状况分析评定的重要依据，也是分析养护管理工作成效，提出下一步加强管理工作的重要支撑。</w:t>
            </w:r>
          </w:p>
          <w:p>
            <w:pPr>
              <w:pStyle w:val="null3"/>
              <w:ind w:firstLine="460"/>
              <w:jc w:val="both"/>
            </w:pPr>
            <w:r>
              <w:rPr>
                <w:rFonts w:ascii="仿宋_GB2312" w:hAnsi="仿宋_GB2312" w:cs="仿宋_GB2312" w:eastAsia="仿宋_GB2312"/>
                <w:sz w:val="21"/>
              </w:rPr>
              <w:t>3.2桥梁定期检查评定</w:t>
            </w:r>
          </w:p>
          <w:p>
            <w:pPr>
              <w:pStyle w:val="null3"/>
              <w:ind w:firstLine="460"/>
              <w:jc w:val="both"/>
            </w:pPr>
            <w:r>
              <w:rPr>
                <w:rFonts w:ascii="仿宋_GB2312" w:hAnsi="仿宋_GB2312" w:cs="仿宋_GB2312" w:eastAsia="仿宋_GB2312"/>
                <w:sz w:val="21"/>
              </w:rPr>
              <w:t>3.2.1定期检查需配备必要的检查工具或设备进行目测或量测检查，检测仪器和设备应有在检校有效期内的检校证书。检查时，应在确保自身安全及不影响桥下安全通行的前提下，尽量使用桥检车靠近结构，依次检查桥梁的各个构部件，注意发现异常情况和原有异常情况的发展变化;对有异常情况的结构，应在其适当位置做出标记，检查结果记录应量化。主要工作包括但不限于以下内容：</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现场校核桥梁基本数据（桥梁基本状况卡片见《公路桥涵养护规范》（JTG 5120-2021）附录A）。</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当场填写“桥梁检查评定记录表”（见《公路桥梁技术状况评定标准》（JTG/T H21—2011）附录A），记录各部件缺损状况并做出技术状况评分。</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 实地判断缺损原因，确定维修范围及方式。</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对难以判断损坏原因和程度的部件，应专项咨询论证并形成结论。</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5）对损坏严重，危及安全运行的危桥，提出处置的建议。</w:t>
            </w:r>
          </w:p>
          <w:p>
            <w:pPr>
              <w:pStyle w:val="null3"/>
              <w:ind w:firstLine="460"/>
              <w:jc w:val="both"/>
            </w:pPr>
            <w:r>
              <w:rPr>
                <w:rFonts w:ascii="仿宋_GB2312" w:hAnsi="仿宋_GB2312" w:cs="仿宋_GB2312" w:eastAsia="仿宋_GB2312"/>
                <w:sz w:val="21"/>
              </w:rPr>
              <w:t>3.2.2桥面系构造的检查：</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桥面铺装层纵、横坡是否顺适，有无严重裂缝（龟裂，纵横裂缝）、坑槽、波浪、桥头跳车、防水层漏水。</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伸缩缝是否有异常变形、破损、脱落、漏水，是否造成明显跳车。</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 护栏有无撞坏、断裂、错位、缺件、剥落、锈蚀等。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桥面排水是否顺畅，泄水管是否完好、畅通，桥头排水沟功能是否完好，锥坡桥头护岸有无冲蚀、塌陷。</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桥上交通信号、标志、标线、照明设施是否损坏、老化、失效，是否需要更换。</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桥上的路用通信、供电线路及设备是否完好。</w:t>
            </w:r>
          </w:p>
          <w:p>
            <w:pPr>
              <w:pStyle w:val="null3"/>
              <w:ind w:firstLine="460"/>
              <w:jc w:val="both"/>
            </w:pPr>
            <w:r>
              <w:rPr>
                <w:rFonts w:ascii="仿宋_GB2312" w:hAnsi="仿宋_GB2312" w:cs="仿宋_GB2312" w:eastAsia="仿宋_GB2312"/>
                <w:sz w:val="21"/>
              </w:rPr>
              <w:t>3.2.3 钢筋混凝土和预应力混凝土梁桥的检查：</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1）梁端头、底面是否损坏，箱形梁内是否有积水，通气是否良好。</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2）混凝土有无裂缝、渗水、表面风化、剥落、露筋和钢筋锈蚀，有无碱集料反应引起的整体龟裂现象。混凝土表面有无严重碳化。</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3）预应力钢束锚固区段混凝土有无开裂，沿预应筋的混凝土表面有无纵向裂缝。</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4）梁（板）式结构的跨中、支点及变截面处，悬臂端牛腿或中间铰部位，钢构的固结处和桁架节点部位，混凝土是否开裂、缺损和出现钢筋锈蚀。</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装配式梁桥应注意检查联结部位的缺损状况。</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组合梁的桥面板与梁的结合部位及预制桥面板之间的接头处混凝土有无开裂、渗水。</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7） 横向联合构件是否开裂，连接钢板的焊缝有无锈蚀、断裂，边梁有无横移或向外倾斜。</w:t>
            </w:r>
          </w:p>
          <w:p>
            <w:pPr>
              <w:pStyle w:val="null3"/>
              <w:ind w:firstLine="460"/>
              <w:jc w:val="both"/>
            </w:pPr>
            <w:r>
              <w:rPr>
                <w:rFonts w:ascii="仿宋_GB2312" w:hAnsi="仿宋_GB2312" w:cs="仿宋_GB2312" w:eastAsia="仿宋_GB2312"/>
                <w:sz w:val="21"/>
              </w:rPr>
              <w:t>3.2.4跨线桥的检查：</w:t>
            </w:r>
          </w:p>
          <w:p>
            <w:pPr>
              <w:pStyle w:val="null3"/>
              <w:ind w:firstLine="460"/>
              <w:jc w:val="both"/>
            </w:pPr>
            <w:r>
              <w:rPr>
                <w:rFonts w:ascii="仿宋_GB2312" w:hAnsi="仿宋_GB2312" w:cs="仿宋_GB2312" w:eastAsia="仿宋_GB2312"/>
                <w:sz w:val="21"/>
              </w:rPr>
              <w:t>跨线桥的结构检查同其他一般公路桥梁。通道还应检查通道内有无积水，排水系统是否畅通。跨线桥下的道面是否完好，有无非法占用情况等。</w:t>
            </w:r>
          </w:p>
          <w:p>
            <w:pPr>
              <w:pStyle w:val="null3"/>
              <w:ind w:firstLine="460"/>
              <w:jc w:val="both"/>
            </w:pPr>
            <w:r>
              <w:rPr>
                <w:rFonts w:ascii="仿宋_GB2312" w:hAnsi="仿宋_GB2312" w:cs="仿宋_GB2312" w:eastAsia="仿宋_GB2312"/>
                <w:sz w:val="21"/>
              </w:rPr>
              <w:t>3.2.5支座的检查：</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支座组件是否完好、清洁，有无断裂、错位、脱空。</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支承垫石是否有裂缝。</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 橡胶支座是否老化、开裂，有无过大的剪切变形或压缩变形，各夹层钢板之间的橡胶层外凸是否均匀。</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四氟滑板支座是否脏污、老化，四氟乙烯板是否完好，橡胶块是否滑出钢板。</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盆式橡胶支座的固定螺栓是否剪断，螺母是否松动，钢盆外露部分是否锈蚀，防尘罩是否完好。</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支座是否丢失。</w:t>
            </w:r>
          </w:p>
          <w:p>
            <w:pPr>
              <w:pStyle w:val="null3"/>
              <w:ind w:firstLine="460"/>
              <w:jc w:val="both"/>
            </w:pPr>
            <w:r>
              <w:rPr>
                <w:rFonts w:ascii="仿宋_GB2312" w:hAnsi="仿宋_GB2312" w:cs="仿宋_GB2312" w:eastAsia="仿宋_GB2312"/>
                <w:sz w:val="21"/>
              </w:rPr>
              <w:t>3.2.6 墩台与基础的检查：</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墩台及基础有无滑动、倾斜、下沉或冻拔。</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台背填土有无沉降或挤压隆起。</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3）混凝土墩台及帽梁有无冻胀、风化、开裂、剥落、露筋等。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石砌墩台有无砌块断裂、通缝脱开、变形，砌体泄水孔是否堵塞，防水层是否损坏。</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墩台顶面是否清洁，伸缩缝处是否漏水。</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基础下是否发生不许可的冲刷或淘空现象，扩大基础的地基有无侵蚀。桩基顶段在水位涨落、干湿交替变化处有无冲刷磨损、颈缩、露筋，有无环状冻裂，是否受到污水、碱水或生物的腐蚀。</w:t>
            </w:r>
          </w:p>
          <w:p>
            <w:pPr>
              <w:pStyle w:val="null3"/>
              <w:ind w:firstLine="460"/>
              <w:jc w:val="both"/>
            </w:pPr>
            <w:r>
              <w:rPr>
                <w:rFonts w:ascii="仿宋_GB2312" w:hAnsi="仿宋_GB2312" w:cs="仿宋_GB2312" w:eastAsia="仿宋_GB2312"/>
                <w:sz w:val="21"/>
              </w:rPr>
              <w:t>3.2.7调整构造物是否完好，功能是否适用，桥位段河床是否有明显的冲淤或漂浮物堵塞现象。</w:t>
            </w:r>
          </w:p>
          <w:p>
            <w:pPr>
              <w:pStyle w:val="null3"/>
              <w:ind w:firstLine="460"/>
              <w:jc w:val="both"/>
            </w:pPr>
            <w:r>
              <w:rPr>
                <w:rFonts w:ascii="仿宋_GB2312" w:hAnsi="仿宋_GB2312" w:cs="仿宋_GB2312" w:eastAsia="仿宋_GB2312"/>
                <w:sz w:val="21"/>
              </w:rPr>
              <w:t>3.2.8桥梁检查中发现的各种缺损均应在现场用油漆等将其范围及日期标记清楚。发现三类以上桥梁及有严重缺损和难以判明损坏原因和程度的桥梁，应作影像记录，并附病害状况说明。同时，对桥梁安全控制区范围内的地质、地形、地貌、河道、进出口仰坡、左右边坡等涉及安全运营的情况应进行详细描述和图片记录。</w:t>
            </w:r>
          </w:p>
          <w:p>
            <w:pPr>
              <w:pStyle w:val="null3"/>
              <w:ind w:firstLine="460"/>
              <w:jc w:val="both"/>
            </w:pPr>
            <w:r>
              <w:rPr>
                <w:rFonts w:ascii="仿宋_GB2312" w:hAnsi="仿宋_GB2312" w:cs="仿宋_GB2312" w:eastAsia="仿宋_GB2312"/>
                <w:sz w:val="21"/>
              </w:rPr>
              <w:t>3.2.9桥梁检查后应提交下列文件：</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桥梁定期检查数据表。当天检查的桥梁现场记录，应在次日内整理成每座桥梁定期检查数据表。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典型缺损和病害的照片及说明。缺损状况的描述应采用专业标准术语，说明缺损的部位、类型、性质、范围、数量和程度等。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 两张总体照片。一张桥面正面照片，一张桥梁上游侧立面照片。上下游桥梁结构或长度不一致，或起止桩号不一致还要有下游侧立面照片，并标注清楚，定期检查报告中必须要包含所有涉水桥台、墩柱的照片。</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定期检查报告。</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根据检测结果，绘制并提交桥梁病害示意图。</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协助管养单位将本次定检信息更新录入陕西省普通干线公路桥梁管理系统。</w:t>
            </w:r>
          </w:p>
          <w:p>
            <w:pPr>
              <w:pStyle w:val="null3"/>
              <w:ind w:firstLine="462"/>
              <w:jc w:val="both"/>
            </w:pPr>
            <w:r>
              <w:rPr>
                <w:rFonts w:ascii="仿宋_GB2312" w:hAnsi="仿宋_GB2312" w:cs="仿宋_GB2312" w:eastAsia="仿宋_GB2312"/>
                <w:sz w:val="21"/>
                <w:b/>
              </w:rPr>
              <w:t>4.桥梁水下构件检测</w:t>
            </w:r>
          </w:p>
          <w:p>
            <w:pPr>
              <w:pStyle w:val="null3"/>
              <w:ind w:firstLine="460"/>
              <w:jc w:val="both"/>
            </w:pPr>
            <w:r>
              <w:rPr>
                <w:rFonts w:ascii="仿宋_GB2312" w:hAnsi="仿宋_GB2312" w:cs="仿宋_GB2312" w:eastAsia="仿宋_GB2312"/>
                <w:sz w:val="21"/>
              </w:rPr>
              <w:t>4.1检查目的：主要是借助水下摄像机或蛙人对桥梁的涉水墩柱、基础安全隐患进行现场检查，明确其缺陷的性质、部位、严重程度和发展趋势，提出维修建议或专项检查的建议，确保桥梁安全运营。</w:t>
            </w:r>
          </w:p>
          <w:p>
            <w:pPr>
              <w:pStyle w:val="null3"/>
              <w:ind w:firstLine="460"/>
              <w:jc w:val="both"/>
            </w:pPr>
            <w:r>
              <w:rPr>
                <w:rFonts w:ascii="仿宋_GB2312" w:hAnsi="仿宋_GB2312" w:cs="仿宋_GB2312" w:eastAsia="仿宋_GB2312"/>
                <w:sz w:val="21"/>
              </w:rPr>
              <w:t>4.2主要检查内容包括以下几方面：</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表观缺陷检测：混凝土结构包括构件的剥落、露筋、钢筋锈蚀、空洞、孔洞、冲蚀、腐蚀、裂缝等。圬工结构包括砌体破损、剥落、松动、变形、裂缝、灰缝脱落等。钢结构包括构件涂层劣化、锈蚀、焊缝开裂、裂缝、螺栓(铆钉)损失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2）基础冲刷与掏空检测：有无冲刷的现象，明确冲刷深度是否大于设计值，造成地基失效等严重问题</w:t>
            </w:r>
          </w:p>
          <w:p>
            <w:pPr>
              <w:pStyle w:val="null3"/>
              <w:ind w:firstLine="460"/>
              <w:jc w:val="both"/>
            </w:pPr>
            <w:r>
              <w:rPr>
                <w:rFonts w:ascii="仿宋_GB2312" w:hAnsi="仿宋_GB2312" w:cs="仿宋_GB2312" w:eastAsia="仿宋_GB2312"/>
                <w:sz w:val="21"/>
              </w:rPr>
              <w:t>4.3检测过程要求：</w:t>
            </w:r>
          </w:p>
          <w:p>
            <w:pPr>
              <w:pStyle w:val="null3"/>
              <w:ind w:firstLine="460"/>
              <w:jc w:val="both"/>
            </w:pPr>
            <w:r>
              <w:rPr>
                <w:rFonts w:ascii="仿宋_GB2312" w:hAnsi="仿宋_GB2312" w:cs="仿宋_GB2312" w:eastAsia="仿宋_GB2312"/>
                <w:sz w:val="21"/>
              </w:rPr>
              <w:t>4.3.1表观缺陷检测要求：</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1）表观缺陷检测应在水下检测人员的指挥监督下,采用潜水员、水下机器人或其他专用平台抵近水下构件进行检测。</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2）宜采用钢直尺、钢卷尺、塞尺等测量各表观缺陷的范围和尺寸。</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3）应现场填写并核对桥梁水下构件表观缺陷检测记录表。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4）表观缺陷检测应对各缺陷类型进行摄影记录,照片宜显示缺陷所处位置及局部特征。可采用清水箱、水下照明、成像声呐等设备获取清晰影像。</w:t>
            </w:r>
          </w:p>
          <w:p>
            <w:pPr>
              <w:pStyle w:val="null3"/>
              <w:ind w:firstLine="460"/>
              <w:jc w:val="both"/>
            </w:pPr>
            <w:r>
              <w:rPr>
                <w:rFonts w:ascii="仿宋_GB2312" w:hAnsi="仿宋_GB2312" w:cs="仿宋_GB2312" w:eastAsia="仿宋_GB2312"/>
                <w:sz w:val="21"/>
              </w:rPr>
              <w:t>4.3.2基础冲刷与掏空检测要求：</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1）基础冲刷检测应对基础周边水深进行测量。</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基础冲刷测点的布置宜采用固定的径向网格模式</w:t>
            </w:r>
            <w:r>
              <w:rPr>
                <w:rFonts w:ascii="仿宋_GB2312" w:hAnsi="仿宋_GB2312" w:cs="仿宋_GB2312" w:eastAsia="仿宋_GB2312"/>
                <w:sz w:val="21"/>
              </w:rPr>
              <w:t>,测点间距不大于1m。</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3）应现场填写桥梁水下构件基础冲刷检测记录表。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4）浅基础淘空检测应采用测量杆、水下测距仪、钢卷尺等测量淘空范围和尺寸。</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5）应现场填写桥梁水下构件基础淘空检测记录表。</w:t>
            </w:r>
          </w:p>
          <w:p>
            <w:pPr>
              <w:pStyle w:val="null3"/>
              <w:ind w:firstLine="460"/>
              <w:jc w:val="both"/>
            </w:pPr>
            <w:r>
              <w:rPr>
                <w:rFonts w:ascii="仿宋_GB2312" w:hAnsi="仿宋_GB2312" w:cs="仿宋_GB2312" w:eastAsia="仿宋_GB2312"/>
                <w:sz w:val="21"/>
              </w:rPr>
              <w:t>4.4检测结果处理与数据分析要求：</w:t>
            </w:r>
          </w:p>
          <w:p>
            <w:pPr>
              <w:pStyle w:val="null3"/>
              <w:ind w:firstLine="460"/>
              <w:jc w:val="both"/>
            </w:pPr>
            <w:r>
              <w:rPr>
                <w:rFonts w:ascii="仿宋_GB2312" w:hAnsi="仿宋_GB2312" w:cs="仿宋_GB2312" w:eastAsia="仿宋_GB2312"/>
                <w:sz w:val="21"/>
              </w:rPr>
              <w:t>4.4.1表观缺陷检测结果处理与数据分析应符合下列规定:</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1）检测人员现场对表观缺陷记录表进行校核。</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2）按现行《公路桥梁技术状况评定标准》(JTG/TH21)的规定对表观缺陷病害给出评定标度。</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3）对检测结果进行统计</w:t>
            </w:r>
            <w:r>
              <w:rPr>
                <w:rFonts w:ascii="仿宋_GB2312" w:hAnsi="仿宋_GB2312" w:cs="仿宋_GB2312" w:eastAsia="仿宋_GB2312"/>
                <w:sz w:val="21"/>
              </w:rPr>
              <w:t>，并对</w:t>
            </w:r>
            <w:r>
              <w:rPr>
                <w:rFonts w:ascii="仿宋_GB2312" w:hAnsi="仿宋_GB2312" w:cs="仿宋_GB2312" w:eastAsia="仿宋_GB2312"/>
                <w:sz w:val="21"/>
              </w:rPr>
              <w:t>本次表观缺陷检测发现的病害进行成因和发展趋势分析。</w:t>
            </w:r>
          </w:p>
          <w:p>
            <w:pPr>
              <w:pStyle w:val="null3"/>
              <w:ind w:firstLine="460"/>
              <w:jc w:val="both"/>
            </w:pPr>
            <w:r>
              <w:rPr>
                <w:rFonts w:ascii="仿宋_GB2312" w:hAnsi="仿宋_GB2312" w:cs="仿宋_GB2312" w:eastAsia="仿宋_GB2312"/>
                <w:sz w:val="21"/>
              </w:rPr>
              <w:t>4.4.2基础冲刷及掏空检测结果处理与数据分析应符合下列规定:</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1）检测人员现场对基础冲刷检测和基础淘空检测记录表进行校核。</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2）判断基础埋置深度是否满足设计时的最小埋置深度要求。计算淘空面积和占比,精确到1%。</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3）按现行《公路桥梁技术状况评定标准》(JTG/TH21)对基础冲刷及淘空病害给出评定标度。</w:t>
            </w:r>
          </w:p>
          <w:p>
            <w:pPr>
              <w:pStyle w:val="null3"/>
              <w:ind w:firstLine="462"/>
              <w:jc w:val="both"/>
            </w:pPr>
            <w:r>
              <w:rPr>
                <w:rFonts w:ascii="仿宋_GB2312" w:hAnsi="仿宋_GB2312" w:cs="仿宋_GB2312" w:eastAsia="仿宋_GB2312"/>
                <w:sz w:val="21"/>
                <w:b/>
              </w:rPr>
              <w:t>5.提交成果及方式</w:t>
            </w:r>
          </w:p>
          <w:p>
            <w:pPr>
              <w:pStyle w:val="null3"/>
              <w:ind w:firstLine="460"/>
              <w:jc w:val="both"/>
            </w:pPr>
            <w:r>
              <w:rPr>
                <w:rFonts w:ascii="仿宋_GB2312" w:hAnsi="仿宋_GB2312" w:cs="仿宋_GB2312" w:eastAsia="仿宋_GB2312"/>
                <w:sz w:val="21"/>
              </w:rPr>
              <w:t>5.1桥梁检测单位：</w:t>
            </w:r>
          </w:p>
          <w:p>
            <w:pPr>
              <w:pStyle w:val="null3"/>
              <w:ind w:firstLine="460"/>
              <w:jc w:val="both"/>
            </w:pPr>
            <w:r>
              <w:rPr>
                <w:rFonts w:ascii="仿宋_GB2312" w:hAnsi="仿宋_GB2312" w:cs="仿宋_GB2312" w:eastAsia="仿宋_GB2312"/>
                <w:sz w:val="21"/>
              </w:rPr>
              <w:t>分别提交本标包所检测桥梁检查评定报告、桥梁水下构件专项检测报告（以市为单元编制）以及养护需求分析报告（以市为单元编制）、分报告（一桥一报告告单独成册），包括盖章、签字齐全的纸质报告一式</w:t>
            </w:r>
            <w:r>
              <w:rPr>
                <w:rFonts w:ascii="仿宋_GB2312" w:hAnsi="仿宋_GB2312" w:cs="仿宋_GB2312" w:eastAsia="仿宋_GB2312"/>
                <w:sz w:val="21"/>
              </w:rPr>
              <w:t>4份，并提供以上报告的扫描电子版；运行10年以上大桥及特大桥（10座）的安全运行风险管理、隐患排查制度、风险辨识手册以及重大风险事件防控措施。</w:t>
            </w:r>
          </w:p>
          <w:p>
            <w:pPr>
              <w:pStyle w:val="null3"/>
              <w:ind w:firstLine="460"/>
              <w:jc w:val="both"/>
            </w:pPr>
            <w:r>
              <w:rPr>
                <w:rFonts w:ascii="仿宋_GB2312" w:hAnsi="仿宋_GB2312" w:cs="仿宋_GB2312" w:eastAsia="仿宋_GB2312"/>
                <w:sz w:val="21"/>
              </w:rPr>
              <w:t>5.2 桥梁定期检查评定报告编制基本格式</w:t>
            </w:r>
          </w:p>
          <w:p>
            <w:pPr>
              <w:pStyle w:val="null3"/>
              <w:ind w:firstLine="460"/>
              <w:jc w:val="both"/>
            </w:pPr>
            <w:r>
              <w:rPr>
                <w:rFonts w:ascii="仿宋_GB2312" w:hAnsi="仿宋_GB2312" w:cs="仿宋_GB2312" w:eastAsia="仿宋_GB2312"/>
                <w:sz w:val="21"/>
              </w:rPr>
              <w:t>桥梁检测单位应按照规范规定的检查方法，逐桥现场核查桥梁基本数据，核对</w:t>
            </w:r>
            <w:r>
              <w:rPr>
                <w:rFonts w:ascii="仿宋_GB2312" w:hAnsi="仿宋_GB2312" w:cs="仿宋_GB2312" w:eastAsia="仿宋_GB2312"/>
                <w:sz w:val="21"/>
              </w:rPr>
              <w:t>“桥梁基本状况卡片”，当场填写“桥梁评定指标检查记录表”，逐孔逐部件对各类病害缺损进行检查量测拍照，绘制全桥病害展开示意图（标明病害位置、发展过程、量测数据等），实地判断损坏原因，确定维修范围及方式等，对所有涉水桥台、墩柱必须进行照片。检查结束后应按照分层综合评定与单项指标控制相结合的方法进行评定，逐桥提交定期检查评定分析报告，并更新桥梁信息化管理系统。逐桥评定分析报告主要内容包括：</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1）概述检测工作背景、主要内容和检测设备仪器。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2）逐桥说明路线桩号、长度、上下部结构形式、荷载等级、桥面系、主要材料构成等基本情况，附正侧面彩色照片。</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3）逐桥详细说明结构病害检查检测情况：包括主次要部件组成划分、各部件权重取值；详细定性和定量描述逐孔逐构件部件技术状况以及损坏病害发展过程。附：各类病害缺损照片，全桥病害展开示意图等。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4）逐桥详细说明各构件、部件技术状况标度判定标准以及对比评定结果，说明上下部结构、桥面系、全桥总体技术状况评定计算过程以及评定结果，包含桥梁水下构件检测结果。</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5）逐桥提出小修保养、大中修加固方案对策建议，包括估算工程量和费用，交通管制措施等。</w:t>
            </w:r>
          </w:p>
          <w:p>
            <w:pPr>
              <w:pStyle w:val="null3"/>
              <w:ind w:firstLine="460"/>
              <w:jc w:val="both"/>
            </w:pPr>
            <w:r>
              <w:rPr>
                <w:rFonts w:ascii="仿宋_GB2312" w:hAnsi="仿宋_GB2312" w:cs="仿宋_GB2312" w:eastAsia="仿宋_GB2312"/>
                <w:sz w:val="21"/>
              </w:rPr>
              <w:t>5.3桥梁水下构件检测报告编制要求：</w:t>
            </w:r>
          </w:p>
          <w:p>
            <w:pPr>
              <w:pStyle w:val="null3"/>
              <w:ind w:firstLine="460"/>
              <w:jc w:val="both"/>
            </w:pPr>
            <w:r>
              <w:rPr>
                <w:rFonts w:ascii="仿宋_GB2312" w:hAnsi="仿宋_GB2312" w:cs="仿宋_GB2312" w:eastAsia="仿宋_GB2312"/>
                <w:sz w:val="21"/>
              </w:rPr>
              <w:t>5.3.1桥梁水下构件检测结束后应以市为单位编提交专项检测报告，</w:t>
            </w:r>
            <w:r>
              <w:rPr>
                <w:rFonts w:ascii="仿宋_GB2312" w:hAnsi="仿宋_GB2312" w:cs="仿宋_GB2312" w:eastAsia="仿宋_GB2312"/>
                <w:sz w:val="21"/>
                <w:b/>
              </w:rPr>
              <w:t>对于同时进行定期检查评定及水下构件检测的桥梁，水下构件检测内容及结果还应作为一个单独章节加入进桥梁定期检查评定报告中，并参与桥梁总体技术状况评价。</w:t>
            </w:r>
          </w:p>
          <w:p>
            <w:pPr>
              <w:pStyle w:val="null3"/>
              <w:ind w:firstLine="460"/>
              <w:jc w:val="both"/>
            </w:pPr>
            <w:r>
              <w:rPr>
                <w:rFonts w:ascii="仿宋_GB2312" w:hAnsi="仿宋_GB2312" w:cs="仿宋_GB2312" w:eastAsia="仿宋_GB2312"/>
                <w:sz w:val="21"/>
              </w:rPr>
              <w:t>5.3.2检测报告应结论明确、用词规范、文字简练,对于容易混淆的术语和概念,以文字解释或图例、图像、图表说明。</w:t>
            </w:r>
          </w:p>
          <w:p>
            <w:pPr>
              <w:pStyle w:val="null3"/>
              <w:ind w:firstLine="460"/>
              <w:jc w:val="both"/>
            </w:pPr>
            <w:r>
              <w:rPr>
                <w:rFonts w:ascii="仿宋_GB2312" w:hAnsi="仿宋_GB2312" w:cs="仿宋_GB2312" w:eastAsia="仿宋_GB2312"/>
                <w:sz w:val="21"/>
              </w:rPr>
              <w:t>5.3.3桥梁水下构件专项检测报告包括下列内容:</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项目概况</w:t>
            </w:r>
            <w:r>
              <w:rPr>
                <w:rFonts w:ascii="仿宋_GB2312" w:hAnsi="仿宋_GB2312" w:cs="仿宋_GB2312" w:eastAsia="仿宋_GB2312"/>
                <w:sz w:val="21"/>
              </w:rPr>
              <w:t>,包括工程名称、桥梁建成时间、道路等级、设计荷载、桥梁结构形式、水下构件基本情况、所处水域环境及现状、上次水下构件检测时间</w:t>
            </w:r>
            <w:r>
              <w:rPr>
                <w:rFonts w:ascii="仿宋_GB2312" w:hAnsi="仿宋_GB2312" w:cs="仿宋_GB2312" w:eastAsia="仿宋_GB2312"/>
                <w:sz w:val="21"/>
              </w:rPr>
              <w:t>（若有）</w:t>
            </w:r>
            <w:r>
              <w:rPr>
                <w:rFonts w:ascii="仿宋_GB2312" w:hAnsi="仿宋_GB2312" w:cs="仿宋_GB2312" w:eastAsia="仿宋_GB2312"/>
                <w:sz w:val="21"/>
              </w:rPr>
              <w:t>及主要病害等。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检测目的、范围、项目、依据和方法。</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检测人员、仪器和设备。</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水下构件编号、记录规则。</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各检测项目的检测数据和结果汇总</w:t>
            </w:r>
            <w:r>
              <w:rPr>
                <w:rFonts w:ascii="仿宋_GB2312" w:hAnsi="仿宋_GB2312" w:cs="仿宋_GB2312" w:eastAsia="仿宋_GB2312"/>
                <w:sz w:val="21"/>
              </w:rPr>
              <w:t>,包括</w:t>
            </w:r>
            <w:r>
              <w:rPr>
                <w:rFonts w:ascii="仿宋_GB2312" w:hAnsi="仿宋_GB2312" w:cs="仿宋_GB2312" w:eastAsia="仿宋_GB2312"/>
                <w:sz w:val="21"/>
              </w:rPr>
              <w:t>涉水墩柱、基础照片，</w:t>
            </w:r>
            <w:r>
              <w:rPr>
                <w:rFonts w:ascii="仿宋_GB2312" w:hAnsi="仿宋_GB2312" w:cs="仿宋_GB2312" w:eastAsia="仿宋_GB2312"/>
                <w:sz w:val="21"/>
              </w:rPr>
              <w:t>典型病害的照片、文字说明及分布图</w:t>
            </w:r>
            <w:r>
              <w:rPr>
                <w:rFonts w:ascii="仿宋_GB2312" w:hAnsi="仿宋_GB2312" w:cs="仿宋_GB2312" w:eastAsia="仿宋_GB2312"/>
                <w:sz w:val="21"/>
              </w:rPr>
              <w:t>,表观缺陷检测结果统计表。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与以往检测数据和结果对比分析</w:t>
            </w:r>
            <w:r>
              <w:rPr>
                <w:rFonts w:ascii="仿宋_GB2312" w:hAnsi="仿宋_GB2312" w:cs="仿宋_GB2312" w:eastAsia="仿宋_GB2312"/>
                <w:sz w:val="21"/>
              </w:rPr>
              <w:t>,说明病害成因及发展变化情况。</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对水下构件技术状况给出综合评价</w:t>
            </w:r>
            <w:r>
              <w:rPr>
                <w:rFonts w:ascii="仿宋_GB2312" w:hAnsi="仿宋_GB2312" w:cs="仿宋_GB2312" w:eastAsia="仿宋_GB2312"/>
                <w:sz w:val="21"/>
              </w:rPr>
              <w:t>,并提出养护建议。</w:t>
            </w:r>
          </w:p>
          <w:p>
            <w:pPr>
              <w:pStyle w:val="null3"/>
              <w:ind w:firstLine="462"/>
              <w:jc w:val="both"/>
            </w:pPr>
            <w:r>
              <w:rPr>
                <w:rFonts w:ascii="仿宋_GB2312" w:hAnsi="仿宋_GB2312" w:cs="仿宋_GB2312" w:eastAsia="仿宋_GB2312"/>
                <w:sz w:val="21"/>
                <w:b/>
              </w:rPr>
              <w:t>6.其它要求</w:t>
            </w:r>
          </w:p>
          <w:p>
            <w:pPr>
              <w:pStyle w:val="null3"/>
              <w:ind w:firstLine="460"/>
              <w:jc w:val="both"/>
            </w:pPr>
            <w:r>
              <w:rPr>
                <w:rFonts w:ascii="仿宋_GB2312" w:hAnsi="仿宋_GB2312" w:cs="仿宋_GB2312" w:eastAsia="仿宋_GB2312"/>
                <w:sz w:val="21"/>
              </w:rPr>
              <w:t>6.1检测单位按照“一桥一报告”完成相关报告编制工作后，还应以市为单元分别编制检查评定总报告、养护需求分析总报告以及水下构件专项检测报告，并提交评审验收的PPT汇报演示资料等，具体要求与采购人业主沟通协调确定。</w:t>
            </w:r>
          </w:p>
          <w:p>
            <w:pPr>
              <w:pStyle w:val="null3"/>
              <w:ind w:firstLine="460"/>
              <w:jc w:val="both"/>
            </w:pPr>
            <w:r>
              <w:rPr>
                <w:rFonts w:ascii="仿宋_GB2312" w:hAnsi="仿宋_GB2312" w:cs="仿宋_GB2312" w:eastAsia="仿宋_GB2312"/>
                <w:sz w:val="21"/>
              </w:rPr>
              <w:t>6.2检测单位提供相关市公路（管理）局对开展本项目工作情况的评价、所检查评定桥梁技术状况的意见和其它建议意见等（经各市公路局桥梁养护工程师、分管科室负责人签字并加盖单位公章）。</w:t>
            </w:r>
          </w:p>
          <w:p>
            <w:pPr>
              <w:pStyle w:val="null3"/>
              <w:ind w:firstLine="460"/>
              <w:jc w:val="both"/>
            </w:pPr>
            <w:r>
              <w:rPr>
                <w:rFonts w:ascii="仿宋_GB2312" w:hAnsi="仿宋_GB2312" w:cs="仿宋_GB2312" w:eastAsia="仿宋_GB2312"/>
                <w:sz w:val="21"/>
              </w:rPr>
              <w:t>6.3在质保期（合同服务期满后6个月）内，各市通过经常性检查发现已中标人定期检查检测评定的桥梁属于疑似四五类的，由中标人进行现场复查检查检测，复查检查检测费用包含在本次招标供应商合同价格内，不单独计量支付。</w:t>
            </w:r>
          </w:p>
          <w:p>
            <w:pPr>
              <w:pStyle w:val="null3"/>
              <w:ind w:firstLine="460"/>
              <w:jc w:val="both"/>
            </w:pPr>
            <w:r>
              <w:rPr>
                <w:rFonts w:ascii="仿宋_GB2312" w:hAnsi="仿宋_GB2312" w:cs="仿宋_GB2312" w:eastAsia="仿宋_GB2312"/>
                <w:sz w:val="21"/>
              </w:rPr>
              <w:t>6.4合同期限内可能存在的桥梁道需要进行特殊检查、荷载试验等专项检查检测的，中标人必须予以配合，费用另行协商解决。</w:t>
            </w:r>
          </w:p>
          <w:p>
            <w:pPr>
              <w:pStyle w:val="null3"/>
              <w:ind w:firstLine="462"/>
              <w:jc w:val="both"/>
            </w:pPr>
            <w:r>
              <w:rPr>
                <w:rFonts w:ascii="仿宋_GB2312" w:hAnsi="仿宋_GB2312" w:cs="仿宋_GB2312" w:eastAsia="仿宋_GB2312"/>
                <w:sz w:val="21"/>
                <w:b/>
              </w:rPr>
              <w:t>7.工作量及报价清单说明</w:t>
            </w:r>
          </w:p>
          <w:p>
            <w:pPr>
              <w:pStyle w:val="null3"/>
              <w:ind w:firstLine="460"/>
              <w:jc w:val="both"/>
            </w:pPr>
            <w:r>
              <w:rPr>
                <w:rFonts w:ascii="仿宋_GB2312" w:hAnsi="仿宋_GB2312" w:cs="仿宋_GB2312" w:eastAsia="仿宋_GB2312"/>
                <w:sz w:val="21"/>
              </w:rPr>
              <w:t>7.1工作量清单与供应商须知、合同条款、技术规范等文件结合起来查阅与理解。本招标文件工作量清单中给定项目的编号、细目名称、单位、数量不允许增删调整，否则将按废标处理。</w:t>
            </w:r>
          </w:p>
          <w:p>
            <w:pPr>
              <w:pStyle w:val="null3"/>
              <w:ind w:firstLine="460"/>
              <w:jc w:val="both"/>
            </w:pPr>
            <w:r>
              <w:rPr>
                <w:rFonts w:ascii="仿宋_GB2312" w:hAnsi="仿宋_GB2312" w:cs="仿宋_GB2312" w:eastAsia="仿宋_GB2312"/>
                <w:sz w:val="21"/>
              </w:rPr>
              <w:t>7.2工作量清单中所列工程数量是估算的预计数量，仅作为投标的基础数据，不作为最终结算与支付的依据。实际支付按实际完成的工作量，由中标人按技术规范规定的计量方法，以业主认可的工程数量，按合同单价计算支付金额。</w:t>
            </w:r>
          </w:p>
          <w:p>
            <w:pPr>
              <w:pStyle w:val="null3"/>
              <w:ind w:firstLine="460"/>
              <w:jc w:val="both"/>
            </w:pPr>
            <w:r>
              <w:rPr>
                <w:rFonts w:ascii="仿宋_GB2312" w:hAnsi="仿宋_GB2312" w:cs="仿宋_GB2312" w:eastAsia="仿宋_GB2312"/>
                <w:sz w:val="21"/>
              </w:rPr>
              <w:t>本项目：</w:t>
            </w:r>
          </w:p>
          <w:p>
            <w:pPr>
              <w:pStyle w:val="null3"/>
              <w:ind w:firstLine="460"/>
              <w:jc w:val="both"/>
            </w:pPr>
            <w:r>
              <w:rPr>
                <w:rFonts w:ascii="仿宋_GB2312" w:hAnsi="仿宋_GB2312" w:cs="仿宋_GB2312" w:eastAsia="仿宋_GB2312"/>
                <w:sz w:val="21"/>
              </w:rPr>
              <w:t>7.2.1在实施过程中发生的工作量与工作量清单中开列的工作量可能会发生变化，但不论某一项工作量增加或减少多少均按承包人投标报价中的单价执行，不做任何调整，供应商在投标报价时应充分考虑。</w:t>
            </w:r>
          </w:p>
          <w:p>
            <w:pPr>
              <w:pStyle w:val="null3"/>
              <w:ind w:firstLine="460"/>
              <w:jc w:val="both"/>
            </w:pPr>
            <w:r>
              <w:rPr>
                <w:rFonts w:ascii="仿宋_GB2312" w:hAnsi="仿宋_GB2312" w:cs="仿宋_GB2312" w:eastAsia="仿宋_GB2312"/>
                <w:sz w:val="21"/>
              </w:rPr>
              <w:t>7.2.2在项目实施过程中，根据项目实际情况需要新增某个项目，而且该项目在原工作量清单中并未存在时，其单价参照类似投标单价执行。</w:t>
            </w:r>
          </w:p>
          <w:p>
            <w:pPr>
              <w:pStyle w:val="null3"/>
              <w:ind w:firstLine="460"/>
              <w:jc w:val="both"/>
            </w:pPr>
            <w:r>
              <w:rPr>
                <w:rFonts w:ascii="仿宋_GB2312" w:hAnsi="仿宋_GB2312" w:cs="仿宋_GB2312" w:eastAsia="仿宋_GB2312"/>
                <w:sz w:val="21"/>
              </w:rPr>
              <w:t>7.2.3供应商应充分考虑冬季作业要求和公路桥梁检测工作的特殊性，在报价中充分考虑检测现场交通拥堵效率降低以及停滞而发生的费用。</w:t>
            </w:r>
          </w:p>
          <w:p>
            <w:pPr>
              <w:pStyle w:val="null3"/>
              <w:ind w:firstLine="460"/>
              <w:jc w:val="both"/>
            </w:pPr>
            <w:r>
              <w:rPr>
                <w:rFonts w:ascii="仿宋_GB2312" w:hAnsi="仿宋_GB2312" w:cs="仿宋_GB2312" w:eastAsia="仿宋_GB2312"/>
                <w:sz w:val="21"/>
              </w:rPr>
              <w:t>7.3除非合同另有规定，工作量清单中有标价的单价和总额价均已包括了为实施和完成合同项目所需的进出场、劳务、材料、搭建、机械、质检（自检）、安装、管理、保险、税费、利润等费用，以及合同明示或暗示的所有责任、义务和一般风险。</w:t>
            </w:r>
          </w:p>
          <w:p>
            <w:pPr>
              <w:pStyle w:val="null3"/>
              <w:ind w:firstLine="460"/>
              <w:jc w:val="both"/>
            </w:pPr>
            <w:r>
              <w:rPr>
                <w:rFonts w:ascii="仿宋_GB2312" w:hAnsi="仿宋_GB2312" w:cs="仿宋_GB2312" w:eastAsia="仿宋_GB2312"/>
                <w:sz w:val="21"/>
              </w:rPr>
              <w:t>7.4第三方责任险中标人必须投保，投保额为100万元/次，次数不限，不单独报价，已包括在工作量清单的其他单价或总额价之中。</w:t>
            </w:r>
          </w:p>
          <w:p>
            <w:pPr>
              <w:pStyle w:val="null3"/>
              <w:ind w:firstLine="460"/>
              <w:jc w:val="both"/>
            </w:pPr>
            <w:r>
              <w:rPr>
                <w:rFonts w:ascii="仿宋_GB2312" w:hAnsi="仿宋_GB2312" w:cs="仿宋_GB2312" w:eastAsia="仿宋_GB2312"/>
                <w:sz w:val="21"/>
              </w:rPr>
              <w:t>7.5工作量清单中本合同项目的每一个细目，都需填入单价；对于没有填入单价或总额价的细目，其费用应视为已包括在工作量清单的其他单价或总额价之中，承包人必须按业主指令完成工作量清单中未填入单价或总额价的工程细目，但不能得到结算与支付。</w:t>
            </w:r>
          </w:p>
          <w:p>
            <w:pPr>
              <w:pStyle w:val="null3"/>
              <w:ind w:firstLine="460"/>
              <w:jc w:val="both"/>
            </w:pPr>
            <w:r>
              <w:rPr>
                <w:rFonts w:ascii="仿宋_GB2312" w:hAnsi="仿宋_GB2312" w:cs="仿宋_GB2312" w:eastAsia="仿宋_GB2312"/>
                <w:sz w:val="21"/>
              </w:rPr>
              <w:t>7.6符合合同条款规定的全部工作及费用应认为已被计入有标价的工作量清单所列各细目之中，未列细目不予计量的工作，其费用应视为已分摊在本合同项目的有关细目的单价或总额价之中。</w:t>
            </w:r>
          </w:p>
          <w:p>
            <w:pPr>
              <w:pStyle w:val="null3"/>
              <w:ind w:firstLine="460"/>
              <w:jc w:val="both"/>
            </w:pPr>
            <w:r>
              <w:rPr>
                <w:rFonts w:ascii="仿宋_GB2312" w:hAnsi="仿宋_GB2312" w:cs="仿宋_GB2312" w:eastAsia="仿宋_GB2312"/>
                <w:sz w:val="21"/>
              </w:rPr>
              <w:t>7.7工作量清单是和技术规范相对应的，因此，工作量清单中的工程细目的范围与计量等应与技术规范的范围、计量与支付条款结合起来理解或解释。</w:t>
            </w:r>
          </w:p>
          <w:p>
            <w:pPr>
              <w:pStyle w:val="null3"/>
              <w:ind w:firstLine="460"/>
              <w:jc w:val="both"/>
            </w:pPr>
            <w:r>
              <w:rPr>
                <w:rFonts w:ascii="仿宋_GB2312" w:hAnsi="仿宋_GB2312" w:cs="仿宋_GB2312" w:eastAsia="仿宋_GB2312"/>
                <w:sz w:val="21"/>
              </w:rPr>
              <w:t>7.8对符合要求的投标文件，在签订合同协议书前，如发生工作量清单中有计算方面的算术性差错，应按供应商须知的规定予以修正。</w:t>
            </w:r>
          </w:p>
          <w:p>
            <w:pPr>
              <w:pStyle w:val="null3"/>
              <w:ind w:firstLine="460"/>
              <w:jc w:val="both"/>
            </w:pPr>
            <w:r>
              <w:rPr>
                <w:rFonts w:ascii="仿宋_GB2312" w:hAnsi="仿宋_GB2312" w:cs="仿宋_GB2312" w:eastAsia="仿宋_GB2312"/>
                <w:sz w:val="21"/>
              </w:rPr>
              <w:t>7.9工作量清单中所列工作量的变动，丝毫不会降低或影响合同条款的效力，也不免除承包人按规定的标准进行检测和修复缺陷的责任。</w:t>
            </w:r>
          </w:p>
          <w:p>
            <w:pPr>
              <w:pStyle w:val="null3"/>
              <w:ind w:firstLine="460"/>
              <w:jc w:val="both"/>
            </w:pPr>
            <w:r>
              <w:rPr>
                <w:rFonts w:ascii="仿宋_GB2312" w:hAnsi="仿宋_GB2312" w:cs="仿宋_GB2312" w:eastAsia="仿宋_GB2312"/>
                <w:sz w:val="21"/>
              </w:rPr>
              <w:t>7.10承包人用于本合同项目的驻地建设费用、交通管制费、标志及安全设施购置费，已包括在工作量清单的单价与总额价之中。</w:t>
            </w:r>
          </w:p>
          <w:p>
            <w:pPr>
              <w:pStyle w:val="null3"/>
              <w:ind w:firstLine="460"/>
              <w:jc w:val="both"/>
            </w:pPr>
            <w:r>
              <w:rPr>
                <w:rFonts w:ascii="仿宋_GB2312" w:hAnsi="仿宋_GB2312" w:cs="仿宋_GB2312" w:eastAsia="仿宋_GB2312"/>
                <w:sz w:val="21"/>
              </w:rPr>
              <w:t>7.11承包人用于本合同项目的各类装备的提供、运输、维护、拆卸、拼装等支付的费用，已包括在工作量清单的单价与总额价之中。</w:t>
            </w:r>
          </w:p>
          <w:p>
            <w:pPr>
              <w:pStyle w:val="null3"/>
              <w:ind w:firstLine="460"/>
              <w:jc w:val="both"/>
            </w:pPr>
            <w:r>
              <w:rPr>
                <w:rFonts w:ascii="仿宋_GB2312" w:hAnsi="仿宋_GB2312" w:cs="仿宋_GB2312" w:eastAsia="仿宋_GB2312"/>
                <w:sz w:val="21"/>
              </w:rPr>
              <w:t>7.12在工作量清单中标明的暂定金额归业主统筹使用，除合同另有规定外，应按合同条款的规定，结合项目具体情况，经业主批准后全部或部分地使用，或者根本不予动用。</w:t>
            </w:r>
          </w:p>
          <w:p>
            <w:pPr>
              <w:pStyle w:val="null3"/>
              <w:ind w:firstLine="460"/>
              <w:jc w:val="both"/>
            </w:pPr>
            <w:r>
              <w:rPr>
                <w:rFonts w:ascii="仿宋_GB2312" w:hAnsi="仿宋_GB2312" w:cs="仿宋_GB2312" w:eastAsia="仿宋_GB2312"/>
                <w:sz w:val="21"/>
              </w:rPr>
              <w:t>7.13检测水电、临时占地及开工前相关手续由承包人自行办理。</w:t>
            </w:r>
          </w:p>
          <w:p>
            <w:pPr>
              <w:pStyle w:val="null3"/>
              <w:ind w:firstLine="460"/>
              <w:jc w:val="both"/>
            </w:pPr>
            <w:r>
              <w:rPr>
                <w:rFonts w:ascii="仿宋_GB2312" w:hAnsi="仿宋_GB2312" w:cs="仿宋_GB2312" w:eastAsia="仿宋_GB2312"/>
                <w:sz w:val="21"/>
              </w:rPr>
              <w:t>7.14计量方法</w:t>
            </w:r>
          </w:p>
          <w:p>
            <w:pPr>
              <w:pStyle w:val="null3"/>
              <w:ind w:firstLine="460"/>
              <w:jc w:val="both"/>
            </w:pPr>
            <w:r>
              <w:rPr>
                <w:rFonts w:ascii="仿宋_GB2312" w:hAnsi="仿宋_GB2312" w:cs="仿宋_GB2312" w:eastAsia="仿宋_GB2312"/>
                <w:sz w:val="21"/>
              </w:rPr>
              <w:t>用于支付已完项目的计量方法，应按合同条件中相应章节的</w:t>
            </w:r>
            <w:r>
              <w:rPr>
                <w:rFonts w:ascii="仿宋_GB2312" w:hAnsi="仿宋_GB2312" w:cs="仿宋_GB2312" w:eastAsia="仿宋_GB2312"/>
                <w:sz w:val="21"/>
              </w:rPr>
              <w:t>“费用与支付”条款的规定。</w:t>
            </w:r>
          </w:p>
          <w:p>
            <w:pPr>
              <w:pStyle w:val="null3"/>
              <w:jc w:val="both"/>
            </w:pPr>
            <w:r>
              <w:rPr>
                <w:rFonts w:ascii="仿宋_GB2312" w:hAnsi="仿宋_GB2312" w:cs="仿宋_GB2312" w:eastAsia="仿宋_GB2312"/>
                <w:sz w:val="21"/>
              </w:rPr>
              <w:t xml:space="preserve">    7.15本项目中标单位的设施、设备、人员等费用应包含在单价中，不单独报价。</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标的名称：普通国省道公路桥隧定期检查评定（一般桥隧）2标段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35"/>
              <w:ind w:left="120"/>
            </w:pPr>
            <w:r>
              <w:rPr>
                <w:rFonts w:ascii="仿宋_GB2312" w:hAnsi="仿宋_GB2312" w:cs="仿宋_GB2312" w:eastAsia="仿宋_GB2312"/>
                <w:sz w:val="21"/>
                <w:b/>
              </w:rPr>
              <w:t>1.总体要求</w:t>
            </w:r>
          </w:p>
          <w:p>
            <w:pPr>
              <w:pStyle w:val="null3"/>
              <w:ind w:firstLine="460"/>
              <w:jc w:val="both"/>
            </w:pPr>
            <w:r>
              <w:rPr>
                <w:rFonts w:ascii="仿宋_GB2312" w:hAnsi="仿宋_GB2312" w:cs="仿宋_GB2312" w:eastAsia="仿宋_GB2312"/>
                <w:sz w:val="21"/>
              </w:rPr>
              <w:t>1.1按照《公路桥涵养护规范》（JTG 5120—2021）、《公路养护技术标准》（JTG5110-2023）、《公路桥梁技术状况评定标准》（JTG/T H21-2011）等标准规范，完成</w:t>
            </w:r>
            <w:r>
              <w:rPr>
                <w:rFonts w:ascii="仿宋_GB2312" w:hAnsi="仿宋_GB2312" w:cs="仿宋_GB2312" w:eastAsia="仿宋_GB2312"/>
                <w:sz w:val="21"/>
              </w:rPr>
              <w:t>宝鸡、咸阳、渭南、韩城</w:t>
            </w:r>
            <w:r>
              <w:rPr>
                <w:rFonts w:ascii="仿宋_GB2312" w:hAnsi="仿宋_GB2312" w:cs="仿宋_GB2312" w:eastAsia="仿宋_GB2312"/>
                <w:sz w:val="21"/>
              </w:rPr>
              <w:t>428座桥/45406.15延米</w:t>
            </w:r>
            <w:r>
              <w:rPr>
                <w:rFonts w:ascii="仿宋_GB2312" w:hAnsi="仿宋_GB2312" w:cs="仿宋_GB2312" w:eastAsia="仿宋_GB2312"/>
                <w:sz w:val="21"/>
              </w:rPr>
              <w:t>一般桥梁定期检查评定和必要适应性评价，</w:t>
            </w:r>
            <w:r>
              <w:rPr>
                <w:rFonts w:ascii="仿宋_GB2312" w:hAnsi="仿宋_GB2312" w:cs="仿宋_GB2312" w:eastAsia="仿宋_GB2312"/>
                <w:sz w:val="21"/>
              </w:rPr>
              <w:t>鼓励使用无人机等自动化快速检测装备进行检测；</w:t>
            </w:r>
            <w:r>
              <w:rPr>
                <w:rFonts w:ascii="仿宋_GB2312" w:hAnsi="仿宋_GB2312" w:cs="仿宋_GB2312" w:eastAsia="仿宋_GB2312"/>
                <w:sz w:val="21"/>
              </w:rPr>
              <w:t>借助水下摄像机或蛙人对所负责区域内所有普通国道及各市公路局管养省道桥梁的涉水墩柱、基础进行现场检查，并完成采购需求的其它工作。</w:t>
            </w:r>
          </w:p>
          <w:p>
            <w:pPr>
              <w:pStyle w:val="null3"/>
              <w:ind w:firstLine="460"/>
              <w:jc w:val="both"/>
            </w:pPr>
            <w:r>
              <w:rPr>
                <w:rFonts w:ascii="仿宋_GB2312" w:hAnsi="仿宋_GB2312" w:cs="仿宋_GB2312" w:eastAsia="仿宋_GB2312"/>
                <w:sz w:val="21"/>
              </w:rPr>
              <w:t>1.2 QL2标包检测清单见附件。</w:t>
            </w:r>
          </w:p>
          <w:p>
            <w:pPr>
              <w:pStyle w:val="null3"/>
              <w:spacing w:before="135"/>
              <w:ind w:left="120"/>
            </w:pPr>
            <w:r>
              <w:rPr>
                <w:rFonts w:ascii="仿宋_GB2312" w:hAnsi="仿宋_GB2312" w:cs="仿宋_GB2312" w:eastAsia="仿宋_GB2312"/>
                <w:sz w:val="21"/>
                <w:b/>
              </w:rPr>
              <w:t>2.技术规范与相关服务要求</w:t>
            </w:r>
          </w:p>
          <w:p>
            <w:pPr>
              <w:pStyle w:val="null3"/>
              <w:ind w:firstLine="460"/>
              <w:jc w:val="both"/>
            </w:pPr>
            <w:r>
              <w:rPr>
                <w:rFonts w:ascii="仿宋_GB2312" w:hAnsi="仿宋_GB2312" w:cs="仿宋_GB2312" w:eastAsia="仿宋_GB2312"/>
                <w:sz w:val="21"/>
              </w:rPr>
              <w:t>2.1安全、保畅措施</w:t>
            </w:r>
          </w:p>
          <w:p>
            <w:pPr>
              <w:pStyle w:val="null3"/>
              <w:ind w:firstLine="460"/>
              <w:jc w:val="both"/>
            </w:pPr>
            <w:r>
              <w:rPr>
                <w:rFonts w:ascii="仿宋_GB2312" w:hAnsi="仿宋_GB2312" w:cs="仿宋_GB2312" w:eastAsia="仿宋_GB2312"/>
                <w:sz w:val="21"/>
              </w:rPr>
              <w:t>安全生产是效益的保证，也是进度的保证，为实施本合同项目需采取的安全保畅措施，应在现场常设专职安全员</w:t>
            </w:r>
            <w:r>
              <w:rPr>
                <w:rFonts w:ascii="仿宋_GB2312" w:hAnsi="仿宋_GB2312" w:cs="仿宋_GB2312" w:eastAsia="仿宋_GB2312"/>
                <w:sz w:val="21"/>
              </w:rPr>
              <w:t>2名。该专职安全员应熟悉本项目的工作类型。</w:t>
            </w:r>
          </w:p>
          <w:p>
            <w:pPr>
              <w:pStyle w:val="null3"/>
              <w:ind w:firstLine="460"/>
              <w:jc w:val="both"/>
            </w:pPr>
            <w:r>
              <w:rPr>
                <w:rFonts w:ascii="仿宋_GB2312" w:hAnsi="仿宋_GB2312" w:cs="仿宋_GB2312" w:eastAsia="仿宋_GB2312"/>
                <w:sz w:val="21"/>
              </w:rPr>
              <w:t>其工作任务，包括制定安全保护与事故预防措施和现场检查，查看所有安全规则与桥梁安全保护条例的实施情况。前期准备阶段组织有关人员学习安全生产的有关文件和规定，学习道路交通管理法规，做好安全施工的宣传、教育，增强相关人员的安全意识。作业时，检测人员身穿统一工作服，佩戴安全帽、着反光背心，停车检测时，摆放锥筒。使作业人员的安全具有很好的保证。支架作业时，要统一戴安全帽，系安全绳。由安全员现场监督执行。由此发生的费用包含在合同报价清单单价中，不单独报价。</w:t>
            </w:r>
          </w:p>
          <w:p>
            <w:pPr>
              <w:pStyle w:val="null3"/>
              <w:ind w:firstLine="460"/>
              <w:jc w:val="both"/>
            </w:pPr>
            <w:r>
              <w:rPr>
                <w:rFonts w:ascii="仿宋_GB2312" w:hAnsi="仿宋_GB2312" w:cs="仿宋_GB2312" w:eastAsia="仿宋_GB2312"/>
                <w:sz w:val="21"/>
              </w:rPr>
              <w:t>2.2交通管制、标志及安全设施</w:t>
            </w:r>
          </w:p>
          <w:p>
            <w:pPr>
              <w:pStyle w:val="null3"/>
              <w:ind w:firstLine="460"/>
              <w:jc w:val="both"/>
            </w:pPr>
            <w:r>
              <w:rPr>
                <w:rFonts w:ascii="仿宋_GB2312" w:hAnsi="仿宋_GB2312" w:cs="仿宋_GB2312" w:eastAsia="仿宋_GB2312"/>
                <w:sz w:val="21"/>
              </w:rPr>
              <w:t>采购人将通知养护管理单位，协调交警部门、路政执法部门部门协助进行交通管制等，但工作期间的安全责任由中标人承担，相关费用由中标单位承担，包含在合同报价清单单价中，不单独报价。中标单位应按照《公路工程施工安全技术规范》</w:t>
            </w:r>
            <w:r>
              <w:rPr>
                <w:rFonts w:ascii="仿宋_GB2312" w:hAnsi="仿宋_GB2312" w:cs="仿宋_GB2312" w:eastAsia="仿宋_GB2312"/>
                <w:sz w:val="21"/>
              </w:rPr>
              <w:t>(JTGF9—2015）、《公路养护安全作业规程》（JTG H30-2015）等有关规定摆放标志设施并保管使用。</w:t>
            </w:r>
          </w:p>
          <w:p>
            <w:pPr>
              <w:pStyle w:val="null3"/>
              <w:ind w:firstLine="460"/>
              <w:jc w:val="both"/>
            </w:pPr>
            <w:r>
              <w:rPr>
                <w:rFonts w:ascii="仿宋_GB2312" w:hAnsi="仿宋_GB2312" w:cs="仿宋_GB2312" w:eastAsia="仿宋_GB2312"/>
                <w:sz w:val="21"/>
              </w:rPr>
              <w:t>2.3第三方责任保险</w:t>
            </w:r>
          </w:p>
          <w:p>
            <w:pPr>
              <w:pStyle w:val="null3"/>
              <w:ind w:firstLine="460"/>
              <w:jc w:val="both"/>
            </w:pPr>
            <w:r>
              <w:rPr>
                <w:rFonts w:ascii="仿宋_GB2312" w:hAnsi="仿宋_GB2312" w:cs="仿宋_GB2312" w:eastAsia="仿宋_GB2312"/>
                <w:sz w:val="21"/>
              </w:rPr>
              <w:t>中标人必须投保第三方责任险，保险额度为</w:t>
            </w:r>
            <w:r>
              <w:rPr>
                <w:rFonts w:ascii="仿宋_GB2312" w:hAnsi="仿宋_GB2312" w:cs="仿宋_GB2312" w:eastAsia="仿宋_GB2312"/>
                <w:sz w:val="21"/>
              </w:rPr>
              <w:t>100万元/次，次数不限，投保费不单独报价，计入投标报价中。</w:t>
            </w:r>
          </w:p>
          <w:p>
            <w:pPr>
              <w:pStyle w:val="null3"/>
              <w:spacing w:before="135"/>
              <w:ind w:left="120"/>
            </w:pPr>
            <w:r>
              <w:rPr>
                <w:rFonts w:ascii="仿宋_GB2312" w:hAnsi="仿宋_GB2312" w:cs="仿宋_GB2312" w:eastAsia="仿宋_GB2312"/>
                <w:sz w:val="21"/>
                <w:b/>
              </w:rPr>
              <w:t>3.桥梁技术状况检查评定</w:t>
            </w:r>
          </w:p>
          <w:p>
            <w:pPr>
              <w:pStyle w:val="null3"/>
              <w:ind w:firstLine="460"/>
              <w:jc w:val="both"/>
            </w:pPr>
            <w:r>
              <w:rPr>
                <w:rFonts w:ascii="仿宋_GB2312" w:hAnsi="仿宋_GB2312" w:cs="仿宋_GB2312" w:eastAsia="仿宋_GB2312"/>
                <w:sz w:val="21"/>
              </w:rPr>
              <w:t>3.1 总则</w:t>
            </w:r>
          </w:p>
          <w:p>
            <w:pPr>
              <w:pStyle w:val="null3"/>
              <w:ind w:firstLine="460"/>
              <w:jc w:val="both"/>
            </w:pPr>
            <w:r>
              <w:rPr>
                <w:rFonts w:ascii="仿宋_GB2312" w:hAnsi="仿宋_GB2312" w:cs="仿宋_GB2312" w:eastAsia="仿宋_GB2312"/>
                <w:sz w:val="21"/>
              </w:rPr>
              <w:t>3.1.1检测内容包括：对业主指定的桥梁进行定期检查评定（含上部结构和下部结构，下同）。通过本次全面检查评定，目的是进一步摸清普通干线公路桥梁的基本情况以及技术状况，同时，对国省干线公路重复路段、重合路段、城镇过境公路上的桥梁准确调查记录，最终形成按规范规定频次和工作内容开展定期检查评定工作的常态工作机制，及时为养护管理提供基础技术支撑。</w:t>
            </w:r>
          </w:p>
          <w:p>
            <w:pPr>
              <w:pStyle w:val="null3"/>
              <w:ind w:firstLine="460"/>
              <w:jc w:val="both"/>
            </w:pPr>
            <w:r>
              <w:rPr>
                <w:rFonts w:ascii="仿宋_GB2312" w:hAnsi="仿宋_GB2312" w:cs="仿宋_GB2312" w:eastAsia="仿宋_GB2312"/>
                <w:sz w:val="21"/>
              </w:rPr>
              <w:t>3.1.2主要适用标准、规范为：</w:t>
            </w:r>
          </w:p>
          <w:p>
            <w:pPr>
              <w:pStyle w:val="null3"/>
              <w:ind w:firstLine="460"/>
              <w:jc w:val="both"/>
            </w:pPr>
            <w:r>
              <w:rPr>
                <w:rFonts w:ascii="仿宋_GB2312" w:hAnsi="仿宋_GB2312" w:cs="仿宋_GB2312" w:eastAsia="仿宋_GB2312"/>
                <w:sz w:val="21"/>
              </w:rPr>
              <w:t>《公路养护技术标准》（</w:t>
            </w:r>
            <w:r>
              <w:rPr>
                <w:rFonts w:ascii="仿宋_GB2312" w:hAnsi="仿宋_GB2312" w:cs="仿宋_GB2312" w:eastAsia="仿宋_GB2312"/>
                <w:sz w:val="21"/>
              </w:rPr>
              <w:t>JTG 5110—2023）；</w:t>
            </w:r>
          </w:p>
          <w:p>
            <w:pPr>
              <w:pStyle w:val="null3"/>
              <w:ind w:firstLine="460"/>
              <w:jc w:val="both"/>
            </w:pPr>
            <w:r>
              <w:rPr>
                <w:rFonts w:ascii="仿宋_GB2312" w:hAnsi="仿宋_GB2312" w:cs="仿宋_GB2312" w:eastAsia="仿宋_GB2312"/>
                <w:sz w:val="21"/>
              </w:rPr>
              <w:t>《公路桥涵养护规范》（</w:t>
            </w:r>
            <w:r>
              <w:rPr>
                <w:rFonts w:ascii="仿宋_GB2312" w:hAnsi="仿宋_GB2312" w:cs="仿宋_GB2312" w:eastAsia="仿宋_GB2312"/>
                <w:sz w:val="21"/>
              </w:rPr>
              <w:t>JTG 5120—2021）；</w:t>
            </w:r>
          </w:p>
          <w:p>
            <w:pPr>
              <w:pStyle w:val="null3"/>
              <w:ind w:firstLine="460"/>
              <w:jc w:val="both"/>
            </w:pPr>
            <w:r>
              <w:rPr>
                <w:rFonts w:ascii="仿宋_GB2312" w:hAnsi="仿宋_GB2312" w:cs="仿宋_GB2312" w:eastAsia="仿宋_GB2312"/>
                <w:sz w:val="21"/>
              </w:rPr>
              <w:t>《公路技术状况评定标准》（</w:t>
            </w:r>
            <w:r>
              <w:rPr>
                <w:rFonts w:ascii="仿宋_GB2312" w:hAnsi="仿宋_GB2312" w:cs="仿宋_GB2312" w:eastAsia="仿宋_GB2312"/>
                <w:sz w:val="21"/>
              </w:rPr>
              <w:t>JTG 5210-2018）；</w:t>
            </w:r>
          </w:p>
          <w:p>
            <w:pPr>
              <w:pStyle w:val="null3"/>
              <w:ind w:firstLine="460"/>
              <w:jc w:val="both"/>
            </w:pPr>
            <w:r>
              <w:rPr>
                <w:rFonts w:ascii="仿宋_GB2312" w:hAnsi="仿宋_GB2312" w:cs="仿宋_GB2312" w:eastAsia="仿宋_GB2312"/>
                <w:sz w:val="21"/>
              </w:rPr>
              <w:t>《公路桥梁技术状况评定标准》（</w:t>
            </w:r>
            <w:r>
              <w:rPr>
                <w:rFonts w:ascii="仿宋_GB2312" w:hAnsi="仿宋_GB2312" w:cs="仿宋_GB2312" w:eastAsia="仿宋_GB2312"/>
                <w:sz w:val="21"/>
              </w:rPr>
              <w:t>JTG/T H21—2011）；</w:t>
            </w:r>
          </w:p>
          <w:p>
            <w:pPr>
              <w:pStyle w:val="null3"/>
              <w:ind w:firstLine="460"/>
              <w:jc w:val="both"/>
            </w:pPr>
            <w:r>
              <w:rPr>
                <w:rFonts w:ascii="仿宋_GB2312" w:hAnsi="仿宋_GB2312" w:cs="仿宋_GB2312" w:eastAsia="仿宋_GB2312"/>
                <w:sz w:val="21"/>
              </w:rPr>
              <w:t>《公路交通安全设施设计规范》（</w:t>
            </w:r>
            <w:r>
              <w:rPr>
                <w:rFonts w:ascii="仿宋_GB2312" w:hAnsi="仿宋_GB2312" w:cs="仿宋_GB2312" w:eastAsia="仿宋_GB2312"/>
                <w:sz w:val="21"/>
              </w:rPr>
              <w:t>JTG D81—2017）；</w:t>
            </w:r>
          </w:p>
          <w:p>
            <w:pPr>
              <w:pStyle w:val="null3"/>
              <w:ind w:firstLine="460"/>
              <w:jc w:val="both"/>
            </w:pPr>
            <w:r>
              <w:rPr>
                <w:rFonts w:ascii="仿宋_GB2312" w:hAnsi="仿宋_GB2312" w:cs="仿宋_GB2312" w:eastAsia="仿宋_GB2312"/>
                <w:sz w:val="21"/>
              </w:rPr>
              <w:t>《公路危旧桥梁排查和改造技术要求》（交通运输部）；</w:t>
            </w:r>
          </w:p>
          <w:p>
            <w:pPr>
              <w:pStyle w:val="null3"/>
              <w:ind w:firstLine="460"/>
              <w:jc w:val="both"/>
            </w:pPr>
            <w:r>
              <w:rPr>
                <w:rFonts w:ascii="仿宋_GB2312" w:hAnsi="仿宋_GB2312" w:cs="仿宋_GB2312" w:eastAsia="仿宋_GB2312"/>
                <w:sz w:val="21"/>
              </w:rPr>
              <w:t>以及其它最新行业规范、标准。</w:t>
            </w:r>
          </w:p>
          <w:p>
            <w:pPr>
              <w:pStyle w:val="null3"/>
              <w:ind w:firstLine="460"/>
              <w:jc w:val="both"/>
            </w:pPr>
            <w:r>
              <w:rPr>
                <w:rFonts w:ascii="仿宋_GB2312" w:hAnsi="仿宋_GB2312" w:cs="仿宋_GB2312" w:eastAsia="仿宋_GB2312"/>
                <w:sz w:val="21"/>
              </w:rPr>
              <w:t>3.1.3本项目桥梁的检查及技术状况评定（诸如裂缝限制等数据）按照《公路桥梁技术状况评定标准》（JTG/T H21—2011）上具体规定及方法列明，且其有关技术文件，检测数据均应按统一格式完整的归入桥梁养护技术档案。</w:t>
            </w:r>
          </w:p>
          <w:p>
            <w:pPr>
              <w:pStyle w:val="null3"/>
              <w:ind w:firstLine="460"/>
              <w:jc w:val="both"/>
            </w:pPr>
            <w:r>
              <w:rPr>
                <w:rFonts w:ascii="仿宋_GB2312" w:hAnsi="仿宋_GB2312" w:cs="仿宋_GB2312" w:eastAsia="仿宋_GB2312"/>
                <w:sz w:val="21"/>
              </w:rPr>
              <w:t>3.1.4 桥梁检测过程所需要的各类表格以及填写要求，检测单位应与业主积极进行沟通达成一致，避免出现差错漏现象。</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已书面明确移交市政城建等单位，不再属于各市公路（管理）局管养范围内的国省道路段、原旧路、城区过境段的桥梁不进行检查检测（由各市公路局提供书面文件并与省公路局养护处沟通后确定）；正在实施的路网建设工程路段、正在维修加固的桥梁或列入维修加固计划的桥梁本次先不检测。</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尚未移交且属于各市公路（管理）局管养范围内的国省道原旧路、城区过境段桥梁，通过本次检查检测均单独分清注明和记录，并逐段画出主线与原路线、市政道路等的接线起讫桩号以及桥梁位置示意图，标注桥梁起讫桩号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3）一级公路上桥梁大部分已分左右幅，本次招标未分左右幅的桥梁按一座对待，不另行增加计量长度。</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4）二、三级公路无论纵横向的桥型结构如何，均按一座对待评定技术状况等级，并计算计量支付长度。</w:t>
            </w:r>
          </w:p>
          <w:p>
            <w:pPr>
              <w:pStyle w:val="null3"/>
              <w:ind w:firstLine="460"/>
              <w:jc w:val="both"/>
            </w:pPr>
            <w:r>
              <w:rPr>
                <w:rFonts w:ascii="仿宋_GB2312" w:hAnsi="仿宋_GB2312" w:cs="仿宋_GB2312" w:eastAsia="仿宋_GB2312"/>
                <w:sz w:val="21"/>
              </w:rPr>
              <w:t>3.1.5调查核实桥梁基础资料以及管理资料：包括设计施工图及竣工图、试验检测及科研资料、工程事故处理资料、结构位移或变形测试资料、观测点或监测点资料、交竣工验收资料等，并结合现场实测数据核查国桥库和统计年报基础数据准确性、一致性，形成对比问题清单。调查核实桥梁管理资料包括管养单位（市、县公路管理机构）、桥梁养护工程师等。</w:t>
            </w:r>
          </w:p>
          <w:p>
            <w:pPr>
              <w:pStyle w:val="null3"/>
              <w:ind w:firstLine="460"/>
              <w:jc w:val="both"/>
            </w:pPr>
            <w:r>
              <w:rPr>
                <w:rFonts w:ascii="仿宋_GB2312" w:hAnsi="仿宋_GB2312" w:cs="仿宋_GB2312" w:eastAsia="仿宋_GB2312"/>
                <w:sz w:val="21"/>
              </w:rPr>
              <w:t>3.1.6调查桥梁检测经常性检查资料以及近年来相关特殊检测资料、限载限速、养护维修加固资料等。</w:t>
            </w:r>
          </w:p>
          <w:p>
            <w:pPr>
              <w:pStyle w:val="null3"/>
              <w:ind w:firstLine="460"/>
              <w:jc w:val="both"/>
            </w:pPr>
            <w:r>
              <w:rPr>
                <w:rFonts w:ascii="仿宋_GB2312" w:hAnsi="仿宋_GB2312" w:cs="仿宋_GB2312" w:eastAsia="仿宋_GB2312"/>
                <w:sz w:val="21"/>
              </w:rPr>
              <w:t>以上资料均应书面或影像记录，作为桥梁基础数据和总体技术状况分析评定的重要依据，也是分析养护管理工作成效，提出下一步加强管理工作的重要支撑。</w:t>
            </w:r>
          </w:p>
          <w:p>
            <w:pPr>
              <w:pStyle w:val="null3"/>
              <w:ind w:firstLine="460"/>
              <w:jc w:val="both"/>
            </w:pPr>
            <w:r>
              <w:rPr>
                <w:rFonts w:ascii="仿宋_GB2312" w:hAnsi="仿宋_GB2312" w:cs="仿宋_GB2312" w:eastAsia="仿宋_GB2312"/>
                <w:sz w:val="21"/>
              </w:rPr>
              <w:t>3.2桥梁定期检查评定</w:t>
            </w:r>
          </w:p>
          <w:p>
            <w:pPr>
              <w:pStyle w:val="null3"/>
              <w:ind w:firstLine="460"/>
              <w:jc w:val="both"/>
            </w:pPr>
            <w:r>
              <w:rPr>
                <w:rFonts w:ascii="仿宋_GB2312" w:hAnsi="仿宋_GB2312" w:cs="仿宋_GB2312" w:eastAsia="仿宋_GB2312"/>
                <w:sz w:val="21"/>
              </w:rPr>
              <w:t>3.2.1定期检查需配备必要的检查工具或设备进行目测或量测检查，检测仪器和设备应有在检校有效期内的检校证书。检查时，应在确保自身安全及不影响桥下安全通行的前提下，尽量使用桥检车靠近结构，依次检查桥梁的各个构部件，注意发现异常情况和原有异常情况的发展变化;对有异常情况的结构，应在其适当位置做出标记，检查结果记录应量化。主要工作包括但不限于以下内容：</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现场校核桥梁基本数据（桥梁基本状况卡片见《公路桥涵养护规范》（JTG 5120-2021）附录A）。</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当场填写“桥梁检查评定记录表”（见《公路桥梁技术状况评定标准》（JTG/T H21—2011）附录A），记录各部件缺损状况并做出技术状况评分。</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 实地判断缺损原因，确定维修范围及方式。</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对难以判断损坏原因和程度的部件，应专项咨询论证并形成结论。</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5）对损坏严重，危及安全运行的危桥，提出处置的建议。</w:t>
            </w:r>
          </w:p>
          <w:p>
            <w:pPr>
              <w:pStyle w:val="null3"/>
              <w:ind w:firstLine="460"/>
              <w:jc w:val="both"/>
            </w:pPr>
            <w:r>
              <w:rPr>
                <w:rFonts w:ascii="仿宋_GB2312" w:hAnsi="仿宋_GB2312" w:cs="仿宋_GB2312" w:eastAsia="仿宋_GB2312"/>
                <w:sz w:val="21"/>
              </w:rPr>
              <w:t>3.2.2桥面系构造的检查：</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桥面铺装层纵、横坡是否顺适，有无严重裂缝（龟裂，纵横裂缝）、坑槽、波浪、桥头跳车、防水层漏水。</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伸缩缝是否有异常变形、破损、脱落、漏水，是否造成明显跳车。</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 护栏有无撞坏、断裂、错位、缺件、剥落、锈蚀等。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桥面排水是否顺畅，泄水管是否完好、畅通，桥头排水沟功能是否完好，锥坡桥头护岸有无冲蚀、塌陷。</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桥上交通信号、标志、标线、照明设施是否损坏、老化、失效，是否需要更换。</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桥上的路用通信、供电线路及设备是否完好。</w:t>
            </w:r>
          </w:p>
          <w:p>
            <w:pPr>
              <w:pStyle w:val="null3"/>
              <w:ind w:firstLine="460"/>
              <w:jc w:val="both"/>
            </w:pPr>
            <w:r>
              <w:rPr>
                <w:rFonts w:ascii="仿宋_GB2312" w:hAnsi="仿宋_GB2312" w:cs="仿宋_GB2312" w:eastAsia="仿宋_GB2312"/>
                <w:sz w:val="21"/>
              </w:rPr>
              <w:t>3.2.3 钢筋混凝土和预应力混凝土梁桥的检查：</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1）梁端头、底面是否损坏，箱形梁内是否有积水，通气是否良好。</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2）混凝土有无裂缝、渗水、表面风化、剥落、露筋和钢筋锈蚀，有无碱集料反应引起的整体龟裂现象。混凝土表面有无严重碳化。</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3）预应力钢束锚固区段混凝土有无开裂，沿预应筋的混凝土表面有无纵向裂缝。</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4）梁（板）式结构的跨中、支点及变截面处，悬臂端牛腿或中间铰部位，钢构的固结处和桁架节点部位，混凝土是否开裂、缺损和出现钢筋锈蚀。</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装配式梁桥应注意检查联结部位的缺损状况。</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组合梁的桥面板与梁的结合部位及预制桥面板之间的接头处混凝土有无开裂、渗水。</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7） 横向联合构件是否开裂，连接钢板的焊缝有无锈蚀、断裂，边梁有无横移或向外倾斜。</w:t>
            </w:r>
          </w:p>
          <w:p>
            <w:pPr>
              <w:pStyle w:val="null3"/>
              <w:ind w:firstLine="460"/>
              <w:jc w:val="both"/>
            </w:pPr>
            <w:r>
              <w:rPr>
                <w:rFonts w:ascii="仿宋_GB2312" w:hAnsi="仿宋_GB2312" w:cs="仿宋_GB2312" w:eastAsia="仿宋_GB2312"/>
                <w:sz w:val="21"/>
              </w:rPr>
              <w:t>3.2.4跨线桥的检查：</w:t>
            </w:r>
          </w:p>
          <w:p>
            <w:pPr>
              <w:pStyle w:val="null3"/>
              <w:ind w:firstLine="460"/>
              <w:jc w:val="both"/>
            </w:pPr>
            <w:r>
              <w:rPr>
                <w:rFonts w:ascii="仿宋_GB2312" w:hAnsi="仿宋_GB2312" w:cs="仿宋_GB2312" w:eastAsia="仿宋_GB2312"/>
                <w:sz w:val="21"/>
              </w:rPr>
              <w:t>跨线桥的结构检查同其他一般公路桥梁。通道还应检查通道内有无积水，排水系统是否畅通。跨线桥下的道面是否完好，有无非法占用情况等。</w:t>
            </w:r>
          </w:p>
          <w:p>
            <w:pPr>
              <w:pStyle w:val="null3"/>
              <w:ind w:firstLine="460"/>
              <w:jc w:val="both"/>
            </w:pPr>
            <w:r>
              <w:rPr>
                <w:rFonts w:ascii="仿宋_GB2312" w:hAnsi="仿宋_GB2312" w:cs="仿宋_GB2312" w:eastAsia="仿宋_GB2312"/>
                <w:sz w:val="21"/>
              </w:rPr>
              <w:t>3.2.5支座的检查：</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支座组件是否完好、清洁，有无断裂、错位、脱空。</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支承垫石是否有裂缝。</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 橡胶支座是否老化、开裂，有无过大的剪切变形或压缩变形，各夹层钢板之间的橡胶层外凸是否均匀。</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四氟滑板支座是否脏污、老化，四氟乙烯板是否完好，橡胶块是否滑出钢板。</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盆式橡胶支座的固定螺栓是否剪断，螺母是否松动，钢盆外露部分是否锈蚀，防尘罩是否完好。</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支座是否丢失。</w:t>
            </w:r>
          </w:p>
          <w:p>
            <w:pPr>
              <w:pStyle w:val="null3"/>
              <w:ind w:firstLine="460"/>
              <w:jc w:val="both"/>
            </w:pPr>
            <w:r>
              <w:rPr>
                <w:rFonts w:ascii="仿宋_GB2312" w:hAnsi="仿宋_GB2312" w:cs="仿宋_GB2312" w:eastAsia="仿宋_GB2312"/>
                <w:sz w:val="21"/>
              </w:rPr>
              <w:t>3.2.6 墩台与基础的检查；</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墩台及基础有无滑动、倾斜、下沉或冻拔。</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台背填土有无沉降或挤压隆起。</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3）混凝土墩台及帽梁有无冻胀、风化、开裂、剥落、露筋等。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石砌墩台有无砌块断裂、通缝脱开、变形，砌体泄水孔是否堵塞，防水层是否损坏。</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墩台顶面是否清洁，伸缩缝处是否漏水。</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基础下是否发生不许可的冲刷或淘空现象，扩大基础的地基有无侵蚀。桩基顶段在水位涨落、干湿交替变化处有无冲刷磨损、颈缩、露筋，有无环状冻裂，是否受到污水、碱水或生物的腐蚀。</w:t>
            </w:r>
          </w:p>
          <w:p>
            <w:pPr>
              <w:pStyle w:val="null3"/>
              <w:ind w:firstLine="460"/>
              <w:jc w:val="both"/>
            </w:pPr>
            <w:r>
              <w:rPr>
                <w:rFonts w:ascii="仿宋_GB2312" w:hAnsi="仿宋_GB2312" w:cs="仿宋_GB2312" w:eastAsia="仿宋_GB2312"/>
                <w:sz w:val="21"/>
              </w:rPr>
              <w:t>3.2.7调整构造物是否完好，功能是否适用，桥位段河床是否有明显的冲淤或漂浮物堵塞现象。</w:t>
            </w:r>
          </w:p>
          <w:p>
            <w:pPr>
              <w:pStyle w:val="null3"/>
              <w:ind w:firstLine="460"/>
              <w:jc w:val="both"/>
            </w:pPr>
            <w:r>
              <w:rPr>
                <w:rFonts w:ascii="仿宋_GB2312" w:hAnsi="仿宋_GB2312" w:cs="仿宋_GB2312" w:eastAsia="仿宋_GB2312"/>
                <w:sz w:val="21"/>
              </w:rPr>
              <w:t>3.2.8桥梁检查中发现的各种缺损均应在现场用油漆等将其范围及日期标记清楚。发现三类以上桥梁及有严重缺损和难以判明损坏原因和程度的桥梁，应作影像记录，并附病害状况说明。同时，对桥梁安全控制区范围内的地质、地形、地貌、河道、进出口仰坡、左右边坡等涉及安全运营的情况应进行详细描述和图片记录。</w:t>
            </w:r>
          </w:p>
          <w:p>
            <w:pPr>
              <w:pStyle w:val="null3"/>
              <w:ind w:firstLine="460"/>
              <w:jc w:val="both"/>
            </w:pPr>
            <w:r>
              <w:rPr>
                <w:rFonts w:ascii="仿宋_GB2312" w:hAnsi="仿宋_GB2312" w:cs="仿宋_GB2312" w:eastAsia="仿宋_GB2312"/>
                <w:sz w:val="21"/>
              </w:rPr>
              <w:t>3.2.9桥梁检查后应提交下列文件：</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桥梁定期检查数据表。当天检查的桥梁现场记录，应在次日内整理成每座桥梁定期检查数据表。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典型缺损和病害的照片及说明。缺损状况的描述应采用专业标准术语，说明缺损的部位、类型、性质、范围、数量和程度等。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 两张总体照片。一张桥面正面照片，一张桥梁上游侧立面照片。上下游桥梁结构或长度不一致，或起止桩号不一致还要有下游侧立面照片，并标注清楚，定期检查报告中必须要包含所有涉水桥台、墩柱的照片。</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定期检查报告。</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根据检测结果，绘制并提交桥梁病害示意图。</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协助管养单位将本次定检信息更新录入陕西省普通干线公路桥梁管理系统。</w:t>
            </w:r>
          </w:p>
          <w:p>
            <w:pPr>
              <w:pStyle w:val="null3"/>
              <w:ind w:firstLine="462"/>
              <w:jc w:val="both"/>
            </w:pPr>
            <w:r>
              <w:rPr>
                <w:rFonts w:ascii="仿宋_GB2312" w:hAnsi="仿宋_GB2312" w:cs="仿宋_GB2312" w:eastAsia="仿宋_GB2312"/>
                <w:sz w:val="21"/>
                <w:b/>
              </w:rPr>
              <w:t>4.桥梁水下构件检测</w:t>
            </w:r>
          </w:p>
          <w:p>
            <w:pPr>
              <w:pStyle w:val="null3"/>
              <w:ind w:firstLine="460"/>
              <w:jc w:val="both"/>
            </w:pPr>
            <w:r>
              <w:rPr>
                <w:rFonts w:ascii="仿宋_GB2312" w:hAnsi="仿宋_GB2312" w:cs="仿宋_GB2312" w:eastAsia="仿宋_GB2312"/>
                <w:sz w:val="21"/>
              </w:rPr>
              <w:t>4.1检查目的：主要是借助水下摄像机或蛙人对桥梁的涉水墩柱、基础安全隐患进行现场检查，明确其缺陷的性质、部位、严重程度和发展趋势，提出维修建议或专项检查的建议，确保桥梁安全运营。</w:t>
            </w:r>
          </w:p>
          <w:p>
            <w:pPr>
              <w:pStyle w:val="null3"/>
              <w:ind w:firstLine="460"/>
              <w:jc w:val="both"/>
            </w:pPr>
            <w:r>
              <w:rPr>
                <w:rFonts w:ascii="仿宋_GB2312" w:hAnsi="仿宋_GB2312" w:cs="仿宋_GB2312" w:eastAsia="仿宋_GB2312"/>
                <w:sz w:val="21"/>
              </w:rPr>
              <w:t>4.2主要检查内容包括以下几方面：</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表观缺陷检测：混凝土结构包括构件的剥落、露筋、钢筋锈蚀、空洞、孔洞、冲蚀、腐蚀、裂缝等。圬工结构包括砌体破损、剥落、松动、变形、裂缝、灰缝脱落等。钢结构包括构件涂层劣化、锈蚀、焊缝开裂、裂缝、螺栓(铆钉)损失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2）基础冲刷与掏空检测：有无冲刷的现象，明确冲刷深度是否大于设计值，造成地基失效等严重问题</w:t>
            </w:r>
          </w:p>
          <w:p>
            <w:pPr>
              <w:pStyle w:val="null3"/>
              <w:ind w:firstLine="460"/>
              <w:jc w:val="both"/>
            </w:pPr>
            <w:r>
              <w:rPr>
                <w:rFonts w:ascii="仿宋_GB2312" w:hAnsi="仿宋_GB2312" w:cs="仿宋_GB2312" w:eastAsia="仿宋_GB2312"/>
                <w:sz w:val="21"/>
              </w:rPr>
              <w:t>4.3检测过程要求：</w:t>
            </w:r>
          </w:p>
          <w:p>
            <w:pPr>
              <w:pStyle w:val="null3"/>
              <w:ind w:firstLine="460"/>
              <w:jc w:val="both"/>
            </w:pPr>
            <w:r>
              <w:rPr>
                <w:rFonts w:ascii="仿宋_GB2312" w:hAnsi="仿宋_GB2312" w:cs="仿宋_GB2312" w:eastAsia="仿宋_GB2312"/>
                <w:sz w:val="21"/>
              </w:rPr>
              <w:t>4.3.1表观缺陷检测要求：</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1）表观缺陷检测应在水下检测人员的指挥监督下,采用潜水员、水下机器人或其他专用平台抵近水下构件进行检测。</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2）宜采用钢直尺、钢卷尺、塞尺等测量各表观缺陷的范围和尺寸。</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3）应现场填写并核对桥梁水下构件表观缺陷检测记录表。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4）表观缺陷检测应对各缺陷类型进行摄影记录,照片宜显示缺陷所处位置及局部特征。可采用清水箱、水下照明、成像声呐等设备获取清晰影像。</w:t>
            </w:r>
          </w:p>
          <w:p>
            <w:pPr>
              <w:pStyle w:val="null3"/>
              <w:ind w:firstLine="460"/>
              <w:jc w:val="both"/>
            </w:pPr>
            <w:r>
              <w:rPr>
                <w:rFonts w:ascii="仿宋_GB2312" w:hAnsi="仿宋_GB2312" w:cs="仿宋_GB2312" w:eastAsia="仿宋_GB2312"/>
                <w:sz w:val="21"/>
              </w:rPr>
              <w:t>4.3.2基础冲刷与掏空检测要求：</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1）基础冲刷检测应对基础周边水深进行测量。</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基础冲刷测点的布置宜采用固定的径向网格模式</w:t>
            </w:r>
            <w:r>
              <w:rPr>
                <w:rFonts w:ascii="仿宋_GB2312" w:hAnsi="仿宋_GB2312" w:cs="仿宋_GB2312" w:eastAsia="仿宋_GB2312"/>
                <w:sz w:val="21"/>
              </w:rPr>
              <w:t>,测点间距不大于1m。</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3）应现场填写桥梁水下构件基础冲刷检测记录表。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4）浅基础淘空检测应采用测量杆、水下测距仪、钢卷尺等测量淘空范围和尺寸</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5）应现场填写桥梁水下构件基础淘空检测记录表。</w:t>
            </w:r>
          </w:p>
          <w:p>
            <w:pPr>
              <w:pStyle w:val="null3"/>
              <w:ind w:firstLine="460"/>
              <w:jc w:val="both"/>
            </w:pPr>
            <w:r>
              <w:rPr>
                <w:rFonts w:ascii="仿宋_GB2312" w:hAnsi="仿宋_GB2312" w:cs="仿宋_GB2312" w:eastAsia="仿宋_GB2312"/>
                <w:sz w:val="21"/>
              </w:rPr>
              <w:t>4.4检测结果处理与数据分析要求：</w:t>
            </w:r>
          </w:p>
          <w:p>
            <w:pPr>
              <w:pStyle w:val="null3"/>
              <w:ind w:firstLine="460"/>
              <w:jc w:val="both"/>
            </w:pPr>
            <w:r>
              <w:rPr>
                <w:rFonts w:ascii="仿宋_GB2312" w:hAnsi="仿宋_GB2312" w:cs="仿宋_GB2312" w:eastAsia="仿宋_GB2312"/>
                <w:sz w:val="21"/>
              </w:rPr>
              <w:t>4.4.1表观缺陷检测结果处理与数据分析应符合下列规定:</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1）检测人员现场对表观缺陷记录表进行校核。</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）按现行《公路桥梁技术状况评定标准》</w:t>
            </w:r>
            <w:r>
              <w:rPr>
                <w:rFonts w:ascii="仿宋_GB2312" w:hAnsi="仿宋_GB2312" w:cs="仿宋_GB2312" w:eastAsia="仿宋_GB2312"/>
                <w:sz w:val="21"/>
              </w:rPr>
              <w:t>(JTG/TH21)的规定对表观缺陷病害给出评定标度。</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）对检测结果进行统计</w:t>
            </w:r>
            <w:r>
              <w:rPr>
                <w:rFonts w:ascii="仿宋_GB2312" w:hAnsi="仿宋_GB2312" w:cs="仿宋_GB2312" w:eastAsia="仿宋_GB2312"/>
                <w:sz w:val="21"/>
              </w:rPr>
              <w:t>，并对</w:t>
            </w:r>
            <w:r>
              <w:rPr>
                <w:rFonts w:ascii="仿宋_GB2312" w:hAnsi="仿宋_GB2312" w:cs="仿宋_GB2312" w:eastAsia="仿宋_GB2312"/>
                <w:sz w:val="21"/>
              </w:rPr>
              <w:t>本次表观缺陷检测发现的病害进行成因和发展趋势分析。</w:t>
            </w:r>
          </w:p>
          <w:p>
            <w:pPr>
              <w:pStyle w:val="null3"/>
              <w:ind w:firstLine="460"/>
              <w:jc w:val="both"/>
            </w:pPr>
            <w:r>
              <w:rPr>
                <w:rFonts w:ascii="仿宋_GB2312" w:hAnsi="仿宋_GB2312" w:cs="仿宋_GB2312" w:eastAsia="仿宋_GB2312"/>
                <w:sz w:val="21"/>
              </w:rPr>
              <w:t>4.4.2基础冲刷及掏空检测结果处理与数据分析应符合下列规定:</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1）检测人员现场对基础冲刷检测和基础淘空检测记录表进行校核。</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）判断基础埋置深度是否满足设计时的最小埋置深度要求。计算淘空面积和占比</w:t>
            </w:r>
            <w:r>
              <w:rPr>
                <w:rFonts w:ascii="仿宋_GB2312" w:hAnsi="仿宋_GB2312" w:cs="仿宋_GB2312" w:eastAsia="仿宋_GB2312"/>
                <w:sz w:val="21"/>
              </w:rPr>
              <w:t>,精确到1%。</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）按现行《公路桥梁技术状况评定标准》</w:t>
            </w:r>
            <w:r>
              <w:rPr>
                <w:rFonts w:ascii="仿宋_GB2312" w:hAnsi="仿宋_GB2312" w:cs="仿宋_GB2312" w:eastAsia="仿宋_GB2312"/>
                <w:sz w:val="21"/>
              </w:rPr>
              <w:t>(JTG/TH21)对基础冲刷及淘空病害给出评定标度。</w:t>
            </w:r>
          </w:p>
          <w:p>
            <w:pPr>
              <w:pStyle w:val="null3"/>
              <w:ind w:firstLine="462"/>
              <w:jc w:val="both"/>
            </w:pPr>
            <w:r>
              <w:rPr>
                <w:rFonts w:ascii="仿宋_GB2312" w:hAnsi="仿宋_GB2312" w:cs="仿宋_GB2312" w:eastAsia="仿宋_GB2312"/>
                <w:sz w:val="21"/>
                <w:b/>
              </w:rPr>
              <w:t>5.提交成果及方式</w:t>
            </w:r>
          </w:p>
          <w:p>
            <w:pPr>
              <w:pStyle w:val="null3"/>
              <w:ind w:firstLine="460"/>
              <w:jc w:val="both"/>
            </w:pPr>
            <w:r>
              <w:rPr>
                <w:rFonts w:ascii="仿宋_GB2312" w:hAnsi="仿宋_GB2312" w:cs="仿宋_GB2312" w:eastAsia="仿宋_GB2312"/>
                <w:sz w:val="21"/>
              </w:rPr>
              <w:t>5.1桥梁检测单位：</w:t>
            </w:r>
          </w:p>
          <w:p>
            <w:pPr>
              <w:pStyle w:val="null3"/>
              <w:ind w:firstLine="460"/>
              <w:jc w:val="both"/>
            </w:pPr>
            <w:r>
              <w:rPr>
                <w:rFonts w:ascii="仿宋_GB2312" w:hAnsi="仿宋_GB2312" w:cs="仿宋_GB2312" w:eastAsia="仿宋_GB2312"/>
                <w:sz w:val="21"/>
              </w:rPr>
              <w:t>分别提交本标包所检测桥梁检查评定报告、桥梁水下构件专项检测报告（以市为单元编制）以及养护需求分析报告（以市为单元编制）、分报告（一桥一报告告单独成册），包括盖章、签字齐全的纸质报告一式</w:t>
            </w:r>
            <w:r>
              <w:rPr>
                <w:rFonts w:ascii="仿宋_GB2312" w:hAnsi="仿宋_GB2312" w:cs="仿宋_GB2312" w:eastAsia="仿宋_GB2312"/>
                <w:sz w:val="21"/>
              </w:rPr>
              <w:t>4份，并提供以上报告的扫描电子版；运行10年以上大桥及特大桥（10座）的安全运行风险管理、隐患排查制度、风险辨识手册以及重大风险事件防控措施。</w:t>
            </w:r>
          </w:p>
          <w:p>
            <w:pPr>
              <w:pStyle w:val="null3"/>
              <w:ind w:firstLine="460"/>
              <w:jc w:val="both"/>
            </w:pPr>
            <w:r>
              <w:rPr>
                <w:rFonts w:ascii="仿宋_GB2312" w:hAnsi="仿宋_GB2312" w:cs="仿宋_GB2312" w:eastAsia="仿宋_GB2312"/>
                <w:sz w:val="21"/>
              </w:rPr>
              <w:t>5.2 桥梁定期检查评定报告编制基本格式</w:t>
            </w:r>
          </w:p>
          <w:p>
            <w:pPr>
              <w:pStyle w:val="null3"/>
              <w:ind w:firstLine="460"/>
              <w:jc w:val="both"/>
            </w:pPr>
            <w:r>
              <w:rPr>
                <w:rFonts w:ascii="仿宋_GB2312" w:hAnsi="仿宋_GB2312" w:cs="仿宋_GB2312" w:eastAsia="仿宋_GB2312"/>
                <w:sz w:val="21"/>
              </w:rPr>
              <w:t>桥梁检测单位应按照规范规定的检查方法，逐桥现场核查桥梁基本数据，核对</w:t>
            </w:r>
            <w:r>
              <w:rPr>
                <w:rFonts w:ascii="仿宋_GB2312" w:hAnsi="仿宋_GB2312" w:cs="仿宋_GB2312" w:eastAsia="仿宋_GB2312"/>
                <w:sz w:val="21"/>
              </w:rPr>
              <w:t>“桥梁基本状况卡片”，当场填写“桥梁评定指标检查记录表”，逐孔逐部件对各类病害缺损进行检查量测拍照，绘制全桥病害展开示意图（标明病害位置、发展过程、量测数据等），实地判断损坏原因，确定维修范围及方式等，对所有涉水桥台、墩柱必须进行照片。检查结束后应按照分层综合评定与单项指标控制相结合的方法进行评定，逐桥提交定期检查评定分析报告，并更新桥梁信息化管理系统。逐桥评定分析报告主要内容包括：</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1）概述检测工作背景、主要内容和检测设备仪器。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2）逐桥说明路线桩号、长度、上下部结构形式、荷载等级、桥面系、主要材料构成等基本情况，附正侧面彩色照片。</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3）逐桥详细说明结构病害检查检测情况：包括主次要部件组成划分、各部件权重取值；详细定性和定量描述逐孔逐构件部件技术状况以及损坏病害发展过程。附：各类病害缺损照片，全桥病害展开示意图等。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4）逐桥详细说明各构件、部件技术状况标度判定标准以及对比评定结果，说明上下部结构、桥面系、全桥总体技术状况评定计算过程以及评定结果，包含桥梁水下构件检测结果。</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5）逐桥提出小修保养、大中修加固方案对策建议，包括估算工程量和费用，交通管制措施等。</w:t>
            </w:r>
          </w:p>
          <w:p>
            <w:pPr>
              <w:pStyle w:val="null3"/>
              <w:ind w:firstLine="460"/>
              <w:jc w:val="both"/>
            </w:pPr>
            <w:r>
              <w:rPr>
                <w:rFonts w:ascii="仿宋_GB2312" w:hAnsi="仿宋_GB2312" w:cs="仿宋_GB2312" w:eastAsia="仿宋_GB2312"/>
                <w:sz w:val="21"/>
              </w:rPr>
              <w:t>5.3桥梁水下构件检测报告编制要求：</w:t>
            </w:r>
          </w:p>
          <w:p>
            <w:pPr>
              <w:pStyle w:val="null3"/>
              <w:ind w:firstLine="460"/>
              <w:jc w:val="both"/>
            </w:pPr>
            <w:r>
              <w:rPr>
                <w:rFonts w:ascii="仿宋_GB2312" w:hAnsi="仿宋_GB2312" w:cs="仿宋_GB2312" w:eastAsia="仿宋_GB2312"/>
                <w:sz w:val="21"/>
              </w:rPr>
              <w:t>5.3.1桥梁水下构件检测结束后应以市为单位编提交专项检测报告，</w:t>
            </w:r>
            <w:r>
              <w:rPr>
                <w:rFonts w:ascii="仿宋_GB2312" w:hAnsi="仿宋_GB2312" w:cs="仿宋_GB2312" w:eastAsia="仿宋_GB2312"/>
                <w:sz w:val="21"/>
                <w:b/>
              </w:rPr>
              <w:t>对于同时进行定期检查评定及水下构件检测的桥梁，水下构件检测内容及结果还应作为一个单独章节加入进桥梁定期检查评定报告中，并参与桥梁总体技术状况评价。</w:t>
            </w:r>
          </w:p>
          <w:p>
            <w:pPr>
              <w:pStyle w:val="null3"/>
              <w:ind w:firstLine="460"/>
              <w:jc w:val="both"/>
            </w:pPr>
            <w:r>
              <w:rPr>
                <w:rFonts w:ascii="仿宋_GB2312" w:hAnsi="仿宋_GB2312" w:cs="仿宋_GB2312" w:eastAsia="仿宋_GB2312"/>
                <w:sz w:val="21"/>
              </w:rPr>
              <w:t>5.3.2检测报告应结论明确、用词规范、文字简练,对于容易混淆的术语和概念,以文字解释或图例、图像、图表说明。</w:t>
            </w:r>
          </w:p>
          <w:p>
            <w:pPr>
              <w:pStyle w:val="null3"/>
              <w:ind w:firstLine="460"/>
              <w:jc w:val="both"/>
            </w:pPr>
            <w:r>
              <w:rPr>
                <w:rFonts w:ascii="仿宋_GB2312" w:hAnsi="仿宋_GB2312" w:cs="仿宋_GB2312" w:eastAsia="仿宋_GB2312"/>
                <w:sz w:val="21"/>
              </w:rPr>
              <w:t>5.3.3桥梁水下构件专项检测报告包括下列内容:</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项目概况</w:t>
            </w:r>
            <w:r>
              <w:rPr>
                <w:rFonts w:ascii="仿宋_GB2312" w:hAnsi="仿宋_GB2312" w:cs="仿宋_GB2312" w:eastAsia="仿宋_GB2312"/>
                <w:sz w:val="21"/>
              </w:rPr>
              <w:t>,包括工程名称、桥梁建成时间、道路等级、设计荷载、桥梁结构形式、水下构件基本情况、所处水域环境及现状、上次水下构件检测时间</w:t>
            </w:r>
            <w:r>
              <w:rPr>
                <w:rFonts w:ascii="仿宋_GB2312" w:hAnsi="仿宋_GB2312" w:cs="仿宋_GB2312" w:eastAsia="仿宋_GB2312"/>
                <w:sz w:val="21"/>
              </w:rPr>
              <w:t>（若有）</w:t>
            </w:r>
            <w:r>
              <w:rPr>
                <w:rFonts w:ascii="仿宋_GB2312" w:hAnsi="仿宋_GB2312" w:cs="仿宋_GB2312" w:eastAsia="仿宋_GB2312"/>
                <w:sz w:val="21"/>
              </w:rPr>
              <w:t>及主要病害等。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检测目的、范围、项目、依据和方法。</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检测人员、仪器和设备。</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水下构件编号、记录规则。</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各检测项目的检测数据和结果汇总</w:t>
            </w:r>
            <w:r>
              <w:rPr>
                <w:rFonts w:ascii="仿宋_GB2312" w:hAnsi="仿宋_GB2312" w:cs="仿宋_GB2312" w:eastAsia="仿宋_GB2312"/>
                <w:sz w:val="21"/>
              </w:rPr>
              <w:t>,包括</w:t>
            </w:r>
            <w:r>
              <w:rPr>
                <w:rFonts w:ascii="仿宋_GB2312" w:hAnsi="仿宋_GB2312" w:cs="仿宋_GB2312" w:eastAsia="仿宋_GB2312"/>
                <w:sz w:val="21"/>
              </w:rPr>
              <w:t>涉水墩柱、基础照片，</w:t>
            </w:r>
            <w:r>
              <w:rPr>
                <w:rFonts w:ascii="仿宋_GB2312" w:hAnsi="仿宋_GB2312" w:cs="仿宋_GB2312" w:eastAsia="仿宋_GB2312"/>
                <w:sz w:val="21"/>
              </w:rPr>
              <w:t>典型病害的照片、文字说明及分布图</w:t>
            </w:r>
            <w:r>
              <w:rPr>
                <w:rFonts w:ascii="仿宋_GB2312" w:hAnsi="仿宋_GB2312" w:cs="仿宋_GB2312" w:eastAsia="仿宋_GB2312"/>
                <w:sz w:val="21"/>
              </w:rPr>
              <w:t>,表观缺陷检测结果统计表。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与以往检测数据和结果对比分析</w:t>
            </w:r>
            <w:r>
              <w:rPr>
                <w:rFonts w:ascii="仿宋_GB2312" w:hAnsi="仿宋_GB2312" w:cs="仿宋_GB2312" w:eastAsia="仿宋_GB2312"/>
                <w:sz w:val="21"/>
              </w:rPr>
              <w:t>,说明病害成因及发展变化情况。</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对水下构件技术状况给出综合评价</w:t>
            </w:r>
            <w:r>
              <w:rPr>
                <w:rFonts w:ascii="仿宋_GB2312" w:hAnsi="仿宋_GB2312" w:cs="仿宋_GB2312" w:eastAsia="仿宋_GB2312"/>
                <w:sz w:val="21"/>
              </w:rPr>
              <w:t>,并提出养护建议。</w:t>
            </w:r>
          </w:p>
          <w:p>
            <w:pPr>
              <w:pStyle w:val="null3"/>
              <w:ind w:firstLine="462"/>
              <w:jc w:val="both"/>
            </w:pPr>
            <w:r>
              <w:rPr>
                <w:rFonts w:ascii="仿宋_GB2312" w:hAnsi="仿宋_GB2312" w:cs="仿宋_GB2312" w:eastAsia="仿宋_GB2312"/>
                <w:sz w:val="21"/>
                <w:b/>
              </w:rPr>
              <w:t>6.其它要求</w:t>
            </w:r>
          </w:p>
          <w:p>
            <w:pPr>
              <w:pStyle w:val="null3"/>
              <w:ind w:firstLine="460"/>
              <w:jc w:val="both"/>
            </w:pPr>
            <w:r>
              <w:rPr>
                <w:rFonts w:ascii="仿宋_GB2312" w:hAnsi="仿宋_GB2312" w:cs="仿宋_GB2312" w:eastAsia="仿宋_GB2312"/>
                <w:sz w:val="21"/>
              </w:rPr>
              <w:t>6.1检测单位按照“一桥一报告”完成相关报告编制工作后，还应以市为单元分别编制检查评定总报告、养护需求分析总报告以及水下构件专项检测报告，并提交评审验收的PPT汇报演示资料等，具体要求与采购人业主沟通协调确定。</w:t>
            </w:r>
          </w:p>
          <w:p>
            <w:pPr>
              <w:pStyle w:val="null3"/>
              <w:ind w:firstLine="460"/>
              <w:jc w:val="both"/>
            </w:pPr>
            <w:r>
              <w:rPr>
                <w:rFonts w:ascii="仿宋_GB2312" w:hAnsi="仿宋_GB2312" w:cs="仿宋_GB2312" w:eastAsia="仿宋_GB2312"/>
                <w:sz w:val="21"/>
              </w:rPr>
              <w:t>6.2检测单位提供相关市公路（管理）局对开展本项目工作情况的评价、所检查评定桥梁技术状况的意见和其它建议意见等（经各市公路局桥梁养护工程师、分管科室负责人签字并加盖单位公章）。</w:t>
            </w:r>
          </w:p>
          <w:p>
            <w:pPr>
              <w:pStyle w:val="null3"/>
              <w:ind w:firstLine="460"/>
              <w:jc w:val="both"/>
            </w:pPr>
            <w:r>
              <w:rPr>
                <w:rFonts w:ascii="仿宋_GB2312" w:hAnsi="仿宋_GB2312" w:cs="仿宋_GB2312" w:eastAsia="仿宋_GB2312"/>
                <w:sz w:val="21"/>
              </w:rPr>
              <w:t>6.3在质保期（合同服务期满后6个月）内，各市通过经常性检查发现已中标人定期检查检测评定的桥梁属于疑似四五类的，由中标人进行现场复查检查检测，复查检查检测费用包含在本次招标供应商合同价格内，不单独计量支付。</w:t>
            </w:r>
          </w:p>
          <w:p>
            <w:pPr>
              <w:pStyle w:val="null3"/>
              <w:ind w:firstLine="460"/>
              <w:jc w:val="both"/>
            </w:pPr>
            <w:r>
              <w:rPr>
                <w:rFonts w:ascii="仿宋_GB2312" w:hAnsi="仿宋_GB2312" w:cs="仿宋_GB2312" w:eastAsia="仿宋_GB2312"/>
                <w:sz w:val="21"/>
              </w:rPr>
              <w:t>6.4合同期限内可能存在的桥梁道需要进行特殊检查、荷载试验等专项检查检测的，中标人必须予以配合，费用另行协商解决。</w:t>
            </w:r>
          </w:p>
          <w:p>
            <w:pPr>
              <w:pStyle w:val="null3"/>
              <w:ind w:firstLine="462"/>
              <w:jc w:val="both"/>
            </w:pPr>
            <w:r>
              <w:rPr>
                <w:rFonts w:ascii="仿宋_GB2312" w:hAnsi="仿宋_GB2312" w:cs="仿宋_GB2312" w:eastAsia="仿宋_GB2312"/>
                <w:sz w:val="21"/>
                <w:b/>
              </w:rPr>
              <w:t>7.工作量及报价清单说明</w:t>
            </w:r>
          </w:p>
          <w:p>
            <w:pPr>
              <w:pStyle w:val="null3"/>
              <w:ind w:firstLine="460"/>
              <w:jc w:val="both"/>
            </w:pPr>
            <w:r>
              <w:rPr>
                <w:rFonts w:ascii="仿宋_GB2312" w:hAnsi="仿宋_GB2312" w:cs="仿宋_GB2312" w:eastAsia="仿宋_GB2312"/>
                <w:sz w:val="21"/>
              </w:rPr>
              <w:t>7.1工作量清单与供应商须知、合同条款、技术规范等文件结合起来查阅与理解。本招标文件工作量清单中给定项目的编号、细目名称、单位、数量不允许增删调整，否则将按废标处理。</w:t>
            </w:r>
          </w:p>
          <w:p>
            <w:pPr>
              <w:pStyle w:val="null3"/>
              <w:ind w:firstLine="460"/>
              <w:jc w:val="both"/>
            </w:pPr>
            <w:r>
              <w:rPr>
                <w:rFonts w:ascii="仿宋_GB2312" w:hAnsi="仿宋_GB2312" w:cs="仿宋_GB2312" w:eastAsia="仿宋_GB2312"/>
                <w:sz w:val="21"/>
              </w:rPr>
              <w:t>7.2工作量清单中所列工程数量是估算的预计数量，仅作为投标的基础数据，不作为最终结算与支付的依据。实际支付按实际完成的工作量，由中标人按技术规范规定的计量方法，以业主认可的工程数量，按合同单价计算支付金额。</w:t>
            </w:r>
          </w:p>
          <w:p>
            <w:pPr>
              <w:pStyle w:val="null3"/>
              <w:ind w:firstLine="460"/>
              <w:jc w:val="both"/>
            </w:pPr>
            <w:r>
              <w:rPr>
                <w:rFonts w:ascii="仿宋_GB2312" w:hAnsi="仿宋_GB2312" w:cs="仿宋_GB2312" w:eastAsia="仿宋_GB2312"/>
                <w:sz w:val="21"/>
              </w:rPr>
              <w:t>本项目：</w:t>
            </w:r>
          </w:p>
          <w:p>
            <w:pPr>
              <w:pStyle w:val="null3"/>
              <w:ind w:firstLine="460"/>
              <w:jc w:val="both"/>
            </w:pPr>
            <w:r>
              <w:rPr>
                <w:rFonts w:ascii="仿宋_GB2312" w:hAnsi="仿宋_GB2312" w:cs="仿宋_GB2312" w:eastAsia="仿宋_GB2312"/>
                <w:sz w:val="21"/>
              </w:rPr>
              <w:t>7.2.1在实施过程中发生的工作量与工作量清单中开列的工作量可能会发生变化，但不论某一项工作量增加或减少多少均按承包人投标报价中的单价执行，不做任何调整，供应商在投标报价时应充分考虑。</w:t>
            </w:r>
          </w:p>
          <w:p>
            <w:pPr>
              <w:pStyle w:val="null3"/>
              <w:ind w:firstLine="460"/>
              <w:jc w:val="both"/>
            </w:pPr>
            <w:r>
              <w:rPr>
                <w:rFonts w:ascii="仿宋_GB2312" w:hAnsi="仿宋_GB2312" w:cs="仿宋_GB2312" w:eastAsia="仿宋_GB2312"/>
                <w:sz w:val="21"/>
              </w:rPr>
              <w:t>7.2.2在项目实施过程中，根据项目实际情况需要新增某个项目，而且该项目在原工作量清单中并未存在时，其单价参照类似投标单价执行。</w:t>
            </w:r>
          </w:p>
          <w:p>
            <w:pPr>
              <w:pStyle w:val="null3"/>
              <w:ind w:firstLine="460"/>
              <w:jc w:val="both"/>
            </w:pPr>
            <w:r>
              <w:rPr>
                <w:rFonts w:ascii="仿宋_GB2312" w:hAnsi="仿宋_GB2312" w:cs="仿宋_GB2312" w:eastAsia="仿宋_GB2312"/>
                <w:sz w:val="21"/>
              </w:rPr>
              <w:t>7.2.3供应商应充分考虑冬季作业要求和公路桥梁检测工作的特殊性，在报价中充分考虑检测现场交通拥堵效率降低以及停滞而发生的费用。</w:t>
            </w:r>
          </w:p>
          <w:p>
            <w:pPr>
              <w:pStyle w:val="null3"/>
              <w:ind w:firstLine="460"/>
              <w:jc w:val="both"/>
            </w:pPr>
            <w:r>
              <w:rPr>
                <w:rFonts w:ascii="仿宋_GB2312" w:hAnsi="仿宋_GB2312" w:cs="仿宋_GB2312" w:eastAsia="仿宋_GB2312"/>
                <w:sz w:val="21"/>
              </w:rPr>
              <w:t>7.3除非合同另有规定，工作量清单中有标价的单价和总额价均已包括了为实施和完成合同项目所需的进出场、劳务、材料、搭建、机械、质检（自检）、安装、管理、保险、税费、利润等费用，以及合同明示或暗示的所有责任、义务和一般风险。</w:t>
            </w:r>
          </w:p>
          <w:p>
            <w:pPr>
              <w:pStyle w:val="null3"/>
              <w:ind w:firstLine="460"/>
              <w:jc w:val="both"/>
            </w:pPr>
            <w:r>
              <w:rPr>
                <w:rFonts w:ascii="仿宋_GB2312" w:hAnsi="仿宋_GB2312" w:cs="仿宋_GB2312" w:eastAsia="仿宋_GB2312"/>
                <w:sz w:val="21"/>
              </w:rPr>
              <w:t>7.4第三方责任险中标人必须投保，投保额为100万元/次，次数不限，不单独报价，已包括在工作量清单的其他单价或总额价之中。</w:t>
            </w:r>
          </w:p>
          <w:p>
            <w:pPr>
              <w:pStyle w:val="null3"/>
              <w:ind w:firstLine="460"/>
              <w:jc w:val="both"/>
            </w:pPr>
            <w:r>
              <w:rPr>
                <w:rFonts w:ascii="仿宋_GB2312" w:hAnsi="仿宋_GB2312" w:cs="仿宋_GB2312" w:eastAsia="仿宋_GB2312"/>
                <w:sz w:val="21"/>
              </w:rPr>
              <w:t>7.5工作量清单中本合同项目的每一个细目，都需填入单价；对于没有填入单价或总额价的细目，其费用应视为已包括在工作量清单的其他单价或总额价之中，承包人必须按业主指令完成工作量清单中未填入单价或总额价的工程细目，但不能得到结算与支付。</w:t>
            </w:r>
          </w:p>
          <w:p>
            <w:pPr>
              <w:pStyle w:val="null3"/>
              <w:ind w:firstLine="460"/>
              <w:jc w:val="both"/>
            </w:pPr>
            <w:r>
              <w:rPr>
                <w:rFonts w:ascii="仿宋_GB2312" w:hAnsi="仿宋_GB2312" w:cs="仿宋_GB2312" w:eastAsia="仿宋_GB2312"/>
                <w:sz w:val="21"/>
              </w:rPr>
              <w:t>7.6符合合同条款规定的全部工作及费用应认为已被计入有标价的工作量清单所列各细目之中，未列细目不予计量的工作，其费用应视为已分摊在本合同项目的有关细目的单价或总额价之中。</w:t>
            </w:r>
          </w:p>
          <w:p>
            <w:pPr>
              <w:pStyle w:val="null3"/>
              <w:ind w:firstLine="460"/>
              <w:jc w:val="both"/>
            </w:pPr>
            <w:r>
              <w:rPr>
                <w:rFonts w:ascii="仿宋_GB2312" w:hAnsi="仿宋_GB2312" w:cs="仿宋_GB2312" w:eastAsia="仿宋_GB2312"/>
                <w:sz w:val="21"/>
              </w:rPr>
              <w:t>7.7工作量清单是和技术规范相对应的，因此，工作量清单中的工程细目的范围与计量等应与技术规范的范围、计量与支付条款结合起来理解或解释。</w:t>
            </w:r>
          </w:p>
          <w:p>
            <w:pPr>
              <w:pStyle w:val="null3"/>
              <w:ind w:firstLine="460"/>
              <w:jc w:val="both"/>
            </w:pPr>
            <w:r>
              <w:rPr>
                <w:rFonts w:ascii="仿宋_GB2312" w:hAnsi="仿宋_GB2312" w:cs="仿宋_GB2312" w:eastAsia="仿宋_GB2312"/>
                <w:sz w:val="21"/>
              </w:rPr>
              <w:t>7.8对符合要求的投标文件，在签订合同协议书前，如发生工作量清单中有计算方面的算术性差错，应按供应商须知的规定予以修正。</w:t>
            </w:r>
          </w:p>
          <w:p>
            <w:pPr>
              <w:pStyle w:val="null3"/>
              <w:ind w:firstLine="460"/>
              <w:jc w:val="both"/>
            </w:pPr>
            <w:r>
              <w:rPr>
                <w:rFonts w:ascii="仿宋_GB2312" w:hAnsi="仿宋_GB2312" w:cs="仿宋_GB2312" w:eastAsia="仿宋_GB2312"/>
                <w:sz w:val="21"/>
              </w:rPr>
              <w:t>7.9工作量清单中所列工作量的变动，丝毫不会降低或影响合同条款的效力，也不免除承包人按规定的标准进行检测和修复缺陷的责任。</w:t>
            </w:r>
          </w:p>
          <w:p>
            <w:pPr>
              <w:pStyle w:val="null3"/>
              <w:ind w:firstLine="460"/>
              <w:jc w:val="both"/>
            </w:pPr>
            <w:r>
              <w:rPr>
                <w:rFonts w:ascii="仿宋_GB2312" w:hAnsi="仿宋_GB2312" w:cs="仿宋_GB2312" w:eastAsia="仿宋_GB2312"/>
                <w:sz w:val="21"/>
              </w:rPr>
              <w:t>7.10承包人用于本合同项目的驻地建设费用、交通管制费、标志及安全设施购置费，已包括在工作量清单的单价与总额价之中。</w:t>
            </w:r>
          </w:p>
          <w:p>
            <w:pPr>
              <w:pStyle w:val="null3"/>
              <w:ind w:firstLine="460"/>
              <w:jc w:val="both"/>
            </w:pPr>
            <w:r>
              <w:rPr>
                <w:rFonts w:ascii="仿宋_GB2312" w:hAnsi="仿宋_GB2312" w:cs="仿宋_GB2312" w:eastAsia="仿宋_GB2312"/>
                <w:sz w:val="21"/>
              </w:rPr>
              <w:t>7.11承包人用于本合同项目的各类装备的提供、运输、维护、拆卸、拼装等支付的费用，已包括在工作量清单的单价与总额价之中。</w:t>
            </w:r>
          </w:p>
          <w:p>
            <w:pPr>
              <w:pStyle w:val="null3"/>
              <w:ind w:firstLine="460"/>
              <w:jc w:val="both"/>
            </w:pPr>
            <w:r>
              <w:rPr>
                <w:rFonts w:ascii="仿宋_GB2312" w:hAnsi="仿宋_GB2312" w:cs="仿宋_GB2312" w:eastAsia="仿宋_GB2312"/>
                <w:sz w:val="21"/>
              </w:rPr>
              <w:t>7.12在工作量清单中标明的暂定金额归业主统筹使用，除合同另有规定外，应按合同条款的规定，结合项目具体情况，经业主批准后全部或部分地使用，或者根本不予动用。</w:t>
            </w:r>
          </w:p>
          <w:p>
            <w:pPr>
              <w:pStyle w:val="null3"/>
              <w:ind w:firstLine="460"/>
              <w:jc w:val="both"/>
            </w:pPr>
            <w:r>
              <w:rPr>
                <w:rFonts w:ascii="仿宋_GB2312" w:hAnsi="仿宋_GB2312" w:cs="仿宋_GB2312" w:eastAsia="仿宋_GB2312"/>
                <w:sz w:val="21"/>
              </w:rPr>
              <w:t>7.13检测水电、临时占地及开工前相关手续由承包人自行办理。</w:t>
            </w:r>
          </w:p>
          <w:p>
            <w:pPr>
              <w:pStyle w:val="null3"/>
              <w:ind w:firstLine="460"/>
              <w:jc w:val="both"/>
            </w:pPr>
            <w:r>
              <w:rPr>
                <w:rFonts w:ascii="仿宋_GB2312" w:hAnsi="仿宋_GB2312" w:cs="仿宋_GB2312" w:eastAsia="仿宋_GB2312"/>
                <w:sz w:val="21"/>
              </w:rPr>
              <w:t>7.14计量方法</w:t>
            </w:r>
          </w:p>
          <w:p>
            <w:pPr>
              <w:pStyle w:val="null3"/>
              <w:ind w:firstLine="460"/>
              <w:jc w:val="both"/>
            </w:pPr>
            <w:r>
              <w:rPr>
                <w:rFonts w:ascii="仿宋_GB2312" w:hAnsi="仿宋_GB2312" w:cs="仿宋_GB2312" w:eastAsia="仿宋_GB2312"/>
                <w:sz w:val="21"/>
              </w:rPr>
              <w:t>用于支付已完项目的计量方法，应按合同条件中相应章节的</w:t>
            </w:r>
            <w:r>
              <w:rPr>
                <w:rFonts w:ascii="仿宋_GB2312" w:hAnsi="仿宋_GB2312" w:cs="仿宋_GB2312" w:eastAsia="仿宋_GB2312"/>
                <w:sz w:val="21"/>
              </w:rPr>
              <w:t>“费用与支付”条款的规定。</w:t>
            </w:r>
          </w:p>
          <w:p>
            <w:pPr>
              <w:pStyle w:val="null3"/>
              <w:jc w:val="both"/>
            </w:pPr>
            <w:r>
              <w:rPr>
                <w:rFonts w:ascii="仿宋_GB2312" w:hAnsi="仿宋_GB2312" w:cs="仿宋_GB2312" w:eastAsia="仿宋_GB2312"/>
                <w:sz w:val="21"/>
              </w:rPr>
              <w:t xml:space="preserve">    7.15本项目中标单位的设施、设备、人员等费用应包含在单价中，不单独报价。</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标的名称：普通国省道公路桥隧定期检查评定（一般桥隧）3标段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35"/>
              <w:ind w:left="120"/>
            </w:pPr>
            <w:r>
              <w:rPr>
                <w:rFonts w:ascii="仿宋_GB2312" w:hAnsi="仿宋_GB2312" w:cs="仿宋_GB2312" w:eastAsia="仿宋_GB2312"/>
                <w:sz w:val="21"/>
                <w:b/>
              </w:rPr>
              <w:t>1.总体要求</w:t>
            </w:r>
          </w:p>
          <w:p>
            <w:pPr>
              <w:pStyle w:val="null3"/>
              <w:ind w:firstLine="460"/>
              <w:jc w:val="both"/>
            </w:pPr>
            <w:r>
              <w:rPr>
                <w:rFonts w:ascii="仿宋_GB2312" w:hAnsi="仿宋_GB2312" w:cs="仿宋_GB2312" w:eastAsia="仿宋_GB2312"/>
                <w:sz w:val="21"/>
              </w:rPr>
              <w:t>1.1按照《公路桥涵养护规范》（JTG 5120—2021）、《公路养护技术标准》（JTG5110-2023）、《公路桥梁技术状况评定标准》（JTG/T H21-2011）等标准规范，完成</w:t>
            </w:r>
            <w:r>
              <w:rPr>
                <w:rFonts w:ascii="仿宋_GB2312" w:hAnsi="仿宋_GB2312" w:cs="仿宋_GB2312" w:eastAsia="仿宋_GB2312"/>
                <w:sz w:val="21"/>
              </w:rPr>
              <w:t>榆林、延安、铜</w:t>
            </w:r>
            <w:r>
              <w:rPr>
                <w:rFonts w:ascii="仿宋_GB2312" w:hAnsi="仿宋_GB2312" w:cs="仿宋_GB2312" w:eastAsia="仿宋_GB2312"/>
                <w:sz w:val="21"/>
              </w:rPr>
              <w:t>川</w:t>
            </w:r>
            <w:r>
              <w:rPr>
                <w:rFonts w:ascii="仿宋_GB2312" w:hAnsi="仿宋_GB2312" w:cs="仿宋_GB2312" w:eastAsia="仿宋_GB2312"/>
                <w:sz w:val="21"/>
              </w:rPr>
              <w:t>551座桥/</w:t>
            </w:r>
            <w:r>
              <w:rPr>
                <w:rFonts w:ascii="仿宋_GB2312" w:hAnsi="仿宋_GB2312" w:cs="仿宋_GB2312" w:eastAsia="仿宋_GB2312"/>
                <w:sz w:val="21"/>
              </w:rPr>
              <w:t>44633.86</w:t>
            </w:r>
            <w:r>
              <w:rPr>
                <w:rFonts w:ascii="仿宋_GB2312" w:hAnsi="仿宋_GB2312" w:cs="仿宋_GB2312" w:eastAsia="仿宋_GB2312"/>
                <w:sz w:val="21"/>
              </w:rPr>
              <w:t>延</w:t>
            </w:r>
            <w:r>
              <w:rPr>
                <w:rFonts w:ascii="仿宋_GB2312" w:hAnsi="仿宋_GB2312" w:cs="仿宋_GB2312" w:eastAsia="仿宋_GB2312"/>
                <w:sz w:val="21"/>
              </w:rPr>
              <w:t>米</w:t>
            </w:r>
            <w:r>
              <w:rPr>
                <w:rFonts w:ascii="仿宋_GB2312" w:hAnsi="仿宋_GB2312" w:cs="仿宋_GB2312" w:eastAsia="仿宋_GB2312"/>
                <w:sz w:val="21"/>
              </w:rPr>
              <w:t>一般桥梁定期检查评定和必要适应性评价，</w:t>
            </w:r>
            <w:r>
              <w:rPr>
                <w:rFonts w:ascii="仿宋_GB2312" w:hAnsi="仿宋_GB2312" w:cs="仿宋_GB2312" w:eastAsia="仿宋_GB2312"/>
                <w:sz w:val="21"/>
              </w:rPr>
              <w:t>鼓励使用无人机等自动化快速检测装备进行检测；</w:t>
            </w:r>
            <w:r>
              <w:rPr>
                <w:rFonts w:ascii="仿宋_GB2312" w:hAnsi="仿宋_GB2312" w:cs="仿宋_GB2312" w:eastAsia="仿宋_GB2312"/>
                <w:sz w:val="21"/>
              </w:rPr>
              <w:t>借助水下摄像机或蛙人对所负责区域内所有普通国道及各市公路局管养省道桥梁的涉水墩柱、基础进行现场检查，并完成采购需求的其它工作。</w:t>
            </w:r>
          </w:p>
          <w:p>
            <w:pPr>
              <w:pStyle w:val="null3"/>
              <w:ind w:firstLine="460"/>
              <w:jc w:val="both"/>
            </w:pPr>
            <w:r>
              <w:rPr>
                <w:rFonts w:ascii="仿宋_GB2312" w:hAnsi="仿宋_GB2312" w:cs="仿宋_GB2312" w:eastAsia="仿宋_GB2312"/>
                <w:sz w:val="21"/>
              </w:rPr>
              <w:t>1.2 QL3标包检测清单见附件。</w:t>
            </w:r>
          </w:p>
          <w:p>
            <w:pPr>
              <w:pStyle w:val="null3"/>
              <w:spacing w:before="135"/>
              <w:ind w:left="120"/>
            </w:pPr>
            <w:r>
              <w:rPr>
                <w:rFonts w:ascii="仿宋_GB2312" w:hAnsi="仿宋_GB2312" w:cs="仿宋_GB2312" w:eastAsia="仿宋_GB2312"/>
                <w:sz w:val="21"/>
                <w:b/>
              </w:rPr>
              <w:t>2.技术规范与相关服务要求</w:t>
            </w:r>
          </w:p>
          <w:p>
            <w:pPr>
              <w:pStyle w:val="null3"/>
              <w:ind w:firstLine="460"/>
              <w:jc w:val="both"/>
            </w:pPr>
            <w:r>
              <w:rPr>
                <w:rFonts w:ascii="仿宋_GB2312" w:hAnsi="仿宋_GB2312" w:cs="仿宋_GB2312" w:eastAsia="仿宋_GB2312"/>
                <w:sz w:val="21"/>
              </w:rPr>
              <w:t>2.1安全、保畅措施</w:t>
            </w:r>
          </w:p>
          <w:p>
            <w:pPr>
              <w:pStyle w:val="null3"/>
              <w:ind w:firstLine="460"/>
              <w:jc w:val="both"/>
            </w:pPr>
            <w:r>
              <w:rPr>
                <w:rFonts w:ascii="仿宋_GB2312" w:hAnsi="仿宋_GB2312" w:cs="仿宋_GB2312" w:eastAsia="仿宋_GB2312"/>
                <w:sz w:val="21"/>
              </w:rPr>
              <w:t>安全生产是效益的保证，也是进度的保证，为实施本合同项目需采取的安全保畅措施，应在现场常设专职安全员</w:t>
            </w:r>
            <w:r>
              <w:rPr>
                <w:rFonts w:ascii="仿宋_GB2312" w:hAnsi="仿宋_GB2312" w:cs="仿宋_GB2312" w:eastAsia="仿宋_GB2312"/>
                <w:sz w:val="21"/>
              </w:rPr>
              <w:t>2名。该专职安全员应熟悉本项目的工作类型。</w:t>
            </w:r>
          </w:p>
          <w:p>
            <w:pPr>
              <w:pStyle w:val="null3"/>
              <w:ind w:firstLine="460"/>
              <w:jc w:val="both"/>
            </w:pPr>
            <w:r>
              <w:rPr>
                <w:rFonts w:ascii="仿宋_GB2312" w:hAnsi="仿宋_GB2312" w:cs="仿宋_GB2312" w:eastAsia="仿宋_GB2312"/>
                <w:sz w:val="21"/>
              </w:rPr>
              <w:t>其工作任务，包括制定安全保护与事故预防措施和现场检查，查看所有安全规则与桥梁安全保护条例的实施情况。前期准备阶段组织有关人员学习安全生产的有关文件和规定，学习道路交通管理法规，做好安全施工的宣传、教育，增强相关人员的安全意识。作业时，检测人员身穿统一工作服，佩戴安全帽、着反光背心，停车检测时，摆放锥筒。使作业人员的安全具有很好的保证。支架作业时，要统一戴安全帽，系安全绳。由安全员现场监督执行。由此发生的费用包含在合同报价清单单价中，不单独报价。</w:t>
            </w:r>
          </w:p>
          <w:p>
            <w:pPr>
              <w:pStyle w:val="null3"/>
              <w:ind w:firstLine="460"/>
              <w:jc w:val="both"/>
            </w:pPr>
            <w:r>
              <w:rPr>
                <w:rFonts w:ascii="仿宋_GB2312" w:hAnsi="仿宋_GB2312" w:cs="仿宋_GB2312" w:eastAsia="仿宋_GB2312"/>
                <w:sz w:val="21"/>
              </w:rPr>
              <w:t>2.2交通管制、标志及安全设施</w:t>
            </w:r>
          </w:p>
          <w:p>
            <w:pPr>
              <w:pStyle w:val="null3"/>
              <w:ind w:firstLine="460"/>
              <w:jc w:val="both"/>
            </w:pPr>
            <w:r>
              <w:rPr>
                <w:rFonts w:ascii="仿宋_GB2312" w:hAnsi="仿宋_GB2312" w:cs="仿宋_GB2312" w:eastAsia="仿宋_GB2312"/>
                <w:sz w:val="21"/>
              </w:rPr>
              <w:t>采购人将通知养护管理单位，协调交警部门、路政执法部门部门协助进行交通管制等，但工作期间的安全责任由中标人承担，相关费用由中标单位承担，包含在合同报价清单单价中，不单独报价。中标单位应按照《公路工程施工安全技术规范》</w:t>
            </w:r>
            <w:r>
              <w:rPr>
                <w:rFonts w:ascii="仿宋_GB2312" w:hAnsi="仿宋_GB2312" w:cs="仿宋_GB2312" w:eastAsia="仿宋_GB2312"/>
                <w:sz w:val="21"/>
              </w:rPr>
              <w:t>(JTGF9—2015）、《公路养护安全作业规程》（JTG H30-2015）等有关规定摆放标志设施并保管使用。</w:t>
            </w:r>
          </w:p>
          <w:p>
            <w:pPr>
              <w:pStyle w:val="null3"/>
              <w:ind w:firstLine="460"/>
              <w:jc w:val="both"/>
            </w:pPr>
            <w:r>
              <w:rPr>
                <w:rFonts w:ascii="仿宋_GB2312" w:hAnsi="仿宋_GB2312" w:cs="仿宋_GB2312" w:eastAsia="仿宋_GB2312"/>
                <w:sz w:val="21"/>
              </w:rPr>
              <w:t>2.3第三方责任保险</w:t>
            </w:r>
          </w:p>
          <w:p>
            <w:pPr>
              <w:pStyle w:val="null3"/>
              <w:ind w:firstLine="460"/>
              <w:jc w:val="both"/>
            </w:pPr>
            <w:r>
              <w:rPr>
                <w:rFonts w:ascii="仿宋_GB2312" w:hAnsi="仿宋_GB2312" w:cs="仿宋_GB2312" w:eastAsia="仿宋_GB2312"/>
                <w:sz w:val="21"/>
              </w:rPr>
              <w:t>中标人必须投保第三方责任险，保险额度为</w:t>
            </w:r>
            <w:r>
              <w:rPr>
                <w:rFonts w:ascii="仿宋_GB2312" w:hAnsi="仿宋_GB2312" w:cs="仿宋_GB2312" w:eastAsia="仿宋_GB2312"/>
                <w:sz w:val="21"/>
              </w:rPr>
              <w:t>100万元/次，次数不限，投保费不单独报价，计入投标报价中。</w:t>
            </w:r>
          </w:p>
          <w:p>
            <w:pPr>
              <w:pStyle w:val="null3"/>
              <w:spacing w:before="135"/>
              <w:ind w:left="120"/>
            </w:pPr>
            <w:r>
              <w:rPr>
                <w:rFonts w:ascii="仿宋_GB2312" w:hAnsi="仿宋_GB2312" w:cs="仿宋_GB2312" w:eastAsia="仿宋_GB2312"/>
                <w:sz w:val="21"/>
                <w:b/>
              </w:rPr>
              <w:t>3.桥梁技术状况检查评定</w:t>
            </w:r>
          </w:p>
          <w:p>
            <w:pPr>
              <w:pStyle w:val="null3"/>
              <w:ind w:firstLine="460"/>
              <w:jc w:val="both"/>
            </w:pPr>
            <w:r>
              <w:rPr>
                <w:rFonts w:ascii="仿宋_GB2312" w:hAnsi="仿宋_GB2312" w:cs="仿宋_GB2312" w:eastAsia="仿宋_GB2312"/>
                <w:sz w:val="21"/>
              </w:rPr>
              <w:t>3.1 总则</w:t>
            </w:r>
          </w:p>
          <w:p>
            <w:pPr>
              <w:pStyle w:val="null3"/>
              <w:ind w:firstLine="460"/>
              <w:jc w:val="both"/>
            </w:pPr>
            <w:r>
              <w:rPr>
                <w:rFonts w:ascii="仿宋_GB2312" w:hAnsi="仿宋_GB2312" w:cs="仿宋_GB2312" w:eastAsia="仿宋_GB2312"/>
                <w:sz w:val="21"/>
              </w:rPr>
              <w:t>3.1.1检测内容包括：对业主指定的桥梁进行定期检查评定（含上部结构和下部结构，下同）。通过本次全面检查评定，目的是进一步摸清普通干线公路桥梁的基本情况以及技术状况，同时，对国省干线公路重复路段、重合路段、城镇过境公路上的桥梁准确调查记录，最终形成按规范规定频次和工作内容开展定期检查评定工作的常态工作机制，及时为养护管理提供基础技术支撑。</w:t>
            </w:r>
          </w:p>
          <w:p>
            <w:pPr>
              <w:pStyle w:val="null3"/>
              <w:ind w:firstLine="460"/>
              <w:jc w:val="both"/>
            </w:pPr>
            <w:r>
              <w:rPr>
                <w:rFonts w:ascii="仿宋_GB2312" w:hAnsi="仿宋_GB2312" w:cs="仿宋_GB2312" w:eastAsia="仿宋_GB2312"/>
                <w:sz w:val="21"/>
              </w:rPr>
              <w:t>3.1.2主要适用标准、规范为：</w:t>
            </w:r>
          </w:p>
          <w:p>
            <w:pPr>
              <w:pStyle w:val="null3"/>
              <w:ind w:firstLine="460"/>
              <w:jc w:val="both"/>
            </w:pPr>
            <w:r>
              <w:rPr>
                <w:rFonts w:ascii="仿宋_GB2312" w:hAnsi="仿宋_GB2312" w:cs="仿宋_GB2312" w:eastAsia="仿宋_GB2312"/>
                <w:sz w:val="21"/>
              </w:rPr>
              <w:t>《公路养护技术标准》（</w:t>
            </w:r>
            <w:r>
              <w:rPr>
                <w:rFonts w:ascii="仿宋_GB2312" w:hAnsi="仿宋_GB2312" w:cs="仿宋_GB2312" w:eastAsia="仿宋_GB2312"/>
                <w:sz w:val="21"/>
              </w:rPr>
              <w:t>JTG 5110—2023）；</w:t>
            </w:r>
          </w:p>
          <w:p>
            <w:pPr>
              <w:pStyle w:val="null3"/>
              <w:ind w:firstLine="460"/>
              <w:jc w:val="both"/>
            </w:pPr>
            <w:r>
              <w:rPr>
                <w:rFonts w:ascii="仿宋_GB2312" w:hAnsi="仿宋_GB2312" w:cs="仿宋_GB2312" w:eastAsia="仿宋_GB2312"/>
                <w:sz w:val="21"/>
              </w:rPr>
              <w:t>《公路桥涵养护规范》（</w:t>
            </w:r>
            <w:r>
              <w:rPr>
                <w:rFonts w:ascii="仿宋_GB2312" w:hAnsi="仿宋_GB2312" w:cs="仿宋_GB2312" w:eastAsia="仿宋_GB2312"/>
                <w:sz w:val="21"/>
              </w:rPr>
              <w:t>JTG 5120—2021）；</w:t>
            </w:r>
          </w:p>
          <w:p>
            <w:pPr>
              <w:pStyle w:val="null3"/>
              <w:ind w:firstLine="460"/>
              <w:jc w:val="both"/>
            </w:pPr>
            <w:r>
              <w:rPr>
                <w:rFonts w:ascii="仿宋_GB2312" w:hAnsi="仿宋_GB2312" w:cs="仿宋_GB2312" w:eastAsia="仿宋_GB2312"/>
                <w:sz w:val="21"/>
              </w:rPr>
              <w:t>《公路技术状况评定标准》（</w:t>
            </w:r>
            <w:r>
              <w:rPr>
                <w:rFonts w:ascii="仿宋_GB2312" w:hAnsi="仿宋_GB2312" w:cs="仿宋_GB2312" w:eastAsia="仿宋_GB2312"/>
                <w:sz w:val="21"/>
              </w:rPr>
              <w:t>JTG 5210-2018）；</w:t>
            </w:r>
          </w:p>
          <w:p>
            <w:pPr>
              <w:pStyle w:val="null3"/>
              <w:ind w:firstLine="460"/>
              <w:jc w:val="both"/>
            </w:pPr>
            <w:r>
              <w:rPr>
                <w:rFonts w:ascii="仿宋_GB2312" w:hAnsi="仿宋_GB2312" w:cs="仿宋_GB2312" w:eastAsia="仿宋_GB2312"/>
                <w:sz w:val="21"/>
              </w:rPr>
              <w:t>《公路桥梁技术状况评定标准》（</w:t>
            </w:r>
            <w:r>
              <w:rPr>
                <w:rFonts w:ascii="仿宋_GB2312" w:hAnsi="仿宋_GB2312" w:cs="仿宋_GB2312" w:eastAsia="仿宋_GB2312"/>
                <w:sz w:val="21"/>
              </w:rPr>
              <w:t>JTG/T H21—2011）；</w:t>
            </w:r>
          </w:p>
          <w:p>
            <w:pPr>
              <w:pStyle w:val="null3"/>
              <w:ind w:firstLine="460"/>
              <w:jc w:val="both"/>
            </w:pPr>
            <w:r>
              <w:rPr>
                <w:rFonts w:ascii="仿宋_GB2312" w:hAnsi="仿宋_GB2312" w:cs="仿宋_GB2312" w:eastAsia="仿宋_GB2312"/>
                <w:sz w:val="21"/>
              </w:rPr>
              <w:t>《公路交通安全设施设计规范》（</w:t>
            </w:r>
            <w:r>
              <w:rPr>
                <w:rFonts w:ascii="仿宋_GB2312" w:hAnsi="仿宋_GB2312" w:cs="仿宋_GB2312" w:eastAsia="仿宋_GB2312"/>
                <w:sz w:val="21"/>
              </w:rPr>
              <w:t>JTG D81—2017）；</w:t>
            </w:r>
          </w:p>
          <w:p>
            <w:pPr>
              <w:pStyle w:val="null3"/>
              <w:ind w:firstLine="460"/>
              <w:jc w:val="both"/>
            </w:pPr>
            <w:r>
              <w:rPr>
                <w:rFonts w:ascii="仿宋_GB2312" w:hAnsi="仿宋_GB2312" w:cs="仿宋_GB2312" w:eastAsia="仿宋_GB2312"/>
                <w:sz w:val="21"/>
              </w:rPr>
              <w:t>《公路危旧桥梁排查和改造技术要求》（交通运输部）；</w:t>
            </w:r>
          </w:p>
          <w:p>
            <w:pPr>
              <w:pStyle w:val="null3"/>
              <w:ind w:firstLine="460"/>
              <w:jc w:val="both"/>
            </w:pPr>
            <w:r>
              <w:rPr>
                <w:rFonts w:ascii="仿宋_GB2312" w:hAnsi="仿宋_GB2312" w:cs="仿宋_GB2312" w:eastAsia="仿宋_GB2312"/>
                <w:sz w:val="21"/>
              </w:rPr>
              <w:t>以及其它最新行业规范、标准。</w:t>
            </w:r>
          </w:p>
          <w:p>
            <w:pPr>
              <w:pStyle w:val="null3"/>
              <w:ind w:firstLine="460"/>
              <w:jc w:val="both"/>
            </w:pPr>
            <w:r>
              <w:rPr>
                <w:rFonts w:ascii="仿宋_GB2312" w:hAnsi="仿宋_GB2312" w:cs="仿宋_GB2312" w:eastAsia="仿宋_GB2312"/>
                <w:sz w:val="21"/>
              </w:rPr>
              <w:t>3.1.3本项目桥梁的检查及技术状况评定（诸如裂缝限制等数据）按照《公路桥梁技术状况评定标准》（JTG/T H21—2011）上具体规定及方法列明，且其有关技术文件，检测数据均应按统一格式完整的归入桥梁养护技术档案。</w:t>
            </w:r>
          </w:p>
          <w:p>
            <w:pPr>
              <w:pStyle w:val="null3"/>
              <w:ind w:firstLine="460"/>
              <w:jc w:val="both"/>
            </w:pPr>
            <w:r>
              <w:rPr>
                <w:rFonts w:ascii="仿宋_GB2312" w:hAnsi="仿宋_GB2312" w:cs="仿宋_GB2312" w:eastAsia="仿宋_GB2312"/>
                <w:sz w:val="21"/>
              </w:rPr>
              <w:t>3.1.4 桥梁检测过程所需要的各类表格以及填写要求，检测单位应与业主积极进行沟通达成一致，避免出现差错漏现象。</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已书面明确移交市政城建等单位，不再属于各市公路（管理）局管养范围内的国省道路段、原旧路、城区过境段的桥梁不进行检查检测（由各市公路局提供书面文件并与省公路局养护处沟通后确定）；正在实施的路网建设工程路段、正在维修加固的桥梁或列入维修加固计划的桥梁本次先不检测。</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尚未移交且属于各市公路（管理）局管养范围内的国省道原旧路、城区过境段桥梁，通过本次检查检测均单独分清注明和记录，并逐段画出主线与原路线、市政道路等的接线起讫桩号以及桥梁位置示意图，标注桥梁起讫桩号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3）一级公路上桥梁大部分已分左右幅，本次招标未分左右幅的桥梁按一座对待，不另行增加计量长度。</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4）二、三级公路无论纵横向的桥型结构如何，均按一座对待评定技术状况等级，并计算计量支付长度。</w:t>
            </w:r>
          </w:p>
          <w:p>
            <w:pPr>
              <w:pStyle w:val="null3"/>
              <w:ind w:firstLine="460"/>
              <w:jc w:val="both"/>
            </w:pPr>
            <w:r>
              <w:rPr>
                <w:rFonts w:ascii="仿宋_GB2312" w:hAnsi="仿宋_GB2312" w:cs="仿宋_GB2312" w:eastAsia="仿宋_GB2312"/>
                <w:sz w:val="21"/>
              </w:rPr>
              <w:t>3.1.5调查核实桥梁基础资料以及管理资料：包括设计施工图及竣工图、试验检测及科研资料、工程事故处理资料、结构位移或变形测试资料、观测点或监测点资料、交竣工验收资料等，并结合现场实测数据核查国桥库和统计年报基础数据准确性、一致性，形成对比问题清单。调查核实桥梁管理资料包括管养单位（市、县公路管理机构）、桥梁养护工程师等。</w:t>
            </w:r>
          </w:p>
          <w:p>
            <w:pPr>
              <w:pStyle w:val="null3"/>
              <w:ind w:firstLine="460"/>
              <w:jc w:val="both"/>
            </w:pPr>
            <w:r>
              <w:rPr>
                <w:rFonts w:ascii="仿宋_GB2312" w:hAnsi="仿宋_GB2312" w:cs="仿宋_GB2312" w:eastAsia="仿宋_GB2312"/>
                <w:sz w:val="21"/>
              </w:rPr>
              <w:t>3.1.6调查桥梁检测经常性检查资料以及近年来相关特殊检测资料、限载限速、养护维修加固资料等。</w:t>
            </w:r>
          </w:p>
          <w:p>
            <w:pPr>
              <w:pStyle w:val="null3"/>
              <w:ind w:firstLine="460"/>
              <w:jc w:val="both"/>
            </w:pPr>
            <w:r>
              <w:rPr>
                <w:rFonts w:ascii="仿宋_GB2312" w:hAnsi="仿宋_GB2312" w:cs="仿宋_GB2312" w:eastAsia="仿宋_GB2312"/>
                <w:sz w:val="21"/>
              </w:rPr>
              <w:t>以上资料均应书面或影像记录，作为桥梁基础数据和总体技术状况分析评定的重要依据，也是分析养护管理工作成效，提出下一步加强管理工作的重要支撑。</w:t>
            </w:r>
          </w:p>
          <w:p>
            <w:pPr>
              <w:pStyle w:val="null3"/>
              <w:ind w:firstLine="460"/>
              <w:jc w:val="both"/>
            </w:pPr>
            <w:r>
              <w:rPr>
                <w:rFonts w:ascii="仿宋_GB2312" w:hAnsi="仿宋_GB2312" w:cs="仿宋_GB2312" w:eastAsia="仿宋_GB2312"/>
                <w:sz w:val="21"/>
              </w:rPr>
              <w:t>3.2桥梁定期检查评定</w:t>
            </w:r>
          </w:p>
          <w:p>
            <w:pPr>
              <w:pStyle w:val="null3"/>
              <w:ind w:firstLine="460"/>
              <w:jc w:val="both"/>
            </w:pPr>
            <w:r>
              <w:rPr>
                <w:rFonts w:ascii="仿宋_GB2312" w:hAnsi="仿宋_GB2312" w:cs="仿宋_GB2312" w:eastAsia="仿宋_GB2312"/>
                <w:sz w:val="21"/>
              </w:rPr>
              <w:t>3.2.1定期检查需配备必要的检查工具或设备进行目测或量测检查，检测仪器和设备应有在检校有效期内的检校证书。检查时，应在确保自身安全及不影响桥下安全通行的前提下，尽量使用桥检车靠近结构，依次检查桥梁的各个构部件，注意发现异常情况和原有异常情况的发展变化;对有异常情况的结构，应在其适当位置做出标记，检查结果记录应量化。主要工作包括但不限于以下内容：</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现场校核桥梁基本数据（桥梁基本状况卡片见《公路桥涵养护规范》（JTG 5120-2021）附录A）。</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当场填写“桥梁检查评定记录表”（见《公路桥梁技术状况评定标准》（JTG/T H21—2011）附录A），记录各部件缺损状况并做出技术状况评分。</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 实地判断缺损原因，确定维修范围及方式。</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对难以判断损坏原因和程度的部件，应专项咨询论证并形成结论。</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5）对损坏严重，危及安全运行的危桥，提出处置的建议。</w:t>
            </w:r>
          </w:p>
          <w:p>
            <w:pPr>
              <w:pStyle w:val="null3"/>
              <w:ind w:firstLine="460"/>
              <w:jc w:val="both"/>
            </w:pPr>
            <w:r>
              <w:rPr>
                <w:rFonts w:ascii="仿宋_GB2312" w:hAnsi="仿宋_GB2312" w:cs="仿宋_GB2312" w:eastAsia="仿宋_GB2312"/>
                <w:sz w:val="21"/>
              </w:rPr>
              <w:t>3.2.2桥面系构造的检查：</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桥面铺装层纵、横坡是否顺适，有无严重裂缝（龟裂，纵横裂缝）、坑槽、波浪、桥头跳车、防水层漏水。</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伸缩缝是否有异常变形、破损、脱落、漏水，是否造成明显跳车。</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 护栏有无撞坏、断裂、错位、缺件、剥落、锈蚀等。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桥面排水是否顺畅，泄水管是否完好、畅通，桥头排水沟功能是否完好，锥坡桥头护岸有无冲蚀、塌陷。</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桥上交通信号、标志、标线、照明设施是否损坏、老化、失效，是否需要更换。</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桥上的路用通信、供电线路及设备是否完好。</w:t>
            </w:r>
          </w:p>
          <w:p>
            <w:pPr>
              <w:pStyle w:val="null3"/>
              <w:ind w:firstLine="460"/>
              <w:jc w:val="both"/>
            </w:pPr>
            <w:r>
              <w:rPr>
                <w:rFonts w:ascii="仿宋_GB2312" w:hAnsi="仿宋_GB2312" w:cs="仿宋_GB2312" w:eastAsia="仿宋_GB2312"/>
                <w:sz w:val="21"/>
              </w:rPr>
              <w:t>3.2.3 钢筋混凝土和预应力混凝土梁桥的检查：</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1）梁端头、底面是否损坏，箱形梁内是否有积水，通气是否良好。</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2）混凝土有无裂缝、渗水、表面风化、剥落、露筋和钢筋锈蚀，有无碱集料反应引起的整体龟裂现象。混凝土表面有无严重碳化。</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3）预应力钢束锚固区段混凝土有无开裂，沿预应筋的混凝土表面有无纵向裂缝。</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4）梁（板）式结构的跨中、支点及变截面处，悬臂端牛腿或中间铰部位，钢构的固结处和桁架节点部位，混凝土是否开裂、缺损和出现钢筋锈蚀。</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装配式梁桥应注意检查联结部位的缺损状况。</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组合梁的桥面板与梁的结合部位及预制桥面板之间的接头处混凝土有无开裂、渗水。</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7） 横向联合构件是否开裂，连接钢板的焊缝有无锈蚀、断裂，边梁有无横移或向外倾斜。</w:t>
            </w:r>
          </w:p>
          <w:p>
            <w:pPr>
              <w:pStyle w:val="null3"/>
              <w:ind w:firstLine="460"/>
              <w:jc w:val="both"/>
            </w:pPr>
            <w:r>
              <w:rPr>
                <w:rFonts w:ascii="仿宋_GB2312" w:hAnsi="仿宋_GB2312" w:cs="仿宋_GB2312" w:eastAsia="仿宋_GB2312"/>
                <w:sz w:val="21"/>
              </w:rPr>
              <w:t>3.2.4跨线桥的检查：</w:t>
            </w:r>
          </w:p>
          <w:p>
            <w:pPr>
              <w:pStyle w:val="null3"/>
              <w:ind w:firstLine="460"/>
              <w:jc w:val="both"/>
            </w:pPr>
            <w:r>
              <w:rPr>
                <w:rFonts w:ascii="仿宋_GB2312" w:hAnsi="仿宋_GB2312" w:cs="仿宋_GB2312" w:eastAsia="仿宋_GB2312"/>
                <w:sz w:val="21"/>
              </w:rPr>
              <w:t>跨线桥的结构检查同其他一般公路桥梁。通道还应检查通道内有无积水，排水系统是否畅通。跨线桥下的道面是否完好，有无非法占用情况等。</w:t>
            </w:r>
          </w:p>
          <w:p>
            <w:pPr>
              <w:pStyle w:val="null3"/>
              <w:ind w:firstLine="460"/>
              <w:jc w:val="both"/>
            </w:pPr>
            <w:r>
              <w:rPr>
                <w:rFonts w:ascii="仿宋_GB2312" w:hAnsi="仿宋_GB2312" w:cs="仿宋_GB2312" w:eastAsia="仿宋_GB2312"/>
                <w:sz w:val="21"/>
              </w:rPr>
              <w:t>3.2.5支座的检查：</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支座组件是否完好、清洁，有无断裂、错位、脱空。</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支承垫石是否有裂缝。</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 橡胶支座是否老化、开裂，有无过大的剪切变形或压缩变形，各夹层钢板之间的橡胶层外凸是否均匀。</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四氟滑板支座是否脏污、老化，四氟乙烯板是否完好，橡胶块是否滑出钢板。</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盆式橡胶支座的固定螺栓是否剪断，螺母是否松动，钢盆外露部分是否锈蚀，防尘罩是否完好。</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支座是否丢失。</w:t>
            </w:r>
          </w:p>
          <w:p>
            <w:pPr>
              <w:pStyle w:val="null3"/>
              <w:ind w:firstLine="460"/>
              <w:jc w:val="both"/>
            </w:pPr>
            <w:r>
              <w:rPr>
                <w:rFonts w:ascii="仿宋_GB2312" w:hAnsi="仿宋_GB2312" w:cs="仿宋_GB2312" w:eastAsia="仿宋_GB2312"/>
                <w:sz w:val="21"/>
              </w:rPr>
              <w:t>3.2.6 墩台与基础的检查；</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墩台及基础有无滑动、倾斜、下沉或冻拔。</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台背填土有无沉降或挤压隆起。</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3）混凝土墩台及帽梁有无冻胀、风化、开裂、剥落、露筋等。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石砌墩台有无砌块断裂、通缝脱开、变形，砌体泄水孔是否堵塞，防水层是否损坏。</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墩台顶面是否清洁，伸缩缝处是否漏水。</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基础下是否发生不许可的冲刷或淘空现象，扩大基础的地基有无侵蚀。桩基顶段在水位涨落、干湿交替变化处有无冲刷磨损、颈缩、露筋，有无环状冻裂，是否受到污水、碱水或生物的腐蚀。</w:t>
            </w:r>
          </w:p>
          <w:p>
            <w:pPr>
              <w:pStyle w:val="null3"/>
              <w:ind w:firstLine="460"/>
              <w:jc w:val="both"/>
            </w:pPr>
            <w:r>
              <w:rPr>
                <w:rFonts w:ascii="仿宋_GB2312" w:hAnsi="仿宋_GB2312" w:cs="仿宋_GB2312" w:eastAsia="仿宋_GB2312"/>
                <w:sz w:val="21"/>
              </w:rPr>
              <w:t>3.2.7调整构造物是否完好，功能是否适用，桥位段河床是否有明显的冲淤或漂浮物堵塞现象。</w:t>
            </w:r>
          </w:p>
          <w:p>
            <w:pPr>
              <w:pStyle w:val="null3"/>
              <w:ind w:firstLine="460"/>
              <w:jc w:val="both"/>
            </w:pPr>
            <w:r>
              <w:rPr>
                <w:rFonts w:ascii="仿宋_GB2312" w:hAnsi="仿宋_GB2312" w:cs="仿宋_GB2312" w:eastAsia="仿宋_GB2312"/>
                <w:sz w:val="21"/>
              </w:rPr>
              <w:t>3.2.8桥梁检查中发现的各种缺损均应在现场用油漆等将其范围及日期标记清楚。发现三类以上桥梁及有严重缺损和难以判明损坏原因和程度的桥梁，应作影像记录，并附病害状况说明。同时，对桥梁安全控制区范围内的地质、地形、地貌、河道、进出口仰坡、左右边坡等涉及安全运营的情况应进行详细描述和图片记录。</w:t>
            </w:r>
          </w:p>
          <w:p>
            <w:pPr>
              <w:pStyle w:val="null3"/>
              <w:ind w:firstLine="460"/>
              <w:jc w:val="both"/>
            </w:pPr>
            <w:r>
              <w:rPr>
                <w:rFonts w:ascii="仿宋_GB2312" w:hAnsi="仿宋_GB2312" w:cs="仿宋_GB2312" w:eastAsia="仿宋_GB2312"/>
                <w:sz w:val="21"/>
              </w:rPr>
              <w:t>3.2.9桥梁检查后应提交下列文件：</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桥梁定期检查数据表。当天检查的桥梁现场记录，应在次日内整理成每座桥梁定期检查数据表。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典型缺损和病害的照片及说明。缺损状况的描述应采用专业标准术语，说明缺损的部位、类型、性质、范围、数量和程度等。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 两张总体照片。一张桥面正面照片，一张桥梁上游侧立面照片。上下游桥梁结构或长度不一致，或起止桩号不一致还要有下游侧立面照片，并标注清楚，定期检查报告中必须要包含所有涉水桥台、墩柱的照片。</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定期检查报告。</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根据检测结果，绘制并提交桥梁病害示意图。</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协助管养单位将本次定检信息更新录入陕西省普通干线公路桥梁管理系统。</w:t>
            </w:r>
          </w:p>
          <w:p>
            <w:pPr>
              <w:pStyle w:val="null3"/>
              <w:ind w:firstLine="462"/>
              <w:jc w:val="both"/>
            </w:pPr>
            <w:r>
              <w:rPr>
                <w:rFonts w:ascii="仿宋_GB2312" w:hAnsi="仿宋_GB2312" w:cs="仿宋_GB2312" w:eastAsia="仿宋_GB2312"/>
                <w:sz w:val="21"/>
                <w:b/>
              </w:rPr>
              <w:t>4.桥梁水下构件检测</w:t>
            </w:r>
          </w:p>
          <w:p>
            <w:pPr>
              <w:pStyle w:val="null3"/>
              <w:ind w:firstLine="460"/>
              <w:jc w:val="both"/>
            </w:pPr>
            <w:r>
              <w:rPr>
                <w:rFonts w:ascii="仿宋_GB2312" w:hAnsi="仿宋_GB2312" w:cs="仿宋_GB2312" w:eastAsia="仿宋_GB2312"/>
                <w:sz w:val="21"/>
              </w:rPr>
              <w:t>4.1检查目的：主要是借助水下摄像机或蛙人对桥梁的涉水墩柱、基础安全隐患进行现场检查，明确其缺陷的性质、部位、严重程度和发展趋势，提出维修建议或专项检查的建议，确保桥梁安全运营。</w:t>
            </w:r>
          </w:p>
          <w:p>
            <w:pPr>
              <w:pStyle w:val="null3"/>
              <w:ind w:firstLine="460"/>
              <w:jc w:val="both"/>
            </w:pPr>
            <w:r>
              <w:rPr>
                <w:rFonts w:ascii="仿宋_GB2312" w:hAnsi="仿宋_GB2312" w:cs="仿宋_GB2312" w:eastAsia="仿宋_GB2312"/>
                <w:sz w:val="21"/>
              </w:rPr>
              <w:t>4.2主要检查内容包括以下几方面：</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表观缺陷检测：混凝土结构包括构件的剥落、露筋、钢筋锈蚀、空洞、孔洞、冲蚀、腐蚀、裂缝等。圬工结构包括砌体破损、剥落、松动、变形、裂缝、灰缝脱落等。钢结构包括构件涂层劣化、锈蚀、焊缝开裂、裂缝、螺栓(铆钉)损失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2）基础冲刷与掏空检测：有无冲刷的现象，明确冲刷深度是否大于设计值，造成地基失效等严重问题</w:t>
            </w:r>
          </w:p>
          <w:p>
            <w:pPr>
              <w:pStyle w:val="null3"/>
              <w:ind w:firstLine="460"/>
              <w:jc w:val="both"/>
            </w:pPr>
            <w:r>
              <w:rPr>
                <w:rFonts w:ascii="仿宋_GB2312" w:hAnsi="仿宋_GB2312" w:cs="仿宋_GB2312" w:eastAsia="仿宋_GB2312"/>
                <w:sz w:val="21"/>
              </w:rPr>
              <w:t>4.3检测过程要求：</w:t>
            </w:r>
          </w:p>
          <w:p>
            <w:pPr>
              <w:pStyle w:val="null3"/>
              <w:ind w:firstLine="460"/>
              <w:jc w:val="both"/>
            </w:pPr>
            <w:r>
              <w:rPr>
                <w:rFonts w:ascii="仿宋_GB2312" w:hAnsi="仿宋_GB2312" w:cs="仿宋_GB2312" w:eastAsia="仿宋_GB2312"/>
                <w:sz w:val="21"/>
              </w:rPr>
              <w:t>4.3.1表观缺陷检测要求：</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1）表观缺陷检测应在水下检测人员的指挥监督下,采用潜水员、水下机器人或其他专用平台抵近水下构件进行检测。</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2）宜采用钢直尺、钢卷尺、塞尺等测量各表观缺陷的范围和尺寸。</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3）应现场填写并核对桥梁水下构件表观缺陷检测记录表。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4）表观缺陷检测应对各缺陷类型进行摄影记录,照片宜显示缺陷所处位置及局部特征。可采用清水箱、水下照明、成像声呐等设备获取清晰影像。</w:t>
            </w:r>
          </w:p>
          <w:p>
            <w:pPr>
              <w:pStyle w:val="null3"/>
              <w:ind w:firstLine="460"/>
              <w:jc w:val="both"/>
            </w:pPr>
            <w:r>
              <w:rPr>
                <w:rFonts w:ascii="仿宋_GB2312" w:hAnsi="仿宋_GB2312" w:cs="仿宋_GB2312" w:eastAsia="仿宋_GB2312"/>
                <w:sz w:val="21"/>
              </w:rPr>
              <w:t>4.3.2基础冲刷与掏空检测要求：</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1）基础冲刷检测应对基础周边水深进行测量。</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基础冲刷测点的布置宜采用固定的径向网格模式</w:t>
            </w:r>
            <w:r>
              <w:rPr>
                <w:rFonts w:ascii="仿宋_GB2312" w:hAnsi="仿宋_GB2312" w:cs="仿宋_GB2312" w:eastAsia="仿宋_GB2312"/>
                <w:sz w:val="21"/>
              </w:rPr>
              <w:t>,测点间距不大于1m。</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3）应现场填写桥梁水下构件基础冲刷检测记录表。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4）浅基础淘空检测应采用测量杆、水下测距仪、钢卷尺等测量淘空范围和尺寸。</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5）应现场填写桥梁水下构件基础淘空检测记录表。</w:t>
            </w:r>
          </w:p>
          <w:p>
            <w:pPr>
              <w:pStyle w:val="null3"/>
              <w:ind w:firstLine="460"/>
              <w:jc w:val="both"/>
            </w:pPr>
            <w:r>
              <w:rPr>
                <w:rFonts w:ascii="仿宋_GB2312" w:hAnsi="仿宋_GB2312" w:cs="仿宋_GB2312" w:eastAsia="仿宋_GB2312"/>
                <w:sz w:val="21"/>
              </w:rPr>
              <w:t>4.4检测结果处理与数据分析要求：</w:t>
            </w:r>
          </w:p>
          <w:p>
            <w:pPr>
              <w:pStyle w:val="null3"/>
              <w:ind w:firstLine="460"/>
              <w:jc w:val="both"/>
            </w:pPr>
            <w:r>
              <w:rPr>
                <w:rFonts w:ascii="仿宋_GB2312" w:hAnsi="仿宋_GB2312" w:cs="仿宋_GB2312" w:eastAsia="仿宋_GB2312"/>
                <w:sz w:val="21"/>
              </w:rPr>
              <w:t>4.4.1表观缺陷检测结果处理与数据分析应符合下列规定:</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1）检测人员现场对表观缺陷记录表进行校核。</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）按现行《公路桥梁技术状况评定标准》</w:t>
            </w:r>
            <w:r>
              <w:rPr>
                <w:rFonts w:ascii="仿宋_GB2312" w:hAnsi="仿宋_GB2312" w:cs="仿宋_GB2312" w:eastAsia="仿宋_GB2312"/>
                <w:sz w:val="21"/>
              </w:rPr>
              <w:t>(JTG/TH21)的规定对表观缺陷病害给出评定标度。</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）对检测结果进行统计</w:t>
            </w:r>
            <w:r>
              <w:rPr>
                <w:rFonts w:ascii="仿宋_GB2312" w:hAnsi="仿宋_GB2312" w:cs="仿宋_GB2312" w:eastAsia="仿宋_GB2312"/>
                <w:sz w:val="21"/>
              </w:rPr>
              <w:t>，并对</w:t>
            </w:r>
            <w:r>
              <w:rPr>
                <w:rFonts w:ascii="仿宋_GB2312" w:hAnsi="仿宋_GB2312" w:cs="仿宋_GB2312" w:eastAsia="仿宋_GB2312"/>
                <w:sz w:val="21"/>
              </w:rPr>
              <w:t>本次表观缺陷检测发现的病害进行成因和发展趋势分析。</w:t>
            </w:r>
          </w:p>
          <w:p>
            <w:pPr>
              <w:pStyle w:val="null3"/>
              <w:ind w:firstLine="460"/>
              <w:jc w:val="both"/>
            </w:pPr>
            <w:r>
              <w:rPr>
                <w:rFonts w:ascii="仿宋_GB2312" w:hAnsi="仿宋_GB2312" w:cs="仿宋_GB2312" w:eastAsia="仿宋_GB2312"/>
                <w:sz w:val="21"/>
              </w:rPr>
              <w:t>4.4.2基础冲刷及掏空检测结果处理与数据分析应符合下列规定:</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1）检测人员现场对基础冲刷检测和基础淘空检测记录表进行校核。</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）判断基础埋置深度是否满足设计时的最小埋置深度要求。计算淘空面积和占比</w:t>
            </w:r>
            <w:r>
              <w:rPr>
                <w:rFonts w:ascii="仿宋_GB2312" w:hAnsi="仿宋_GB2312" w:cs="仿宋_GB2312" w:eastAsia="仿宋_GB2312"/>
                <w:sz w:val="21"/>
              </w:rPr>
              <w:t>,精确到1%。</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）按现行《公路桥梁技术状况评定标准》</w:t>
            </w:r>
            <w:r>
              <w:rPr>
                <w:rFonts w:ascii="仿宋_GB2312" w:hAnsi="仿宋_GB2312" w:cs="仿宋_GB2312" w:eastAsia="仿宋_GB2312"/>
                <w:sz w:val="21"/>
              </w:rPr>
              <w:t>(JTG/TH21)对基础冲刷及淘空病害给出评定标度。</w:t>
            </w:r>
          </w:p>
          <w:p>
            <w:pPr>
              <w:pStyle w:val="null3"/>
              <w:ind w:firstLine="462"/>
              <w:jc w:val="both"/>
            </w:pPr>
            <w:r>
              <w:rPr>
                <w:rFonts w:ascii="仿宋_GB2312" w:hAnsi="仿宋_GB2312" w:cs="仿宋_GB2312" w:eastAsia="仿宋_GB2312"/>
                <w:sz w:val="21"/>
                <w:b/>
              </w:rPr>
              <w:t>5.提交成果及方式</w:t>
            </w:r>
          </w:p>
          <w:p>
            <w:pPr>
              <w:pStyle w:val="null3"/>
              <w:ind w:firstLine="460"/>
              <w:jc w:val="both"/>
            </w:pPr>
            <w:r>
              <w:rPr>
                <w:rFonts w:ascii="仿宋_GB2312" w:hAnsi="仿宋_GB2312" w:cs="仿宋_GB2312" w:eastAsia="仿宋_GB2312"/>
                <w:sz w:val="21"/>
              </w:rPr>
              <w:t>5.1桥梁检测单位：</w:t>
            </w:r>
          </w:p>
          <w:p>
            <w:pPr>
              <w:pStyle w:val="null3"/>
              <w:ind w:firstLine="460"/>
              <w:jc w:val="both"/>
            </w:pPr>
            <w:r>
              <w:rPr>
                <w:rFonts w:ascii="仿宋_GB2312" w:hAnsi="仿宋_GB2312" w:cs="仿宋_GB2312" w:eastAsia="仿宋_GB2312"/>
                <w:sz w:val="21"/>
              </w:rPr>
              <w:t>分别提交本标包所检测桥梁检查评定报告、桥梁水下构件专项检测报告（以市为单元编制）以及养护需求分析报告（以市为单元编制）、分报告（一桥一报告告单独成册），包括盖章、签字齐全的纸质报告一式</w:t>
            </w:r>
            <w:r>
              <w:rPr>
                <w:rFonts w:ascii="仿宋_GB2312" w:hAnsi="仿宋_GB2312" w:cs="仿宋_GB2312" w:eastAsia="仿宋_GB2312"/>
                <w:sz w:val="21"/>
              </w:rPr>
              <w:t>4份，并提供以上报告的扫描电子版；运行10年以上大桥及特大桥（10座）的安全运行风险管理、隐患排查制度、风险辨识手册以及重大风险事件防控措施。</w:t>
            </w:r>
          </w:p>
          <w:p>
            <w:pPr>
              <w:pStyle w:val="null3"/>
              <w:ind w:firstLine="460"/>
              <w:jc w:val="both"/>
            </w:pPr>
            <w:r>
              <w:rPr>
                <w:rFonts w:ascii="仿宋_GB2312" w:hAnsi="仿宋_GB2312" w:cs="仿宋_GB2312" w:eastAsia="仿宋_GB2312"/>
                <w:sz w:val="21"/>
              </w:rPr>
              <w:t>5.2 桥梁定期检查评定报告编制基本格式</w:t>
            </w:r>
          </w:p>
          <w:p>
            <w:pPr>
              <w:pStyle w:val="null3"/>
              <w:ind w:firstLine="460"/>
              <w:jc w:val="both"/>
            </w:pPr>
            <w:r>
              <w:rPr>
                <w:rFonts w:ascii="仿宋_GB2312" w:hAnsi="仿宋_GB2312" w:cs="仿宋_GB2312" w:eastAsia="仿宋_GB2312"/>
                <w:sz w:val="21"/>
              </w:rPr>
              <w:t>桥梁检测单位应按照规范规定的检查方法，逐桥现场核查桥梁基本数据，核对</w:t>
            </w:r>
            <w:r>
              <w:rPr>
                <w:rFonts w:ascii="仿宋_GB2312" w:hAnsi="仿宋_GB2312" w:cs="仿宋_GB2312" w:eastAsia="仿宋_GB2312"/>
                <w:sz w:val="21"/>
              </w:rPr>
              <w:t>“桥梁基本状况卡片”，当场填写“桥梁评定指标检查记录表”，逐孔逐部件对各类病害缺损进行检查量测拍照，绘制全桥病害展开示意图（标明病害位置、发展过程、量测数据等），实地判断损坏原因，确定维修范围及方式等，对所有涉水桥台、墩柱必须进行照片。检查结束后应按照分层综合评定与单项指标控制相结合的方法进行评定，逐桥提交定期检查评定分析报告，并更新桥梁信息化管理系统。逐桥评定分析报告主要内容包括：</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1）概述检测工作背景、主要内容和检测设备仪器。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2）逐桥说明路线桩号、长度、上下部结构形式、荷载等级、桥面系、主要材料构成等基本情况，附正侧面彩色照片。</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3）逐桥详细说明结构病害检查检测情况：包括主次要部件组成划分、各部件权重取值；详细定性和定量描述逐孔逐构件部件技术状况以及损坏病害发展过程。附：各类病害缺损照片，全桥病害展开示意图等。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4）逐桥详细说明各构件、部件技术状况标度判定标准以及对比评定结果，说明上下部结构、桥面系、全桥总体技术状况评定计算过程以及评定结果，包含桥梁水下构件检测结果。</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5）逐桥提出小修保养、大中修加固方案对策建议，包括估算工程量和费用，交通管制措施等。</w:t>
            </w:r>
          </w:p>
          <w:p>
            <w:pPr>
              <w:pStyle w:val="null3"/>
              <w:ind w:firstLine="460"/>
              <w:jc w:val="both"/>
            </w:pPr>
            <w:r>
              <w:rPr>
                <w:rFonts w:ascii="仿宋_GB2312" w:hAnsi="仿宋_GB2312" w:cs="仿宋_GB2312" w:eastAsia="仿宋_GB2312"/>
                <w:sz w:val="21"/>
              </w:rPr>
              <w:t>5.3桥梁水下构件检测报告编制要求：</w:t>
            </w:r>
          </w:p>
          <w:p>
            <w:pPr>
              <w:pStyle w:val="null3"/>
              <w:ind w:firstLine="460"/>
              <w:jc w:val="both"/>
            </w:pPr>
            <w:r>
              <w:rPr>
                <w:rFonts w:ascii="仿宋_GB2312" w:hAnsi="仿宋_GB2312" w:cs="仿宋_GB2312" w:eastAsia="仿宋_GB2312"/>
                <w:sz w:val="21"/>
              </w:rPr>
              <w:t>5.3.1桥梁水下构件检测结束后应以市为单位编提交专项检测报告，</w:t>
            </w:r>
            <w:r>
              <w:rPr>
                <w:rFonts w:ascii="仿宋_GB2312" w:hAnsi="仿宋_GB2312" w:cs="仿宋_GB2312" w:eastAsia="仿宋_GB2312"/>
                <w:sz w:val="21"/>
                <w:b/>
              </w:rPr>
              <w:t>对于同时进行定期检查评定及水下构件检测的桥梁，水下构件检测内容及结果还应作为一个单独章节加入进桥梁定期检查评定报告中，并参与桥梁总体技术状况评价。</w:t>
            </w:r>
          </w:p>
          <w:p>
            <w:pPr>
              <w:pStyle w:val="null3"/>
              <w:ind w:firstLine="460"/>
              <w:jc w:val="both"/>
            </w:pPr>
            <w:r>
              <w:rPr>
                <w:rFonts w:ascii="仿宋_GB2312" w:hAnsi="仿宋_GB2312" w:cs="仿宋_GB2312" w:eastAsia="仿宋_GB2312"/>
                <w:sz w:val="21"/>
              </w:rPr>
              <w:t>5.3.2检测报告应结论明确、用词规范、文字简练,对于容易混淆的术语和概念,以文字解释或图例、图像、图表说明。</w:t>
            </w:r>
          </w:p>
          <w:p>
            <w:pPr>
              <w:pStyle w:val="null3"/>
              <w:ind w:firstLine="460"/>
              <w:jc w:val="both"/>
            </w:pPr>
            <w:r>
              <w:rPr>
                <w:rFonts w:ascii="仿宋_GB2312" w:hAnsi="仿宋_GB2312" w:cs="仿宋_GB2312" w:eastAsia="仿宋_GB2312"/>
                <w:sz w:val="21"/>
              </w:rPr>
              <w:t>5.3.3桥梁水下构件专项检测报告包括下列内容:</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项目概况</w:t>
            </w:r>
            <w:r>
              <w:rPr>
                <w:rFonts w:ascii="仿宋_GB2312" w:hAnsi="仿宋_GB2312" w:cs="仿宋_GB2312" w:eastAsia="仿宋_GB2312"/>
                <w:sz w:val="21"/>
              </w:rPr>
              <w:t>,包括工程名称、桥梁建成时间、道路等级、设计荷载、桥梁结构形式、水下构件基本情况、所处水域环境及现状、上次水下构件检测时间</w:t>
            </w:r>
            <w:r>
              <w:rPr>
                <w:rFonts w:ascii="仿宋_GB2312" w:hAnsi="仿宋_GB2312" w:cs="仿宋_GB2312" w:eastAsia="仿宋_GB2312"/>
                <w:sz w:val="21"/>
              </w:rPr>
              <w:t>（若有）</w:t>
            </w:r>
            <w:r>
              <w:rPr>
                <w:rFonts w:ascii="仿宋_GB2312" w:hAnsi="仿宋_GB2312" w:cs="仿宋_GB2312" w:eastAsia="仿宋_GB2312"/>
                <w:sz w:val="21"/>
              </w:rPr>
              <w:t>及主要病害等。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检测目的、范围、项目、依据和方法。</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检测人员、仪器和设备。</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水下构件编号、记录规则。</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各检测项目的检测数据和结果汇总</w:t>
            </w:r>
            <w:r>
              <w:rPr>
                <w:rFonts w:ascii="仿宋_GB2312" w:hAnsi="仿宋_GB2312" w:cs="仿宋_GB2312" w:eastAsia="仿宋_GB2312"/>
                <w:sz w:val="21"/>
              </w:rPr>
              <w:t>,包括</w:t>
            </w:r>
            <w:r>
              <w:rPr>
                <w:rFonts w:ascii="仿宋_GB2312" w:hAnsi="仿宋_GB2312" w:cs="仿宋_GB2312" w:eastAsia="仿宋_GB2312"/>
                <w:sz w:val="21"/>
              </w:rPr>
              <w:t>涉水墩柱、基础照片，</w:t>
            </w:r>
            <w:r>
              <w:rPr>
                <w:rFonts w:ascii="仿宋_GB2312" w:hAnsi="仿宋_GB2312" w:cs="仿宋_GB2312" w:eastAsia="仿宋_GB2312"/>
                <w:sz w:val="21"/>
              </w:rPr>
              <w:t>典型病害的照片、文字说明及分布图</w:t>
            </w:r>
            <w:r>
              <w:rPr>
                <w:rFonts w:ascii="仿宋_GB2312" w:hAnsi="仿宋_GB2312" w:cs="仿宋_GB2312" w:eastAsia="仿宋_GB2312"/>
                <w:sz w:val="21"/>
              </w:rPr>
              <w:t>,表观缺陷检测结果统计表。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与以往检测数据和结果对比分析</w:t>
            </w:r>
            <w:r>
              <w:rPr>
                <w:rFonts w:ascii="仿宋_GB2312" w:hAnsi="仿宋_GB2312" w:cs="仿宋_GB2312" w:eastAsia="仿宋_GB2312"/>
                <w:sz w:val="21"/>
              </w:rPr>
              <w:t>,说明病害成因及发展变化情况。</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对水下构件技术状况给出综合评价</w:t>
            </w:r>
            <w:r>
              <w:rPr>
                <w:rFonts w:ascii="仿宋_GB2312" w:hAnsi="仿宋_GB2312" w:cs="仿宋_GB2312" w:eastAsia="仿宋_GB2312"/>
                <w:sz w:val="21"/>
              </w:rPr>
              <w:t>,并提出养护建议。</w:t>
            </w:r>
          </w:p>
          <w:p>
            <w:pPr>
              <w:pStyle w:val="null3"/>
              <w:ind w:firstLine="462"/>
              <w:jc w:val="both"/>
            </w:pPr>
            <w:r>
              <w:rPr>
                <w:rFonts w:ascii="仿宋_GB2312" w:hAnsi="仿宋_GB2312" w:cs="仿宋_GB2312" w:eastAsia="仿宋_GB2312"/>
                <w:sz w:val="21"/>
                <w:b/>
              </w:rPr>
              <w:t>6.其它要求</w:t>
            </w:r>
          </w:p>
          <w:p>
            <w:pPr>
              <w:pStyle w:val="null3"/>
              <w:ind w:firstLine="460"/>
              <w:jc w:val="both"/>
            </w:pPr>
            <w:r>
              <w:rPr>
                <w:rFonts w:ascii="仿宋_GB2312" w:hAnsi="仿宋_GB2312" w:cs="仿宋_GB2312" w:eastAsia="仿宋_GB2312"/>
                <w:sz w:val="21"/>
              </w:rPr>
              <w:t>6.1检测单位按照“一桥一报告”完成相关报告编制工作后，还应以市为单元分别编制检查评定总报告、养护需求分析总报告以及水下构件专项检测报告，并提交评审验收的PPT汇报演示资料等，具体要求与采购人业主沟通协调确定。</w:t>
            </w:r>
          </w:p>
          <w:p>
            <w:pPr>
              <w:pStyle w:val="null3"/>
              <w:ind w:firstLine="460"/>
              <w:jc w:val="both"/>
            </w:pPr>
            <w:r>
              <w:rPr>
                <w:rFonts w:ascii="仿宋_GB2312" w:hAnsi="仿宋_GB2312" w:cs="仿宋_GB2312" w:eastAsia="仿宋_GB2312"/>
                <w:sz w:val="21"/>
              </w:rPr>
              <w:t>6.2检测单位提供相关市公路（管理）局对开展本项目工作情况的评价、所检查评定桥梁技术状况的意见和其它建议意见等（经各市公路局桥梁养护工程师、分管科室负责人签字并加盖单位公章）。</w:t>
            </w:r>
          </w:p>
          <w:p>
            <w:pPr>
              <w:pStyle w:val="null3"/>
              <w:ind w:firstLine="460"/>
              <w:jc w:val="both"/>
            </w:pPr>
            <w:r>
              <w:rPr>
                <w:rFonts w:ascii="仿宋_GB2312" w:hAnsi="仿宋_GB2312" w:cs="仿宋_GB2312" w:eastAsia="仿宋_GB2312"/>
                <w:sz w:val="21"/>
              </w:rPr>
              <w:t>6.3在质保期（合同服务期满后6个月）内，各市通过经常性检查发现已中标人定期检查检测评定的桥梁属于疑似四五类的，由中标人进行现场复查检查检测，复查检查检测费用包含在本次招标供应商合同价格内，不单独计量支付。</w:t>
            </w:r>
          </w:p>
          <w:p>
            <w:pPr>
              <w:pStyle w:val="null3"/>
              <w:ind w:firstLine="460"/>
              <w:jc w:val="both"/>
            </w:pPr>
            <w:r>
              <w:rPr>
                <w:rFonts w:ascii="仿宋_GB2312" w:hAnsi="仿宋_GB2312" w:cs="仿宋_GB2312" w:eastAsia="仿宋_GB2312"/>
                <w:sz w:val="21"/>
              </w:rPr>
              <w:t>6.4合同期限内可能存在的桥梁道需要进行特殊检查、荷载试验等专项检查检测的，中标人必须予以配合，费用另行协商解决。</w:t>
            </w:r>
          </w:p>
          <w:p>
            <w:pPr>
              <w:pStyle w:val="null3"/>
              <w:ind w:firstLine="462"/>
              <w:jc w:val="both"/>
            </w:pPr>
            <w:r>
              <w:rPr>
                <w:rFonts w:ascii="仿宋_GB2312" w:hAnsi="仿宋_GB2312" w:cs="仿宋_GB2312" w:eastAsia="仿宋_GB2312"/>
                <w:sz w:val="21"/>
                <w:b/>
              </w:rPr>
              <w:t>7.工作量及报价清单说明</w:t>
            </w:r>
          </w:p>
          <w:p>
            <w:pPr>
              <w:pStyle w:val="null3"/>
              <w:ind w:firstLine="460"/>
              <w:jc w:val="both"/>
            </w:pPr>
            <w:r>
              <w:rPr>
                <w:rFonts w:ascii="仿宋_GB2312" w:hAnsi="仿宋_GB2312" w:cs="仿宋_GB2312" w:eastAsia="仿宋_GB2312"/>
                <w:sz w:val="21"/>
              </w:rPr>
              <w:t>7.1工作量清单与供应商须知、合同条款、技术规范等文件结合起来查阅与理解。本招标文件工作量清单中给定项目的编号、细目名称、单位、数量不允许增删调整，否则将按废标处理。</w:t>
            </w:r>
          </w:p>
          <w:p>
            <w:pPr>
              <w:pStyle w:val="null3"/>
              <w:ind w:firstLine="460"/>
              <w:jc w:val="both"/>
            </w:pPr>
            <w:r>
              <w:rPr>
                <w:rFonts w:ascii="仿宋_GB2312" w:hAnsi="仿宋_GB2312" w:cs="仿宋_GB2312" w:eastAsia="仿宋_GB2312"/>
                <w:sz w:val="21"/>
              </w:rPr>
              <w:t>7.2工作量清单中所列工程数量是估算的预计数量，仅作为投标的基础数据，不作为最终结算与支付的依据。实际支付按实际完成的工作量，由中标人按技术规范规定的计量方法，以业主认可的工程数量，按合同单价计算支付金额。</w:t>
            </w:r>
          </w:p>
          <w:p>
            <w:pPr>
              <w:pStyle w:val="null3"/>
              <w:ind w:firstLine="460"/>
              <w:jc w:val="both"/>
            </w:pPr>
            <w:r>
              <w:rPr>
                <w:rFonts w:ascii="仿宋_GB2312" w:hAnsi="仿宋_GB2312" w:cs="仿宋_GB2312" w:eastAsia="仿宋_GB2312"/>
                <w:sz w:val="21"/>
              </w:rPr>
              <w:t>本项目：</w:t>
            </w:r>
          </w:p>
          <w:p>
            <w:pPr>
              <w:pStyle w:val="null3"/>
              <w:ind w:firstLine="460"/>
              <w:jc w:val="both"/>
            </w:pPr>
            <w:r>
              <w:rPr>
                <w:rFonts w:ascii="仿宋_GB2312" w:hAnsi="仿宋_GB2312" w:cs="仿宋_GB2312" w:eastAsia="仿宋_GB2312"/>
                <w:sz w:val="21"/>
              </w:rPr>
              <w:t>7.2.1在实施过程中发生的工作量与工作量清单中开列的工作量可能会发生变化，但不论某一项工作量增加或减少多少均按承包人投标报价中的单价执行，不做任何调整，供应商在投标报价时应充分考虑。</w:t>
            </w:r>
          </w:p>
          <w:p>
            <w:pPr>
              <w:pStyle w:val="null3"/>
              <w:ind w:firstLine="460"/>
              <w:jc w:val="both"/>
            </w:pPr>
            <w:r>
              <w:rPr>
                <w:rFonts w:ascii="仿宋_GB2312" w:hAnsi="仿宋_GB2312" w:cs="仿宋_GB2312" w:eastAsia="仿宋_GB2312"/>
                <w:sz w:val="21"/>
              </w:rPr>
              <w:t>7.2.2在项目实施过程中，根据项目实际情况需要新增某个项目，而且该项目在原工作量清单中并未存在时，其单价参照类似投标单价执行。</w:t>
            </w:r>
          </w:p>
          <w:p>
            <w:pPr>
              <w:pStyle w:val="null3"/>
              <w:ind w:firstLine="460"/>
              <w:jc w:val="both"/>
            </w:pPr>
            <w:r>
              <w:rPr>
                <w:rFonts w:ascii="仿宋_GB2312" w:hAnsi="仿宋_GB2312" w:cs="仿宋_GB2312" w:eastAsia="仿宋_GB2312"/>
                <w:sz w:val="21"/>
              </w:rPr>
              <w:t>7.2.3供应商应充分考虑冬季作业要求和公路桥梁检测工作的特殊性，在报价中充分考虑检测现场交通拥堵效率降低以及停滞而发生的费用。</w:t>
            </w:r>
          </w:p>
          <w:p>
            <w:pPr>
              <w:pStyle w:val="null3"/>
              <w:ind w:firstLine="460"/>
              <w:jc w:val="both"/>
            </w:pPr>
            <w:r>
              <w:rPr>
                <w:rFonts w:ascii="仿宋_GB2312" w:hAnsi="仿宋_GB2312" w:cs="仿宋_GB2312" w:eastAsia="仿宋_GB2312"/>
                <w:sz w:val="21"/>
              </w:rPr>
              <w:t>7.3除非合同另有规定，工作量清单中有标价的单价和总额价均已包括了为实施和完成合同项目所需的进出场、劳务、材料、搭建、机械、质检（自检）、安装、管理、保险、税费、利润等费用，以及合同明示或暗示的所有责任、义务和一般风险。</w:t>
            </w:r>
          </w:p>
          <w:p>
            <w:pPr>
              <w:pStyle w:val="null3"/>
              <w:ind w:firstLine="460"/>
              <w:jc w:val="both"/>
            </w:pPr>
            <w:r>
              <w:rPr>
                <w:rFonts w:ascii="仿宋_GB2312" w:hAnsi="仿宋_GB2312" w:cs="仿宋_GB2312" w:eastAsia="仿宋_GB2312"/>
                <w:sz w:val="21"/>
              </w:rPr>
              <w:t>7.4第三方责任险中标人必须投保，投保额为100万元/次，次数不限，不单独报价，已包括在工作量清单的其他单价或总额价之中。</w:t>
            </w:r>
          </w:p>
          <w:p>
            <w:pPr>
              <w:pStyle w:val="null3"/>
              <w:ind w:firstLine="460"/>
              <w:jc w:val="both"/>
            </w:pPr>
            <w:r>
              <w:rPr>
                <w:rFonts w:ascii="仿宋_GB2312" w:hAnsi="仿宋_GB2312" w:cs="仿宋_GB2312" w:eastAsia="仿宋_GB2312"/>
                <w:sz w:val="21"/>
              </w:rPr>
              <w:t>7.5工作量清单中本合同项目的每一个细目，都需填入单价；对于没有填入单价或总额价的细目，其费用应视为已包括在工作量清单的其他单价或总额价之中，承包人必须按业主指令完成工作量清单中未填入单价或总额价的工程细目，但不能得到结算与支付。</w:t>
            </w:r>
          </w:p>
          <w:p>
            <w:pPr>
              <w:pStyle w:val="null3"/>
              <w:ind w:firstLine="460"/>
              <w:jc w:val="both"/>
            </w:pPr>
            <w:r>
              <w:rPr>
                <w:rFonts w:ascii="仿宋_GB2312" w:hAnsi="仿宋_GB2312" w:cs="仿宋_GB2312" w:eastAsia="仿宋_GB2312"/>
                <w:sz w:val="21"/>
              </w:rPr>
              <w:t>7.6符合合同条款规定的全部工作及费用应认为已被计入有标价的工作量清单所列各细目之中，未列细目不予计量的工作，其费用应视为已分摊在本合同项目的有关细目的单价或总额价之中。</w:t>
            </w:r>
          </w:p>
          <w:p>
            <w:pPr>
              <w:pStyle w:val="null3"/>
              <w:ind w:firstLine="460"/>
              <w:jc w:val="both"/>
            </w:pPr>
            <w:r>
              <w:rPr>
                <w:rFonts w:ascii="仿宋_GB2312" w:hAnsi="仿宋_GB2312" w:cs="仿宋_GB2312" w:eastAsia="仿宋_GB2312"/>
                <w:sz w:val="21"/>
              </w:rPr>
              <w:t>7.7工作量清单是和技术规范相对应的，因此，工作量清单中的工程细目的范围与计量等应与技术规范的范围、计量与支付条款结合起来理解或解释。</w:t>
            </w:r>
          </w:p>
          <w:p>
            <w:pPr>
              <w:pStyle w:val="null3"/>
              <w:ind w:firstLine="460"/>
              <w:jc w:val="both"/>
            </w:pPr>
            <w:r>
              <w:rPr>
                <w:rFonts w:ascii="仿宋_GB2312" w:hAnsi="仿宋_GB2312" w:cs="仿宋_GB2312" w:eastAsia="仿宋_GB2312"/>
                <w:sz w:val="21"/>
              </w:rPr>
              <w:t>7.8对符合要求的投标文件，在签订合同协议书前，如发生工作量清单中有计算方面的算术性差错，应按供应商须知的规定予以修正。</w:t>
            </w:r>
          </w:p>
          <w:p>
            <w:pPr>
              <w:pStyle w:val="null3"/>
              <w:ind w:firstLine="460"/>
              <w:jc w:val="both"/>
            </w:pPr>
            <w:r>
              <w:rPr>
                <w:rFonts w:ascii="仿宋_GB2312" w:hAnsi="仿宋_GB2312" w:cs="仿宋_GB2312" w:eastAsia="仿宋_GB2312"/>
                <w:sz w:val="21"/>
              </w:rPr>
              <w:t>7.9工作量清单中所列工作量的变动，丝毫不会降低或影响合同条款的效力，也不免除承包人按规定的标准进行检测和修复缺陷的责任。</w:t>
            </w:r>
          </w:p>
          <w:p>
            <w:pPr>
              <w:pStyle w:val="null3"/>
              <w:ind w:firstLine="460"/>
              <w:jc w:val="both"/>
            </w:pPr>
            <w:r>
              <w:rPr>
                <w:rFonts w:ascii="仿宋_GB2312" w:hAnsi="仿宋_GB2312" w:cs="仿宋_GB2312" w:eastAsia="仿宋_GB2312"/>
                <w:sz w:val="21"/>
              </w:rPr>
              <w:t>7.10承包人用于本合同项目的驻地建设费用、交通管制费、标志及安全设施购置费，已包括在工作量清单的单价与总额价之中。</w:t>
            </w:r>
          </w:p>
          <w:p>
            <w:pPr>
              <w:pStyle w:val="null3"/>
              <w:ind w:firstLine="460"/>
              <w:jc w:val="both"/>
            </w:pPr>
            <w:r>
              <w:rPr>
                <w:rFonts w:ascii="仿宋_GB2312" w:hAnsi="仿宋_GB2312" w:cs="仿宋_GB2312" w:eastAsia="仿宋_GB2312"/>
                <w:sz w:val="21"/>
              </w:rPr>
              <w:t>7.11承包人用于本合同项目的各类装备的提供、运输、维护、拆卸、拼装等支付的费用，已包括在工作量清单的单价与总额价之中。</w:t>
            </w:r>
          </w:p>
          <w:p>
            <w:pPr>
              <w:pStyle w:val="null3"/>
              <w:ind w:firstLine="460"/>
              <w:jc w:val="both"/>
            </w:pPr>
            <w:r>
              <w:rPr>
                <w:rFonts w:ascii="仿宋_GB2312" w:hAnsi="仿宋_GB2312" w:cs="仿宋_GB2312" w:eastAsia="仿宋_GB2312"/>
                <w:sz w:val="21"/>
              </w:rPr>
              <w:t>7.12在工作量清单中标明的暂定金额归业主统筹使用，除合同另有规定外，应按合同条款的规定，结合项目具体情况，经业主批准后全部或部分地使用，或者根本不予动用。</w:t>
            </w:r>
          </w:p>
          <w:p>
            <w:pPr>
              <w:pStyle w:val="null3"/>
              <w:ind w:firstLine="460"/>
              <w:jc w:val="both"/>
            </w:pPr>
            <w:r>
              <w:rPr>
                <w:rFonts w:ascii="仿宋_GB2312" w:hAnsi="仿宋_GB2312" w:cs="仿宋_GB2312" w:eastAsia="仿宋_GB2312"/>
                <w:sz w:val="21"/>
              </w:rPr>
              <w:t>7.13检测水电、临时占地及开工前相关手续由承包人自行办理。</w:t>
            </w:r>
          </w:p>
          <w:p>
            <w:pPr>
              <w:pStyle w:val="null3"/>
              <w:ind w:firstLine="460"/>
              <w:jc w:val="both"/>
            </w:pPr>
            <w:r>
              <w:rPr>
                <w:rFonts w:ascii="仿宋_GB2312" w:hAnsi="仿宋_GB2312" w:cs="仿宋_GB2312" w:eastAsia="仿宋_GB2312"/>
                <w:sz w:val="21"/>
              </w:rPr>
              <w:t>7.14计量方法</w:t>
            </w:r>
          </w:p>
          <w:p>
            <w:pPr>
              <w:pStyle w:val="null3"/>
              <w:ind w:firstLine="460"/>
              <w:jc w:val="both"/>
            </w:pPr>
            <w:r>
              <w:rPr>
                <w:rFonts w:ascii="仿宋_GB2312" w:hAnsi="仿宋_GB2312" w:cs="仿宋_GB2312" w:eastAsia="仿宋_GB2312"/>
                <w:sz w:val="21"/>
              </w:rPr>
              <w:t>用于支付已完项目的计量方法，应按合同条件中相应章节的</w:t>
            </w:r>
            <w:r>
              <w:rPr>
                <w:rFonts w:ascii="仿宋_GB2312" w:hAnsi="仿宋_GB2312" w:cs="仿宋_GB2312" w:eastAsia="仿宋_GB2312"/>
                <w:sz w:val="21"/>
              </w:rPr>
              <w:t>“费用与支付”条款的规定。</w:t>
            </w:r>
          </w:p>
          <w:p>
            <w:pPr>
              <w:pStyle w:val="null3"/>
              <w:jc w:val="both"/>
            </w:pPr>
            <w:r>
              <w:rPr>
                <w:rFonts w:ascii="仿宋_GB2312" w:hAnsi="仿宋_GB2312" w:cs="仿宋_GB2312" w:eastAsia="仿宋_GB2312"/>
                <w:sz w:val="21"/>
              </w:rPr>
              <w:t xml:space="preserve">    7.15本项目中标单位的设施、设备、人员等费用应包含在单价中，不单独报价。</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标的名称：普通国省道公路桥隧定期检查评定（一般桥隧）4标段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35"/>
              <w:ind w:left="120"/>
            </w:pPr>
            <w:r>
              <w:rPr>
                <w:rFonts w:ascii="仿宋_GB2312" w:hAnsi="仿宋_GB2312" w:cs="仿宋_GB2312" w:eastAsia="仿宋_GB2312"/>
                <w:sz w:val="21"/>
                <w:b/>
              </w:rPr>
              <w:t>1.总体要求</w:t>
            </w:r>
          </w:p>
          <w:p>
            <w:pPr>
              <w:pStyle w:val="null3"/>
              <w:ind w:firstLine="460"/>
              <w:jc w:val="both"/>
            </w:pPr>
            <w:r>
              <w:rPr>
                <w:rFonts w:ascii="仿宋_GB2312" w:hAnsi="仿宋_GB2312" w:cs="仿宋_GB2312" w:eastAsia="仿宋_GB2312"/>
                <w:sz w:val="21"/>
              </w:rPr>
              <w:t>1.1按照《公路桥涵养护规范》（JTG 5120—2021）、《公路养护技术标准》（JTG5110-2023）、《公路桥梁技术状况评定标准》（JTG/T H21-2011）等标准规范，完成</w:t>
            </w:r>
            <w:r>
              <w:rPr>
                <w:rFonts w:ascii="仿宋_GB2312" w:hAnsi="仿宋_GB2312" w:cs="仿宋_GB2312" w:eastAsia="仿宋_GB2312"/>
                <w:sz w:val="21"/>
              </w:rPr>
              <w:t>西安、</w:t>
            </w:r>
            <w:r>
              <w:rPr>
                <w:rFonts w:ascii="仿宋_GB2312" w:hAnsi="仿宋_GB2312" w:cs="仿宋_GB2312" w:eastAsia="仿宋_GB2312"/>
                <w:sz w:val="21"/>
              </w:rPr>
              <w:t>商</w:t>
            </w:r>
            <w:r>
              <w:rPr>
                <w:rFonts w:ascii="仿宋_GB2312" w:hAnsi="仿宋_GB2312" w:cs="仿宋_GB2312" w:eastAsia="仿宋_GB2312"/>
                <w:sz w:val="21"/>
              </w:rPr>
              <w:t>洛</w:t>
            </w:r>
            <w:r>
              <w:rPr>
                <w:rFonts w:ascii="仿宋_GB2312" w:hAnsi="仿宋_GB2312" w:cs="仿宋_GB2312" w:eastAsia="仿宋_GB2312"/>
                <w:sz w:val="21"/>
              </w:rPr>
              <w:t>716座桥/</w:t>
            </w:r>
            <w:r>
              <w:rPr>
                <w:rFonts w:ascii="仿宋_GB2312" w:hAnsi="仿宋_GB2312" w:cs="仿宋_GB2312" w:eastAsia="仿宋_GB2312"/>
                <w:sz w:val="21"/>
              </w:rPr>
              <w:t>45419.49</w:t>
            </w:r>
            <w:r>
              <w:rPr>
                <w:rFonts w:ascii="仿宋_GB2312" w:hAnsi="仿宋_GB2312" w:cs="仿宋_GB2312" w:eastAsia="仿宋_GB2312"/>
                <w:sz w:val="21"/>
              </w:rPr>
              <w:t>延米</w:t>
            </w:r>
            <w:r>
              <w:rPr>
                <w:rFonts w:ascii="仿宋_GB2312" w:hAnsi="仿宋_GB2312" w:cs="仿宋_GB2312" w:eastAsia="仿宋_GB2312"/>
                <w:sz w:val="21"/>
              </w:rPr>
              <w:t>一般桥梁定期检查评定和必要适应性评价，</w:t>
            </w:r>
            <w:r>
              <w:rPr>
                <w:rFonts w:ascii="仿宋_GB2312" w:hAnsi="仿宋_GB2312" w:cs="仿宋_GB2312" w:eastAsia="仿宋_GB2312"/>
                <w:sz w:val="21"/>
              </w:rPr>
              <w:t>鼓励使用无人机等自动化快速检测装备进行检测；</w:t>
            </w:r>
            <w:r>
              <w:rPr>
                <w:rFonts w:ascii="仿宋_GB2312" w:hAnsi="仿宋_GB2312" w:cs="仿宋_GB2312" w:eastAsia="仿宋_GB2312"/>
                <w:sz w:val="21"/>
              </w:rPr>
              <w:t>借助水下摄像</w:t>
            </w:r>
            <w:r>
              <w:rPr>
                <w:rFonts w:ascii="仿宋_GB2312" w:hAnsi="仿宋_GB2312" w:cs="仿宋_GB2312" w:eastAsia="仿宋_GB2312"/>
                <w:sz w:val="21"/>
              </w:rPr>
              <w:t>机或蛙人对所负责区域内所有普通国道及各市公路局管养省道桥梁的涉水墩柱、基础进行现场检查，并完成采购需求的其它工作。</w:t>
            </w:r>
          </w:p>
          <w:p>
            <w:pPr>
              <w:pStyle w:val="null3"/>
              <w:ind w:firstLine="460"/>
              <w:jc w:val="both"/>
            </w:pPr>
            <w:r>
              <w:rPr>
                <w:rFonts w:ascii="仿宋_GB2312" w:hAnsi="仿宋_GB2312" w:cs="仿宋_GB2312" w:eastAsia="仿宋_GB2312"/>
                <w:sz w:val="21"/>
              </w:rPr>
              <w:t>1.2 QL4标包检测清单见附件。</w:t>
            </w:r>
          </w:p>
          <w:p>
            <w:pPr>
              <w:pStyle w:val="null3"/>
              <w:spacing w:before="135"/>
              <w:ind w:left="120"/>
            </w:pPr>
            <w:r>
              <w:rPr>
                <w:rFonts w:ascii="仿宋_GB2312" w:hAnsi="仿宋_GB2312" w:cs="仿宋_GB2312" w:eastAsia="仿宋_GB2312"/>
                <w:sz w:val="21"/>
                <w:b/>
              </w:rPr>
              <w:t>2.技术规范与相关服务要求</w:t>
            </w:r>
          </w:p>
          <w:p>
            <w:pPr>
              <w:pStyle w:val="null3"/>
              <w:ind w:firstLine="460"/>
              <w:jc w:val="both"/>
            </w:pPr>
            <w:r>
              <w:rPr>
                <w:rFonts w:ascii="仿宋_GB2312" w:hAnsi="仿宋_GB2312" w:cs="仿宋_GB2312" w:eastAsia="仿宋_GB2312"/>
                <w:sz w:val="21"/>
              </w:rPr>
              <w:t>2.1安全、保畅措施</w:t>
            </w:r>
          </w:p>
          <w:p>
            <w:pPr>
              <w:pStyle w:val="null3"/>
              <w:ind w:firstLine="460"/>
              <w:jc w:val="both"/>
            </w:pPr>
            <w:r>
              <w:rPr>
                <w:rFonts w:ascii="仿宋_GB2312" w:hAnsi="仿宋_GB2312" w:cs="仿宋_GB2312" w:eastAsia="仿宋_GB2312"/>
                <w:sz w:val="21"/>
              </w:rPr>
              <w:t>安全生产是效益的保证，也是进度的保证，为实施本合同项目需采取的安全保畅措施，应在现场常设专职安全员</w:t>
            </w:r>
            <w:r>
              <w:rPr>
                <w:rFonts w:ascii="仿宋_GB2312" w:hAnsi="仿宋_GB2312" w:cs="仿宋_GB2312" w:eastAsia="仿宋_GB2312"/>
                <w:sz w:val="21"/>
              </w:rPr>
              <w:t>2名。该专职安全员应熟悉本项目的工作类型。</w:t>
            </w:r>
          </w:p>
          <w:p>
            <w:pPr>
              <w:pStyle w:val="null3"/>
              <w:ind w:firstLine="460"/>
              <w:jc w:val="both"/>
            </w:pPr>
            <w:r>
              <w:rPr>
                <w:rFonts w:ascii="仿宋_GB2312" w:hAnsi="仿宋_GB2312" w:cs="仿宋_GB2312" w:eastAsia="仿宋_GB2312"/>
                <w:sz w:val="21"/>
              </w:rPr>
              <w:t>其工作任务，包括制定安全保护与事故预防措施和现场检查，查看所有安全规则与桥梁安全保护条例的实施情况。前期准备阶段组织有关人员学习安全生产的有关文件和规定，学习道路交通管理法规，做好安全施工的宣传、教育，增强相关人员的安全意识。作业时，检测人员身穿统一工作服，佩戴安全帽、着反光背心，停车检测时，摆放锥筒。使作业人员的安全具有很好的保证。支架作业时，要统一戴安全帽，系安全绳。由安全员现场监督执行。由此发生的费用包含在合同报价清单单价中，不单独报价。</w:t>
            </w:r>
          </w:p>
          <w:p>
            <w:pPr>
              <w:pStyle w:val="null3"/>
              <w:ind w:firstLine="460"/>
              <w:jc w:val="both"/>
            </w:pPr>
            <w:r>
              <w:rPr>
                <w:rFonts w:ascii="仿宋_GB2312" w:hAnsi="仿宋_GB2312" w:cs="仿宋_GB2312" w:eastAsia="仿宋_GB2312"/>
                <w:sz w:val="21"/>
              </w:rPr>
              <w:t>2.2交通管制、标志及安全设施</w:t>
            </w:r>
          </w:p>
          <w:p>
            <w:pPr>
              <w:pStyle w:val="null3"/>
              <w:ind w:firstLine="460"/>
              <w:jc w:val="both"/>
            </w:pPr>
            <w:r>
              <w:rPr>
                <w:rFonts w:ascii="仿宋_GB2312" w:hAnsi="仿宋_GB2312" w:cs="仿宋_GB2312" w:eastAsia="仿宋_GB2312"/>
                <w:sz w:val="21"/>
              </w:rPr>
              <w:t>采购人将通知养护管理单位，协调交警部门、路政执法部门部门协助进行交通管制等，但工作期间的安全责任由中标人承担，相关费用由中标单位承担，包含在合同报价清单单价中，不单独报价。中标单位应按照《公路工程施工安全技术规范》</w:t>
            </w:r>
            <w:r>
              <w:rPr>
                <w:rFonts w:ascii="仿宋_GB2312" w:hAnsi="仿宋_GB2312" w:cs="仿宋_GB2312" w:eastAsia="仿宋_GB2312"/>
                <w:sz w:val="21"/>
              </w:rPr>
              <w:t>(JTGF9—2015）、《公路养护安全作业规程》（JTG H30-2015）等有关规定摆放标志设施并保管使用。</w:t>
            </w:r>
          </w:p>
          <w:p>
            <w:pPr>
              <w:pStyle w:val="null3"/>
              <w:ind w:firstLine="460"/>
              <w:jc w:val="both"/>
            </w:pPr>
            <w:r>
              <w:rPr>
                <w:rFonts w:ascii="仿宋_GB2312" w:hAnsi="仿宋_GB2312" w:cs="仿宋_GB2312" w:eastAsia="仿宋_GB2312"/>
                <w:sz w:val="21"/>
              </w:rPr>
              <w:t>2.3第三方责任保险</w:t>
            </w:r>
          </w:p>
          <w:p>
            <w:pPr>
              <w:pStyle w:val="null3"/>
              <w:ind w:firstLine="460"/>
              <w:jc w:val="both"/>
            </w:pPr>
            <w:r>
              <w:rPr>
                <w:rFonts w:ascii="仿宋_GB2312" w:hAnsi="仿宋_GB2312" w:cs="仿宋_GB2312" w:eastAsia="仿宋_GB2312"/>
                <w:sz w:val="21"/>
              </w:rPr>
              <w:t>中标人必须投保第三方责任险，保险额度为</w:t>
            </w:r>
            <w:r>
              <w:rPr>
                <w:rFonts w:ascii="仿宋_GB2312" w:hAnsi="仿宋_GB2312" w:cs="仿宋_GB2312" w:eastAsia="仿宋_GB2312"/>
                <w:sz w:val="21"/>
              </w:rPr>
              <w:t>100万元/次，次数不限，投保费不单独报价，计入投标报价中。</w:t>
            </w:r>
          </w:p>
          <w:p>
            <w:pPr>
              <w:pStyle w:val="null3"/>
              <w:spacing w:before="135"/>
              <w:ind w:left="120"/>
            </w:pPr>
            <w:r>
              <w:rPr>
                <w:rFonts w:ascii="仿宋_GB2312" w:hAnsi="仿宋_GB2312" w:cs="仿宋_GB2312" w:eastAsia="仿宋_GB2312"/>
                <w:sz w:val="21"/>
                <w:b/>
              </w:rPr>
              <w:t>3.桥梁技术状况检查评定</w:t>
            </w:r>
          </w:p>
          <w:p>
            <w:pPr>
              <w:pStyle w:val="null3"/>
              <w:ind w:firstLine="460"/>
              <w:jc w:val="both"/>
            </w:pPr>
            <w:r>
              <w:rPr>
                <w:rFonts w:ascii="仿宋_GB2312" w:hAnsi="仿宋_GB2312" w:cs="仿宋_GB2312" w:eastAsia="仿宋_GB2312"/>
                <w:sz w:val="21"/>
              </w:rPr>
              <w:t>3.1 总则</w:t>
            </w:r>
          </w:p>
          <w:p>
            <w:pPr>
              <w:pStyle w:val="null3"/>
              <w:ind w:firstLine="460"/>
              <w:jc w:val="both"/>
            </w:pPr>
            <w:r>
              <w:rPr>
                <w:rFonts w:ascii="仿宋_GB2312" w:hAnsi="仿宋_GB2312" w:cs="仿宋_GB2312" w:eastAsia="仿宋_GB2312"/>
                <w:sz w:val="21"/>
              </w:rPr>
              <w:t>3.1.1检测内容包括：对业主指定的桥梁进行定期检查评定（含上部结构和下部结构，下同）。通过本次全面检查评定，目的是进一步摸清普通干线公路桥梁的基本情况以及技术状况，同时，对国省干线公路重复路段、重合路段、城镇过境公路上的桥梁准确调查记录，最终形成按规范规定频次和工作内容开展定期检查评定工作的常态工作机制，及时为养护管理提供基础技术支撑。</w:t>
            </w:r>
          </w:p>
          <w:p>
            <w:pPr>
              <w:pStyle w:val="null3"/>
              <w:ind w:firstLine="460"/>
              <w:jc w:val="both"/>
            </w:pPr>
            <w:r>
              <w:rPr>
                <w:rFonts w:ascii="仿宋_GB2312" w:hAnsi="仿宋_GB2312" w:cs="仿宋_GB2312" w:eastAsia="仿宋_GB2312"/>
                <w:sz w:val="21"/>
              </w:rPr>
              <w:t>3.1.2主要适用标准、规范为：</w:t>
            </w:r>
          </w:p>
          <w:p>
            <w:pPr>
              <w:pStyle w:val="null3"/>
              <w:ind w:firstLine="460"/>
              <w:jc w:val="both"/>
            </w:pPr>
            <w:r>
              <w:rPr>
                <w:rFonts w:ascii="仿宋_GB2312" w:hAnsi="仿宋_GB2312" w:cs="仿宋_GB2312" w:eastAsia="仿宋_GB2312"/>
                <w:sz w:val="21"/>
              </w:rPr>
              <w:t>《公路养护技术标准》（</w:t>
            </w:r>
            <w:r>
              <w:rPr>
                <w:rFonts w:ascii="仿宋_GB2312" w:hAnsi="仿宋_GB2312" w:cs="仿宋_GB2312" w:eastAsia="仿宋_GB2312"/>
                <w:sz w:val="21"/>
              </w:rPr>
              <w:t>JTG 5110—2023）；</w:t>
            </w:r>
          </w:p>
          <w:p>
            <w:pPr>
              <w:pStyle w:val="null3"/>
              <w:ind w:firstLine="460"/>
              <w:jc w:val="both"/>
            </w:pPr>
            <w:r>
              <w:rPr>
                <w:rFonts w:ascii="仿宋_GB2312" w:hAnsi="仿宋_GB2312" w:cs="仿宋_GB2312" w:eastAsia="仿宋_GB2312"/>
                <w:sz w:val="21"/>
              </w:rPr>
              <w:t>《公路桥涵养护规范》（</w:t>
            </w:r>
            <w:r>
              <w:rPr>
                <w:rFonts w:ascii="仿宋_GB2312" w:hAnsi="仿宋_GB2312" w:cs="仿宋_GB2312" w:eastAsia="仿宋_GB2312"/>
                <w:sz w:val="21"/>
              </w:rPr>
              <w:t>JTG 5120—2021）；</w:t>
            </w:r>
          </w:p>
          <w:p>
            <w:pPr>
              <w:pStyle w:val="null3"/>
              <w:ind w:firstLine="460"/>
              <w:jc w:val="both"/>
            </w:pPr>
            <w:r>
              <w:rPr>
                <w:rFonts w:ascii="仿宋_GB2312" w:hAnsi="仿宋_GB2312" w:cs="仿宋_GB2312" w:eastAsia="仿宋_GB2312"/>
                <w:sz w:val="21"/>
              </w:rPr>
              <w:t>《公路技术状况评定标准》（</w:t>
            </w:r>
            <w:r>
              <w:rPr>
                <w:rFonts w:ascii="仿宋_GB2312" w:hAnsi="仿宋_GB2312" w:cs="仿宋_GB2312" w:eastAsia="仿宋_GB2312"/>
                <w:sz w:val="21"/>
              </w:rPr>
              <w:t>JTG 5210-2018）；</w:t>
            </w:r>
          </w:p>
          <w:p>
            <w:pPr>
              <w:pStyle w:val="null3"/>
              <w:ind w:firstLine="460"/>
              <w:jc w:val="both"/>
            </w:pPr>
            <w:r>
              <w:rPr>
                <w:rFonts w:ascii="仿宋_GB2312" w:hAnsi="仿宋_GB2312" w:cs="仿宋_GB2312" w:eastAsia="仿宋_GB2312"/>
                <w:sz w:val="21"/>
              </w:rPr>
              <w:t>《公路桥梁技术状况评定标准》（</w:t>
            </w:r>
            <w:r>
              <w:rPr>
                <w:rFonts w:ascii="仿宋_GB2312" w:hAnsi="仿宋_GB2312" w:cs="仿宋_GB2312" w:eastAsia="仿宋_GB2312"/>
                <w:sz w:val="21"/>
              </w:rPr>
              <w:t>JTG/T H21—2011）；</w:t>
            </w:r>
          </w:p>
          <w:p>
            <w:pPr>
              <w:pStyle w:val="null3"/>
              <w:ind w:firstLine="460"/>
              <w:jc w:val="both"/>
            </w:pPr>
            <w:r>
              <w:rPr>
                <w:rFonts w:ascii="仿宋_GB2312" w:hAnsi="仿宋_GB2312" w:cs="仿宋_GB2312" w:eastAsia="仿宋_GB2312"/>
                <w:sz w:val="21"/>
              </w:rPr>
              <w:t>《公路交通安全设施设计规范》（</w:t>
            </w:r>
            <w:r>
              <w:rPr>
                <w:rFonts w:ascii="仿宋_GB2312" w:hAnsi="仿宋_GB2312" w:cs="仿宋_GB2312" w:eastAsia="仿宋_GB2312"/>
                <w:sz w:val="21"/>
              </w:rPr>
              <w:t>JTG D81—2017）；</w:t>
            </w:r>
          </w:p>
          <w:p>
            <w:pPr>
              <w:pStyle w:val="null3"/>
              <w:ind w:firstLine="460"/>
              <w:jc w:val="both"/>
            </w:pPr>
            <w:r>
              <w:rPr>
                <w:rFonts w:ascii="仿宋_GB2312" w:hAnsi="仿宋_GB2312" w:cs="仿宋_GB2312" w:eastAsia="仿宋_GB2312"/>
                <w:sz w:val="21"/>
              </w:rPr>
              <w:t>《公路危旧桥梁排查和改造技术要求》（交通运输部）；</w:t>
            </w:r>
          </w:p>
          <w:p>
            <w:pPr>
              <w:pStyle w:val="null3"/>
              <w:ind w:firstLine="460"/>
              <w:jc w:val="both"/>
            </w:pPr>
            <w:r>
              <w:rPr>
                <w:rFonts w:ascii="仿宋_GB2312" w:hAnsi="仿宋_GB2312" w:cs="仿宋_GB2312" w:eastAsia="仿宋_GB2312"/>
                <w:sz w:val="21"/>
              </w:rPr>
              <w:t>以及其它最新行业规范、标准。</w:t>
            </w:r>
          </w:p>
          <w:p>
            <w:pPr>
              <w:pStyle w:val="null3"/>
              <w:ind w:firstLine="460"/>
              <w:jc w:val="both"/>
            </w:pPr>
            <w:r>
              <w:rPr>
                <w:rFonts w:ascii="仿宋_GB2312" w:hAnsi="仿宋_GB2312" w:cs="仿宋_GB2312" w:eastAsia="仿宋_GB2312"/>
                <w:sz w:val="21"/>
              </w:rPr>
              <w:t>3.1.3本项目桥梁的检查及技术状况评定（诸如裂缝限制等数据）按照《公路桥梁技术状况评定标准》（JTG/T H21—2011）上具体规定及方法列明，且其有关技术文件，检测数据均应按统一格式完整的归入桥梁养护技术档案。</w:t>
            </w:r>
          </w:p>
          <w:p>
            <w:pPr>
              <w:pStyle w:val="null3"/>
              <w:ind w:firstLine="460"/>
              <w:jc w:val="both"/>
            </w:pPr>
            <w:r>
              <w:rPr>
                <w:rFonts w:ascii="仿宋_GB2312" w:hAnsi="仿宋_GB2312" w:cs="仿宋_GB2312" w:eastAsia="仿宋_GB2312"/>
                <w:sz w:val="21"/>
              </w:rPr>
              <w:t>3.1.4 桥梁检测过程所需要的各类表格以及填写要求，检测单位应与业主积极进行沟通达成一致，避免出现差错漏现象。</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已书面明确移交市政城建等单位，不再属于各市公路（管理）局管养范围内的国省道路段、原旧路、城区过境段的桥梁不进行检查检测（由各市公路局提供书面文件并与省公路局养护处沟通后确定）；正在实施的路网建设工程路段、正在维修加固的桥梁或列入维修加固计划的桥梁本次先不检测。</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尚未移交且属于各市公路（管理）局管养范围内的国省道原旧路、城区过境段桥梁，通过本次检查检测均单独分清注明和记录，并逐段画出主线与原路线、市政道路等的接线起讫桩号以及桥梁位置示意图，标注桥梁起讫桩号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3）一级公路上桥梁大部分已分左右幅，本次招标未分左右幅的桥梁按一座对待，不另行增加计量长度。</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4）二、三级公路无论纵横向的桥型结构如何，均按一座对待评定技术状况等级，并计算计量支付长度。</w:t>
            </w:r>
          </w:p>
          <w:p>
            <w:pPr>
              <w:pStyle w:val="null3"/>
              <w:ind w:firstLine="460"/>
              <w:jc w:val="both"/>
            </w:pPr>
            <w:r>
              <w:rPr>
                <w:rFonts w:ascii="仿宋_GB2312" w:hAnsi="仿宋_GB2312" w:cs="仿宋_GB2312" w:eastAsia="仿宋_GB2312"/>
                <w:sz w:val="21"/>
              </w:rPr>
              <w:t>3.1.5调查核实桥梁基础资料以及管理资料：包括设计施工图及竣工图、试验检测及科研资料、工程事故处理资料、结构位移或变形测试资料、观测点或监测点资料、交竣工验收资料等，并结合现场实测数据核查国桥库和统计年报基础数据准确性、一致性，形成对比问题清单。调查核实桥梁管理资料包括管养单位（市、县公路管理机构）、桥梁养护工程师等。</w:t>
            </w:r>
          </w:p>
          <w:p>
            <w:pPr>
              <w:pStyle w:val="null3"/>
              <w:ind w:firstLine="460"/>
              <w:jc w:val="both"/>
            </w:pPr>
            <w:r>
              <w:rPr>
                <w:rFonts w:ascii="仿宋_GB2312" w:hAnsi="仿宋_GB2312" w:cs="仿宋_GB2312" w:eastAsia="仿宋_GB2312"/>
                <w:sz w:val="21"/>
              </w:rPr>
              <w:t>3.1.6调查桥梁检测经常性检查资料以及近年来相关特殊检测资料、限载限速、养护维修加固资料等。</w:t>
            </w:r>
          </w:p>
          <w:p>
            <w:pPr>
              <w:pStyle w:val="null3"/>
              <w:ind w:firstLine="460"/>
              <w:jc w:val="both"/>
            </w:pPr>
            <w:r>
              <w:rPr>
                <w:rFonts w:ascii="仿宋_GB2312" w:hAnsi="仿宋_GB2312" w:cs="仿宋_GB2312" w:eastAsia="仿宋_GB2312"/>
                <w:sz w:val="21"/>
              </w:rPr>
              <w:t>以上资料均应书面或影像记录，作为桥梁基础数据和总体技术状况分析评定的重要依据，也是分析养护管理工作成效，提出下一步加强管理工作的重要支撑。</w:t>
            </w:r>
          </w:p>
          <w:p>
            <w:pPr>
              <w:pStyle w:val="null3"/>
              <w:ind w:firstLine="460"/>
              <w:jc w:val="both"/>
            </w:pPr>
            <w:r>
              <w:rPr>
                <w:rFonts w:ascii="仿宋_GB2312" w:hAnsi="仿宋_GB2312" w:cs="仿宋_GB2312" w:eastAsia="仿宋_GB2312"/>
                <w:sz w:val="21"/>
              </w:rPr>
              <w:t>3.2桥梁定期检查评定</w:t>
            </w:r>
          </w:p>
          <w:p>
            <w:pPr>
              <w:pStyle w:val="null3"/>
              <w:ind w:firstLine="460"/>
              <w:jc w:val="both"/>
            </w:pPr>
            <w:r>
              <w:rPr>
                <w:rFonts w:ascii="仿宋_GB2312" w:hAnsi="仿宋_GB2312" w:cs="仿宋_GB2312" w:eastAsia="仿宋_GB2312"/>
                <w:sz w:val="21"/>
              </w:rPr>
              <w:t>3.2.1定期检查需配备必要的检查工具或设备进行目测或量测检查，检测仪器和设备应有在检校有效期内的检校证书。检查时，应在确保自身安全及不影响桥下安全通行的前提下，尽量使用桥检车靠近结构，依次检查桥梁的各个构部件，注意发现异常情况和原有异常情况的发展变化;对有异常情况的结构，应在其适当位置做出标记，检查结果记录应量化。主要工作包括但不限于以下内容：</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现场校核桥梁基本数据（桥梁基本状况卡片见《公路桥涵养护规范》（JTG 5120-2021）附录A）。</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当场填写“桥梁检查评定记录表”（见《公路桥梁技术状况评定标准》（JTG/T H21—2011）附录A），记录各部件缺损状况并做出技术状况评分。</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 实地判断缺损原因，确定维修范围及方式。</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对难以判断损坏原因和程度的部件，应专项咨询论证并形成结论。</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5）对损坏严重，危及安全运行的危桥，提出处置的建议。</w:t>
            </w:r>
          </w:p>
          <w:p>
            <w:pPr>
              <w:pStyle w:val="null3"/>
              <w:ind w:firstLine="460"/>
              <w:jc w:val="both"/>
            </w:pPr>
            <w:r>
              <w:rPr>
                <w:rFonts w:ascii="仿宋_GB2312" w:hAnsi="仿宋_GB2312" w:cs="仿宋_GB2312" w:eastAsia="仿宋_GB2312"/>
                <w:sz w:val="21"/>
              </w:rPr>
              <w:t>3.2.2桥面系构造的检查：</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桥面铺装层纵、横坡是否顺适，有无严重裂缝（龟裂，纵横裂缝）、坑槽、波浪、桥头跳车、防水层漏水。</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伸缩缝是否有异常变形、破损、脱落、漏水，是否造成明显跳车。</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 护栏有无撞坏、断裂、错位、缺件、剥落、锈蚀等。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桥面排水是否顺畅，泄水管是否完好、畅通，桥头排水沟功能是否完好，锥坡桥头护岸有无冲蚀、塌陷。</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桥上交通信号、标志、标线、照明设施是否损坏、老化、失效，是否需要更换。</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桥上的路用通信、供电线路及设备是否完好。</w:t>
            </w:r>
          </w:p>
          <w:p>
            <w:pPr>
              <w:pStyle w:val="null3"/>
              <w:ind w:firstLine="460"/>
              <w:jc w:val="both"/>
            </w:pPr>
            <w:r>
              <w:rPr>
                <w:rFonts w:ascii="仿宋_GB2312" w:hAnsi="仿宋_GB2312" w:cs="仿宋_GB2312" w:eastAsia="仿宋_GB2312"/>
                <w:sz w:val="21"/>
              </w:rPr>
              <w:t>3.2.3 钢筋混凝土和预应力混凝土梁桥的检查：</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1）梁端头、底面是否损坏，箱形梁内是否有积水，通气是否良好。</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2）混凝土有无裂缝、渗水、表面风化、剥落、露筋和钢筋锈蚀，有无碱集料反应引起的整体龟裂现象。混凝土表面有无严重碳化。</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3）预应力钢束锚固区段混凝土有无开裂，沿预应筋的混凝土表面有无纵向裂缝。</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4）梁（板）式结构的跨中、支点及变截面处，悬臂端牛腿或中间铰部位，钢构的固结处和桁架节点部位，混凝土是否开裂、缺损和出现钢筋锈蚀。</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装配式梁桥应注意检查联结部位的缺损状况。</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组合梁的桥面板与梁的结合部位及预制桥面板之间的接头处混凝土有无开裂、渗水。</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7） 横向联合构件是否开裂，连接钢板的焊缝有无锈蚀、断裂，边梁有无横移或向外倾斜。</w:t>
            </w:r>
          </w:p>
          <w:p>
            <w:pPr>
              <w:pStyle w:val="null3"/>
              <w:ind w:firstLine="460"/>
              <w:jc w:val="both"/>
            </w:pPr>
            <w:r>
              <w:rPr>
                <w:rFonts w:ascii="仿宋_GB2312" w:hAnsi="仿宋_GB2312" w:cs="仿宋_GB2312" w:eastAsia="仿宋_GB2312"/>
                <w:sz w:val="21"/>
              </w:rPr>
              <w:t>3.2.4跨线桥的检查：</w:t>
            </w:r>
          </w:p>
          <w:p>
            <w:pPr>
              <w:pStyle w:val="null3"/>
              <w:ind w:firstLine="460"/>
              <w:jc w:val="both"/>
            </w:pPr>
            <w:r>
              <w:rPr>
                <w:rFonts w:ascii="仿宋_GB2312" w:hAnsi="仿宋_GB2312" w:cs="仿宋_GB2312" w:eastAsia="仿宋_GB2312"/>
                <w:sz w:val="21"/>
              </w:rPr>
              <w:t>跨线桥的结构检查同其他一般公路桥梁。通道还应检查通道内有无积水，排水系统是否畅通。跨线桥下的道面是否完好，有无非法占用情况等。</w:t>
            </w:r>
          </w:p>
          <w:p>
            <w:pPr>
              <w:pStyle w:val="null3"/>
              <w:ind w:firstLine="460"/>
              <w:jc w:val="both"/>
            </w:pPr>
            <w:r>
              <w:rPr>
                <w:rFonts w:ascii="仿宋_GB2312" w:hAnsi="仿宋_GB2312" w:cs="仿宋_GB2312" w:eastAsia="仿宋_GB2312"/>
                <w:sz w:val="21"/>
              </w:rPr>
              <w:t>3.2.5支座的检查：</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支座组件是否完好、清洁，有无断裂、错位、脱空。</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支承垫石是否有裂缝。</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 橡胶支座是否老化、开裂，有无过大的剪切变形或压缩变形，各夹层钢板之间的橡胶层外凸是否均匀。</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四氟滑板支座是否脏污、老化，四氟乙烯板是否完好，橡胶块是否滑出钢板。</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盆式橡胶支座的固定螺栓是否剪断，螺母是否松动，钢盆外露部分是否锈蚀，防尘罩是否完好。</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支座是否丢失。</w:t>
            </w:r>
          </w:p>
          <w:p>
            <w:pPr>
              <w:pStyle w:val="null3"/>
              <w:ind w:firstLine="460"/>
              <w:jc w:val="both"/>
            </w:pPr>
            <w:r>
              <w:rPr>
                <w:rFonts w:ascii="仿宋_GB2312" w:hAnsi="仿宋_GB2312" w:cs="仿宋_GB2312" w:eastAsia="仿宋_GB2312"/>
                <w:sz w:val="21"/>
              </w:rPr>
              <w:t>3.2.6 墩台与基础的检查；</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墩台及基础有无滑动、倾斜、下沉或冻拔。</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台背填土有无沉降或挤压隆起。</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3）混凝土墩台及帽梁有无冻胀、风化、开裂、剥落、露筋等。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石砌墩台有无砌块断裂、通缝脱开、变形，砌体泄水孔是否堵塞，防水层是否损坏。</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墩台顶面是否清洁，伸缩缝处是否漏水。</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基础下是否发生不许可的冲刷或淘空现象，扩大基础的地基有无侵蚀。桩基顶段在水位涨落、干湿交替变化处有无冲刷磨损、颈缩、露筋，有无环状冻裂，是否受到污水、碱水或生物的腐蚀。</w:t>
            </w:r>
          </w:p>
          <w:p>
            <w:pPr>
              <w:pStyle w:val="null3"/>
              <w:ind w:firstLine="460"/>
              <w:jc w:val="both"/>
            </w:pPr>
            <w:r>
              <w:rPr>
                <w:rFonts w:ascii="仿宋_GB2312" w:hAnsi="仿宋_GB2312" w:cs="仿宋_GB2312" w:eastAsia="仿宋_GB2312"/>
                <w:sz w:val="21"/>
              </w:rPr>
              <w:t>3.2.7调整构造物是否完好，功能是否适用，桥位段河床是否有明显的冲淤或漂浮物堵塞现象。</w:t>
            </w:r>
          </w:p>
          <w:p>
            <w:pPr>
              <w:pStyle w:val="null3"/>
              <w:ind w:firstLine="460"/>
              <w:jc w:val="both"/>
            </w:pPr>
            <w:r>
              <w:rPr>
                <w:rFonts w:ascii="仿宋_GB2312" w:hAnsi="仿宋_GB2312" w:cs="仿宋_GB2312" w:eastAsia="仿宋_GB2312"/>
                <w:sz w:val="21"/>
              </w:rPr>
              <w:t>3.2.8桥梁检查中发现的各种缺损均应在现场用油漆等将其范围及日期标记清楚。发现三类以上桥梁及有严重缺损和难以判明损坏原因和程度的桥梁，应作影像记录，并附病害状况说明。同时，对桥梁安全控制区范围内的地质、地形、地貌、河道、进出口仰坡、左右边坡等涉及安全运营的情况应进行详细描述和图片记录。</w:t>
            </w:r>
          </w:p>
          <w:p>
            <w:pPr>
              <w:pStyle w:val="null3"/>
              <w:ind w:firstLine="460"/>
              <w:jc w:val="both"/>
            </w:pPr>
            <w:r>
              <w:rPr>
                <w:rFonts w:ascii="仿宋_GB2312" w:hAnsi="仿宋_GB2312" w:cs="仿宋_GB2312" w:eastAsia="仿宋_GB2312"/>
                <w:sz w:val="21"/>
              </w:rPr>
              <w:t>3.2.9桥梁检查后应提交下列文件：</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 桥梁定期检查数据表。当天检查的桥梁现场记录，应在次日内整理成每座桥梁定期检查数据表。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 典型缺损和病害的照片及说明。缺损状况的描述应采用专业标准术语，说明缺损的部位、类型、性质、范围、数量和程度等。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 两张总体照片。一张桥面正面照片，一张桥梁上游侧立面照片。上下游桥梁结构或长度不一致，或起止桩号不一致还要有下游侧立面照片，并标注清楚，定期检查报告中必须要包含所有涉水桥台、墩柱的照片。</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 定期检查报告。</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 根据检测结果，绘制并提交桥梁病害示意图。</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 协助管养单位将本次定检信息更新录入陕西省普通干线公路桥梁管理系统。</w:t>
            </w:r>
          </w:p>
          <w:p>
            <w:pPr>
              <w:pStyle w:val="null3"/>
              <w:ind w:firstLine="462"/>
              <w:jc w:val="both"/>
            </w:pPr>
            <w:r>
              <w:rPr>
                <w:rFonts w:ascii="仿宋_GB2312" w:hAnsi="仿宋_GB2312" w:cs="仿宋_GB2312" w:eastAsia="仿宋_GB2312"/>
                <w:sz w:val="21"/>
                <w:b/>
              </w:rPr>
              <w:t>4.桥梁水下构件检测</w:t>
            </w:r>
          </w:p>
          <w:p>
            <w:pPr>
              <w:pStyle w:val="null3"/>
              <w:ind w:firstLine="460"/>
              <w:jc w:val="both"/>
            </w:pPr>
            <w:r>
              <w:rPr>
                <w:rFonts w:ascii="仿宋_GB2312" w:hAnsi="仿宋_GB2312" w:cs="仿宋_GB2312" w:eastAsia="仿宋_GB2312"/>
                <w:sz w:val="21"/>
              </w:rPr>
              <w:t>4.1检查目的：主要是借助水下摄像机或蛙人对桥梁的涉水墩柱、基础安全隐患进行现场检查，明确其缺陷的性质、部位、严重程度和发展趋势，提出维修建议或专项检查的建议，确保桥梁安全运营。</w:t>
            </w:r>
          </w:p>
          <w:p>
            <w:pPr>
              <w:pStyle w:val="null3"/>
              <w:ind w:firstLine="460"/>
              <w:jc w:val="both"/>
            </w:pPr>
            <w:r>
              <w:rPr>
                <w:rFonts w:ascii="仿宋_GB2312" w:hAnsi="仿宋_GB2312" w:cs="仿宋_GB2312" w:eastAsia="仿宋_GB2312"/>
                <w:sz w:val="21"/>
              </w:rPr>
              <w:t>4.2主要检查内容包括以下几方面：</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表观缺陷检测：混凝土结构包括构件的剥落、露筋、钢筋锈蚀、空洞、孔洞、冲蚀、腐蚀、裂缝等。圬工结构包括砌体破损、剥落、松动、变形、裂缝、灰缝脱落等。钢结构包括构件涂层劣化、锈蚀、焊缝开裂、裂缝、螺栓(铆钉)损失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2）基础冲刷与掏空检测：有无冲刷的现象，明确冲刷深度是否大于设计值，造成地基失效等严重问题</w:t>
            </w:r>
          </w:p>
          <w:p>
            <w:pPr>
              <w:pStyle w:val="null3"/>
              <w:ind w:firstLine="460"/>
              <w:jc w:val="both"/>
            </w:pPr>
            <w:r>
              <w:rPr>
                <w:rFonts w:ascii="仿宋_GB2312" w:hAnsi="仿宋_GB2312" w:cs="仿宋_GB2312" w:eastAsia="仿宋_GB2312"/>
                <w:sz w:val="21"/>
              </w:rPr>
              <w:t>4.3检测过程要求：</w:t>
            </w:r>
          </w:p>
          <w:p>
            <w:pPr>
              <w:pStyle w:val="null3"/>
              <w:ind w:firstLine="460"/>
              <w:jc w:val="both"/>
            </w:pPr>
            <w:r>
              <w:rPr>
                <w:rFonts w:ascii="仿宋_GB2312" w:hAnsi="仿宋_GB2312" w:cs="仿宋_GB2312" w:eastAsia="仿宋_GB2312"/>
                <w:sz w:val="21"/>
              </w:rPr>
              <w:t>4.3.1表观缺陷检测要求：</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1）表观缺陷检测应在水下检测人员的指挥监督下,采用潜水员、水下机器人或其他专用平台抵近水下构件进行检测。</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2）宜采用钢直尺、钢卷尺、塞尺等测量各表观缺陷的范围和尺寸。</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3）应现场填写并核对桥梁水下构件表观缺陷检测记录表。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4）表观缺陷检测应对各缺陷类型进行摄影记录,照片宜显示缺陷所处位置及局部特征。可采用清水箱、水下照明、成像声呐等设备获取清晰影像。</w:t>
            </w:r>
          </w:p>
          <w:p>
            <w:pPr>
              <w:pStyle w:val="null3"/>
              <w:ind w:firstLine="460"/>
              <w:jc w:val="both"/>
            </w:pPr>
            <w:r>
              <w:rPr>
                <w:rFonts w:ascii="仿宋_GB2312" w:hAnsi="仿宋_GB2312" w:cs="仿宋_GB2312" w:eastAsia="仿宋_GB2312"/>
                <w:sz w:val="21"/>
              </w:rPr>
              <w:t>4.3.2基础冲刷与掏空检测要求：</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1）基础冲刷检测应对基础周边水深进行测量。</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基础冲刷测点的布置宜采用固定的径向网格模式</w:t>
            </w:r>
            <w:r>
              <w:rPr>
                <w:rFonts w:ascii="仿宋_GB2312" w:hAnsi="仿宋_GB2312" w:cs="仿宋_GB2312" w:eastAsia="仿宋_GB2312"/>
                <w:sz w:val="21"/>
              </w:rPr>
              <w:t>,测点间距不大于1m。</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3）应现场填写桥梁水下构件基础冲刷检测记录表。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4）浅基础淘空检测应采用测量杆、水下测距仪、钢卷尺等测量淘空范围和尺寸</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5）应现场填写桥梁水下构件基础淘空检测记录表。</w:t>
            </w:r>
          </w:p>
          <w:p>
            <w:pPr>
              <w:pStyle w:val="null3"/>
              <w:ind w:firstLine="460"/>
              <w:jc w:val="both"/>
            </w:pPr>
            <w:r>
              <w:rPr>
                <w:rFonts w:ascii="仿宋_GB2312" w:hAnsi="仿宋_GB2312" w:cs="仿宋_GB2312" w:eastAsia="仿宋_GB2312"/>
                <w:sz w:val="21"/>
              </w:rPr>
              <w:t>4.4检测结果处理与数据分析要求：</w:t>
            </w:r>
          </w:p>
          <w:p>
            <w:pPr>
              <w:pStyle w:val="null3"/>
              <w:ind w:firstLine="460"/>
              <w:jc w:val="both"/>
            </w:pPr>
            <w:r>
              <w:rPr>
                <w:rFonts w:ascii="仿宋_GB2312" w:hAnsi="仿宋_GB2312" w:cs="仿宋_GB2312" w:eastAsia="仿宋_GB2312"/>
                <w:sz w:val="21"/>
              </w:rPr>
              <w:t>4.4.1表观缺陷检测结果处理与数据分析应符合下列规定:</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1）检测人员现场对表观缺陷记录表进行校核。</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）按现行《公路桥梁技术状况评定标准》</w:t>
            </w:r>
            <w:r>
              <w:rPr>
                <w:rFonts w:ascii="仿宋_GB2312" w:hAnsi="仿宋_GB2312" w:cs="仿宋_GB2312" w:eastAsia="仿宋_GB2312"/>
                <w:sz w:val="21"/>
              </w:rPr>
              <w:t>(JTG/TH21)的规定对表观缺陷病害给出评定标度。</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）对检测结果进行统计</w:t>
            </w:r>
            <w:r>
              <w:rPr>
                <w:rFonts w:ascii="仿宋_GB2312" w:hAnsi="仿宋_GB2312" w:cs="仿宋_GB2312" w:eastAsia="仿宋_GB2312"/>
                <w:sz w:val="21"/>
              </w:rPr>
              <w:t>，并对</w:t>
            </w:r>
            <w:r>
              <w:rPr>
                <w:rFonts w:ascii="仿宋_GB2312" w:hAnsi="仿宋_GB2312" w:cs="仿宋_GB2312" w:eastAsia="仿宋_GB2312"/>
                <w:sz w:val="21"/>
              </w:rPr>
              <w:t>本次表观缺陷检测发现的病害进行成因和发展趋势分析。</w:t>
            </w:r>
          </w:p>
          <w:p>
            <w:pPr>
              <w:pStyle w:val="null3"/>
              <w:ind w:firstLine="460"/>
              <w:jc w:val="both"/>
            </w:pPr>
            <w:r>
              <w:rPr>
                <w:rFonts w:ascii="仿宋_GB2312" w:hAnsi="仿宋_GB2312" w:cs="仿宋_GB2312" w:eastAsia="仿宋_GB2312"/>
                <w:sz w:val="21"/>
              </w:rPr>
              <w:t>4.4.2基础冲刷及掏空检测结果处理与数据分析应符合下列规定:</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1）检测人员现场对基础冲刷检测和基础淘空检测记录表进行校核。</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）判断基础埋置深度是否满足设计时的最小埋置深度要求。计算淘空面积和占比</w:t>
            </w:r>
            <w:r>
              <w:rPr>
                <w:rFonts w:ascii="仿宋_GB2312" w:hAnsi="仿宋_GB2312" w:cs="仿宋_GB2312" w:eastAsia="仿宋_GB2312"/>
                <w:sz w:val="21"/>
              </w:rPr>
              <w:t>,精确到1%。</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）按现行《公路桥梁技术状况评定标准》</w:t>
            </w:r>
            <w:r>
              <w:rPr>
                <w:rFonts w:ascii="仿宋_GB2312" w:hAnsi="仿宋_GB2312" w:cs="仿宋_GB2312" w:eastAsia="仿宋_GB2312"/>
                <w:sz w:val="21"/>
              </w:rPr>
              <w:t>(JTG/TH21)对基础冲刷及淘空病害给出评定标度。</w:t>
            </w:r>
          </w:p>
          <w:p>
            <w:pPr>
              <w:pStyle w:val="null3"/>
              <w:ind w:firstLine="462"/>
              <w:jc w:val="both"/>
            </w:pPr>
            <w:r>
              <w:rPr>
                <w:rFonts w:ascii="仿宋_GB2312" w:hAnsi="仿宋_GB2312" w:cs="仿宋_GB2312" w:eastAsia="仿宋_GB2312"/>
                <w:sz w:val="21"/>
                <w:b/>
              </w:rPr>
              <w:t>5.提交成果及方式</w:t>
            </w:r>
          </w:p>
          <w:p>
            <w:pPr>
              <w:pStyle w:val="null3"/>
              <w:ind w:firstLine="460"/>
              <w:jc w:val="both"/>
            </w:pPr>
            <w:r>
              <w:rPr>
                <w:rFonts w:ascii="仿宋_GB2312" w:hAnsi="仿宋_GB2312" w:cs="仿宋_GB2312" w:eastAsia="仿宋_GB2312"/>
                <w:sz w:val="21"/>
              </w:rPr>
              <w:t>5.1桥梁检测单位：</w:t>
            </w:r>
          </w:p>
          <w:p>
            <w:pPr>
              <w:pStyle w:val="null3"/>
              <w:ind w:firstLine="460"/>
              <w:jc w:val="both"/>
            </w:pPr>
            <w:r>
              <w:rPr>
                <w:rFonts w:ascii="仿宋_GB2312" w:hAnsi="仿宋_GB2312" w:cs="仿宋_GB2312" w:eastAsia="仿宋_GB2312"/>
                <w:sz w:val="21"/>
              </w:rPr>
              <w:t>分别提交本标包所检测桥梁检查评定报告、桥梁水下构件专项检测报告（以市为单元编制）以及养护需求分析报告（以市为单元编制）、分报告（一桥一报告告单独成册），包括盖章、签字齐全的纸质报告一式</w:t>
            </w:r>
            <w:r>
              <w:rPr>
                <w:rFonts w:ascii="仿宋_GB2312" w:hAnsi="仿宋_GB2312" w:cs="仿宋_GB2312" w:eastAsia="仿宋_GB2312"/>
                <w:sz w:val="21"/>
              </w:rPr>
              <w:t>4份，并提供以上报告的扫描电子版；运行10年以上大桥及特大桥（10座）的安全运行风险管理、隐患排查制度、风险辨识手册以及重大风险事件防控措施。</w:t>
            </w:r>
          </w:p>
          <w:p>
            <w:pPr>
              <w:pStyle w:val="null3"/>
              <w:ind w:firstLine="460"/>
              <w:jc w:val="both"/>
            </w:pPr>
            <w:r>
              <w:rPr>
                <w:rFonts w:ascii="仿宋_GB2312" w:hAnsi="仿宋_GB2312" w:cs="仿宋_GB2312" w:eastAsia="仿宋_GB2312"/>
                <w:sz w:val="21"/>
              </w:rPr>
              <w:t>5.2 桥梁定期检查评定报告编制基本格式</w:t>
            </w:r>
          </w:p>
          <w:p>
            <w:pPr>
              <w:pStyle w:val="null3"/>
              <w:ind w:firstLine="460"/>
              <w:jc w:val="both"/>
            </w:pPr>
            <w:r>
              <w:rPr>
                <w:rFonts w:ascii="仿宋_GB2312" w:hAnsi="仿宋_GB2312" w:cs="仿宋_GB2312" w:eastAsia="仿宋_GB2312"/>
                <w:sz w:val="21"/>
              </w:rPr>
              <w:t>桥梁检测单位应按照规范规定的检查方法，逐桥现场核查桥梁基本数据，核对</w:t>
            </w:r>
            <w:r>
              <w:rPr>
                <w:rFonts w:ascii="仿宋_GB2312" w:hAnsi="仿宋_GB2312" w:cs="仿宋_GB2312" w:eastAsia="仿宋_GB2312"/>
                <w:sz w:val="21"/>
              </w:rPr>
              <w:t>“桥梁基本状况卡片”，当场填写“桥梁评定指标检查记录表”，逐孔逐部件对各类病害缺损进行检查量测拍照，绘制全桥病害展开示意图（标明病害位置、发展过程、量测数据等），实地判断损坏原因，确定维修范围及方式等，对所有涉水桥台、墩柱必须进行照片。检查结束后应按照分层综合评定与单项指标控制相结合的方法进行评定，逐桥提交定期检查评定分析报告，并更新桥梁信息化管理系统。逐桥评定分析报告主要内容包括：</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1）概述检测工作背景、主要内容和检测设备仪器。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2）逐桥说明路线桩号、长度、上下部结构形式、荷载等级、桥面系、主要材料构成等基本情况，附正侧面彩色照片。</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3）逐桥详细说明结构病害检查检测情况：包括主次要部件组成划分、各部件权重取值；详细定性和定量描述逐孔逐构件部件技术状况以及损坏病害发展过程。附：各类病害缺损照片，全桥病害展开示意图等。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4）逐桥详细说明各构件、部件技术状况标度判定标准以及对比评定结果，说明上下部结构、桥面系、全桥总体技术状况评定计算过程以及评定结果，包含桥梁水下构件检测结果。</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5）逐桥提出小修保养、大中修加固方案对策建议，包括估算工程量和费用，交通管制措施等。</w:t>
            </w:r>
          </w:p>
          <w:p>
            <w:pPr>
              <w:pStyle w:val="null3"/>
              <w:ind w:firstLine="460"/>
              <w:jc w:val="both"/>
            </w:pPr>
            <w:r>
              <w:rPr>
                <w:rFonts w:ascii="仿宋_GB2312" w:hAnsi="仿宋_GB2312" w:cs="仿宋_GB2312" w:eastAsia="仿宋_GB2312"/>
                <w:sz w:val="21"/>
              </w:rPr>
              <w:t>5.3桥梁水下构件检测报告编制要求：</w:t>
            </w:r>
          </w:p>
          <w:p>
            <w:pPr>
              <w:pStyle w:val="null3"/>
              <w:ind w:firstLine="460"/>
              <w:jc w:val="both"/>
            </w:pPr>
            <w:r>
              <w:rPr>
                <w:rFonts w:ascii="仿宋_GB2312" w:hAnsi="仿宋_GB2312" w:cs="仿宋_GB2312" w:eastAsia="仿宋_GB2312"/>
                <w:sz w:val="21"/>
              </w:rPr>
              <w:t>5.3.1桥梁水下构件检测结束后应以市为单位编提交专项检测报告，</w:t>
            </w:r>
            <w:r>
              <w:rPr>
                <w:rFonts w:ascii="仿宋_GB2312" w:hAnsi="仿宋_GB2312" w:cs="仿宋_GB2312" w:eastAsia="仿宋_GB2312"/>
                <w:sz w:val="21"/>
                <w:b/>
              </w:rPr>
              <w:t>对于同时进行定期检查评定及水下构件检测的桥梁，水下构件检测内容及结果还应作为一个单独章节加入进桥梁定期检查评定报告中，并参与桥梁总体技术状况评价。</w:t>
            </w:r>
          </w:p>
          <w:p>
            <w:pPr>
              <w:pStyle w:val="null3"/>
              <w:ind w:firstLine="460"/>
              <w:jc w:val="both"/>
            </w:pPr>
            <w:r>
              <w:rPr>
                <w:rFonts w:ascii="仿宋_GB2312" w:hAnsi="仿宋_GB2312" w:cs="仿宋_GB2312" w:eastAsia="仿宋_GB2312"/>
                <w:sz w:val="21"/>
              </w:rPr>
              <w:t>5.3.2检测报告应结论明确、用词规范、文字简练,对于容易混淆的术语和概念,以文字解释或图例、图像、图表说明。</w:t>
            </w:r>
          </w:p>
          <w:p>
            <w:pPr>
              <w:pStyle w:val="null3"/>
              <w:ind w:firstLine="460"/>
              <w:jc w:val="both"/>
            </w:pPr>
            <w:r>
              <w:rPr>
                <w:rFonts w:ascii="仿宋_GB2312" w:hAnsi="仿宋_GB2312" w:cs="仿宋_GB2312" w:eastAsia="仿宋_GB2312"/>
                <w:sz w:val="21"/>
              </w:rPr>
              <w:t>5.3.3桥梁水下构件专项检测报告包括下列内容:</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项目概况</w:t>
            </w:r>
            <w:r>
              <w:rPr>
                <w:rFonts w:ascii="仿宋_GB2312" w:hAnsi="仿宋_GB2312" w:cs="仿宋_GB2312" w:eastAsia="仿宋_GB2312"/>
                <w:sz w:val="21"/>
              </w:rPr>
              <w:t>,包括工程名称、桥梁建成时间、道路等级、设计荷载、桥梁结构形式、水下构件基本情况、所处水域环境及现状、上次水下构件检测时间</w:t>
            </w:r>
            <w:r>
              <w:rPr>
                <w:rFonts w:ascii="仿宋_GB2312" w:hAnsi="仿宋_GB2312" w:cs="仿宋_GB2312" w:eastAsia="仿宋_GB2312"/>
                <w:sz w:val="21"/>
              </w:rPr>
              <w:t>（若有）</w:t>
            </w:r>
            <w:r>
              <w:rPr>
                <w:rFonts w:ascii="仿宋_GB2312" w:hAnsi="仿宋_GB2312" w:cs="仿宋_GB2312" w:eastAsia="仿宋_GB2312"/>
                <w:sz w:val="21"/>
              </w:rPr>
              <w:t>及主要病害等。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检测目的、范围、项目、依据和方法。</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检测人员、仪器和设备。</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水下构件编号、记录规则。</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各检测项目的检测数据和结果汇总</w:t>
            </w:r>
            <w:r>
              <w:rPr>
                <w:rFonts w:ascii="仿宋_GB2312" w:hAnsi="仿宋_GB2312" w:cs="仿宋_GB2312" w:eastAsia="仿宋_GB2312"/>
                <w:sz w:val="21"/>
              </w:rPr>
              <w:t>,包括</w:t>
            </w:r>
            <w:r>
              <w:rPr>
                <w:rFonts w:ascii="仿宋_GB2312" w:hAnsi="仿宋_GB2312" w:cs="仿宋_GB2312" w:eastAsia="仿宋_GB2312"/>
                <w:sz w:val="21"/>
              </w:rPr>
              <w:t>涉水墩柱、基础照片，</w:t>
            </w:r>
            <w:r>
              <w:rPr>
                <w:rFonts w:ascii="仿宋_GB2312" w:hAnsi="仿宋_GB2312" w:cs="仿宋_GB2312" w:eastAsia="仿宋_GB2312"/>
                <w:sz w:val="21"/>
              </w:rPr>
              <w:t>典型病害的照片、文字说明及分布图</w:t>
            </w:r>
            <w:r>
              <w:rPr>
                <w:rFonts w:ascii="仿宋_GB2312" w:hAnsi="仿宋_GB2312" w:cs="仿宋_GB2312" w:eastAsia="仿宋_GB2312"/>
                <w:sz w:val="21"/>
              </w:rPr>
              <w:t>,表观缺陷检测结果统计表。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与以往检测数据和结果对比分析</w:t>
            </w:r>
            <w:r>
              <w:rPr>
                <w:rFonts w:ascii="仿宋_GB2312" w:hAnsi="仿宋_GB2312" w:cs="仿宋_GB2312" w:eastAsia="仿宋_GB2312"/>
                <w:sz w:val="21"/>
              </w:rPr>
              <w:t>,说明病害成因及发展变化情况。</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对水下构件技术状况给出综合评价</w:t>
            </w:r>
            <w:r>
              <w:rPr>
                <w:rFonts w:ascii="仿宋_GB2312" w:hAnsi="仿宋_GB2312" w:cs="仿宋_GB2312" w:eastAsia="仿宋_GB2312"/>
                <w:sz w:val="21"/>
              </w:rPr>
              <w:t>,并提出养护建议。</w:t>
            </w:r>
          </w:p>
          <w:p>
            <w:pPr>
              <w:pStyle w:val="null3"/>
              <w:ind w:firstLine="462"/>
              <w:jc w:val="both"/>
            </w:pPr>
            <w:r>
              <w:rPr>
                <w:rFonts w:ascii="仿宋_GB2312" w:hAnsi="仿宋_GB2312" w:cs="仿宋_GB2312" w:eastAsia="仿宋_GB2312"/>
                <w:sz w:val="21"/>
                <w:b/>
              </w:rPr>
              <w:t>6.其它要求</w:t>
            </w:r>
          </w:p>
          <w:p>
            <w:pPr>
              <w:pStyle w:val="null3"/>
              <w:ind w:firstLine="460"/>
              <w:jc w:val="both"/>
            </w:pPr>
            <w:r>
              <w:rPr>
                <w:rFonts w:ascii="仿宋_GB2312" w:hAnsi="仿宋_GB2312" w:cs="仿宋_GB2312" w:eastAsia="仿宋_GB2312"/>
                <w:sz w:val="21"/>
              </w:rPr>
              <w:t>6.1检测单位按照“一桥一报告”完成相关报告编制工作后，还应以市为单元分别编制检查评定总报告、养护需求分析总报告以及水下构件专项检测报告，并提交评审验收的PPT汇报演示资料等，具体要求与采购人业主沟通协调确定。</w:t>
            </w:r>
          </w:p>
          <w:p>
            <w:pPr>
              <w:pStyle w:val="null3"/>
              <w:ind w:firstLine="460"/>
              <w:jc w:val="both"/>
            </w:pPr>
            <w:r>
              <w:rPr>
                <w:rFonts w:ascii="仿宋_GB2312" w:hAnsi="仿宋_GB2312" w:cs="仿宋_GB2312" w:eastAsia="仿宋_GB2312"/>
                <w:sz w:val="21"/>
              </w:rPr>
              <w:t>6.2检测单位提供相关市公路（管理）局对开展本项目工作情况的评价、所检查评定桥梁技术状况的意见和其它建议意见等（经各市公路局桥梁养护工程师、分管科室负责人签字并加盖单位公章）。</w:t>
            </w:r>
          </w:p>
          <w:p>
            <w:pPr>
              <w:pStyle w:val="null3"/>
              <w:ind w:firstLine="460"/>
              <w:jc w:val="both"/>
            </w:pPr>
            <w:r>
              <w:rPr>
                <w:rFonts w:ascii="仿宋_GB2312" w:hAnsi="仿宋_GB2312" w:cs="仿宋_GB2312" w:eastAsia="仿宋_GB2312"/>
                <w:sz w:val="21"/>
              </w:rPr>
              <w:t>6.3在质保期（合同服务期满后6个月）内，各市通过经常性检查发现已中标人定期检查检测评定的桥梁属于疑似四五类的，由中标人进行现场复查检查检测，复查检查检测费用包含在本次招标供应商合同价格内，不单独计量支付。</w:t>
            </w:r>
          </w:p>
          <w:p>
            <w:pPr>
              <w:pStyle w:val="null3"/>
              <w:ind w:firstLine="460"/>
              <w:jc w:val="both"/>
            </w:pPr>
            <w:r>
              <w:rPr>
                <w:rFonts w:ascii="仿宋_GB2312" w:hAnsi="仿宋_GB2312" w:cs="仿宋_GB2312" w:eastAsia="仿宋_GB2312"/>
                <w:sz w:val="21"/>
              </w:rPr>
              <w:t>6.4合同期限内可能存在的桥梁道需要进行特殊检查、荷载试验等专项检查检测的，中标人必须予以配合，费用另行协商解决。</w:t>
            </w:r>
          </w:p>
          <w:p>
            <w:pPr>
              <w:pStyle w:val="null3"/>
              <w:ind w:firstLine="462"/>
              <w:jc w:val="both"/>
            </w:pPr>
            <w:r>
              <w:rPr>
                <w:rFonts w:ascii="仿宋_GB2312" w:hAnsi="仿宋_GB2312" w:cs="仿宋_GB2312" w:eastAsia="仿宋_GB2312"/>
                <w:sz w:val="21"/>
                <w:b/>
              </w:rPr>
              <w:t>7.工作量及报价清单说明</w:t>
            </w:r>
          </w:p>
          <w:p>
            <w:pPr>
              <w:pStyle w:val="null3"/>
              <w:ind w:firstLine="460"/>
              <w:jc w:val="both"/>
            </w:pPr>
            <w:r>
              <w:rPr>
                <w:rFonts w:ascii="仿宋_GB2312" w:hAnsi="仿宋_GB2312" w:cs="仿宋_GB2312" w:eastAsia="仿宋_GB2312"/>
                <w:sz w:val="21"/>
              </w:rPr>
              <w:t>7.1工作量清单与供应商须知、合同条款、技术规范等文件结合起来查阅与理解。本招标文件工作量清单中给定项目的编号、细目名称、单位、数量不允许增删调整，否则将按废标处理。</w:t>
            </w:r>
          </w:p>
          <w:p>
            <w:pPr>
              <w:pStyle w:val="null3"/>
              <w:ind w:firstLine="460"/>
              <w:jc w:val="both"/>
            </w:pPr>
            <w:r>
              <w:rPr>
                <w:rFonts w:ascii="仿宋_GB2312" w:hAnsi="仿宋_GB2312" w:cs="仿宋_GB2312" w:eastAsia="仿宋_GB2312"/>
                <w:sz w:val="21"/>
              </w:rPr>
              <w:t>7.2工作量清单中所列工程数量是估算的预计数量，仅作为投标的基础数据，不作为最终结算与支付的依据。实际支付按实际完成的工作量，由中标人按技术规范规定的计量方法，以业主认可的工程数量，按合同单价计算支付金额。</w:t>
            </w:r>
          </w:p>
          <w:p>
            <w:pPr>
              <w:pStyle w:val="null3"/>
              <w:ind w:firstLine="460"/>
              <w:jc w:val="both"/>
            </w:pPr>
            <w:r>
              <w:rPr>
                <w:rFonts w:ascii="仿宋_GB2312" w:hAnsi="仿宋_GB2312" w:cs="仿宋_GB2312" w:eastAsia="仿宋_GB2312"/>
                <w:sz w:val="21"/>
              </w:rPr>
              <w:t>本项目：</w:t>
            </w:r>
          </w:p>
          <w:p>
            <w:pPr>
              <w:pStyle w:val="null3"/>
              <w:ind w:firstLine="460"/>
              <w:jc w:val="both"/>
            </w:pPr>
            <w:r>
              <w:rPr>
                <w:rFonts w:ascii="仿宋_GB2312" w:hAnsi="仿宋_GB2312" w:cs="仿宋_GB2312" w:eastAsia="仿宋_GB2312"/>
                <w:sz w:val="21"/>
              </w:rPr>
              <w:t>7.2.1在实施过程中发生的工作量与工作量清单中开列的工作量可能会发生变化，但不论某一项工作量增加或减少多少均按承包人投标报价中的单价执行，不做任何调整，供应商在投标报价时应充分考虑。</w:t>
            </w:r>
          </w:p>
          <w:p>
            <w:pPr>
              <w:pStyle w:val="null3"/>
              <w:ind w:firstLine="460"/>
              <w:jc w:val="both"/>
            </w:pPr>
            <w:r>
              <w:rPr>
                <w:rFonts w:ascii="仿宋_GB2312" w:hAnsi="仿宋_GB2312" w:cs="仿宋_GB2312" w:eastAsia="仿宋_GB2312"/>
                <w:sz w:val="21"/>
              </w:rPr>
              <w:t>7.2.2在项目实施过程中，根据项目实际情况需要新增某个项目，而且该项目在原工作量清单中并未存在时，其单价参照类似投标单价执行。</w:t>
            </w:r>
          </w:p>
          <w:p>
            <w:pPr>
              <w:pStyle w:val="null3"/>
              <w:ind w:firstLine="460"/>
              <w:jc w:val="both"/>
            </w:pPr>
            <w:r>
              <w:rPr>
                <w:rFonts w:ascii="仿宋_GB2312" w:hAnsi="仿宋_GB2312" w:cs="仿宋_GB2312" w:eastAsia="仿宋_GB2312"/>
                <w:sz w:val="21"/>
              </w:rPr>
              <w:t>7.2.3供应商应充分考虑冬季作业要求和公路桥梁检测工作的特殊性，在报价中充分考虑检测现场交通拥堵效率降低以及停滞而发生的费用。</w:t>
            </w:r>
          </w:p>
          <w:p>
            <w:pPr>
              <w:pStyle w:val="null3"/>
              <w:ind w:firstLine="460"/>
              <w:jc w:val="both"/>
            </w:pPr>
            <w:r>
              <w:rPr>
                <w:rFonts w:ascii="仿宋_GB2312" w:hAnsi="仿宋_GB2312" w:cs="仿宋_GB2312" w:eastAsia="仿宋_GB2312"/>
                <w:sz w:val="21"/>
              </w:rPr>
              <w:t>7.3除非合同另有规定，工作量清单中有标价的单价和总额价均已包括了为实施和完成合同项目所需的进出场、劳务、材料、搭建、机械、质检（自检）、安装、管理、保险、税费、利润等费用，以及合同明示或暗示的所有责任、义务和一般风险。</w:t>
            </w:r>
          </w:p>
          <w:p>
            <w:pPr>
              <w:pStyle w:val="null3"/>
              <w:ind w:firstLine="460"/>
              <w:jc w:val="both"/>
            </w:pPr>
            <w:r>
              <w:rPr>
                <w:rFonts w:ascii="仿宋_GB2312" w:hAnsi="仿宋_GB2312" w:cs="仿宋_GB2312" w:eastAsia="仿宋_GB2312"/>
                <w:sz w:val="21"/>
              </w:rPr>
              <w:t>7.4第三方责任险中标人必须投保，投保额为100万元/次，次数不限，不单独报价，已包括在工作量清单的其他单价或总额价之中。</w:t>
            </w:r>
          </w:p>
          <w:p>
            <w:pPr>
              <w:pStyle w:val="null3"/>
              <w:ind w:firstLine="460"/>
              <w:jc w:val="both"/>
            </w:pPr>
            <w:r>
              <w:rPr>
                <w:rFonts w:ascii="仿宋_GB2312" w:hAnsi="仿宋_GB2312" w:cs="仿宋_GB2312" w:eastAsia="仿宋_GB2312"/>
                <w:sz w:val="21"/>
              </w:rPr>
              <w:t>7.5工作量清单中本合同项目的每一个细目，都需填入单价；对于没有填入单价或总额价的细目，其费用应视为已包括在工作量清单的其他单价或总额价之中，承包人必须按业主指令完成工作量清单中未填入单价或总额价的工程细目，但不能得到结算与支付。</w:t>
            </w:r>
          </w:p>
          <w:p>
            <w:pPr>
              <w:pStyle w:val="null3"/>
              <w:ind w:firstLine="460"/>
              <w:jc w:val="both"/>
            </w:pPr>
            <w:r>
              <w:rPr>
                <w:rFonts w:ascii="仿宋_GB2312" w:hAnsi="仿宋_GB2312" w:cs="仿宋_GB2312" w:eastAsia="仿宋_GB2312"/>
                <w:sz w:val="21"/>
              </w:rPr>
              <w:t>7.6符合合同条款规定的全部工作及费用应认为已被计入有标价的工作量清单所列各细目之中，未列细目不予计量的工作，其费用应视为已分摊在本合同项目的有关细目的单价或总额价之中。</w:t>
            </w:r>
          </w:p>
          <w:p>
            <w:pPr>
              <w:pStyle w:val="null3"/>
              <w:ind w:firstLine="460"/>
              <w:jc w:val="both"/>
            </w:pPr>
            <w:r>
              <w:rPr>
                <w:rFonts w:ascii="仿宋_GB2312" w:hAnsi="仿宋_GB2312" w:cs="仿宋_GB2312" w:eastAsia="仿宋_GB2312"/>
                <w:sz w:val="21"/>
              </w:rPr>
              <w:t>7.7工作量清单是和技术规范相对应的，因此，工作量清单中的工程细目的范围与计量等应与技术规范的范围、计量与支付条款结合起来理解或解释。</w:t>
            </w:r>
          </w:p>
          <w:p>
            <w:pPr>
              <w:pStyle w:val="null3"/>
              <w:ind w:firstLine="460"/>
              <w:jc w:val="both"/>
            </w:pPr>
            <w:r>
              <w:rPr>
                <w:rFonts w:ascii="仿宋_GB2312" w:hAnsi="仿宋_GB2312" w:cs="仿宋_GB2312" w:eastAsia="仿宋_GB2312"/>
                <w:sz w:val="21"/>
              </w:rPr>
              <w:t>7.8对符合要求的投标文件，在签订合同协议书前，如发生工作量清单中有计算方面的算术性差错，应按供应商须知的规定予以修正。</w:t>
            </w:r>
          </w:p>
          <w:p>
            <w:pPr>
              <w:pStyle w:val="null3"/>
              <w:ind w:firstLine="460"/>
              <w:jc w:val="both"/>
            </w:pPr>
            <w:r>
              <w:rPr>
                <w:rFonts w:ascii="仿宋_GB2312" w:hAnsi="仿宋_GB2312" w:cs="仿宋_GB2312" w:eastAsia="仿宋_GB2312"/>
                <w:sz w:val="21"/>
              </w:rPr>
              <w:t>7.9工作量清单中所列工作量的变动，丝毫不会降低或影响合同条款的效力，也不免除承包人按规定的标准进行检测和修复缺陷的责任。</w:t>
            </w:r>
          </w:p>
          <w:p>
            <w:pPr>
              <w:pStyle w:val="null3"/>
              <w:ind w:firstLine="460"/>
              <w:jc w:val="both"/>
            </w:pPr>
            <w:r>
              <w:rPr>
                <w:rFonts w:ascii="仿宋_GB2312" w:hAnsi="仿宋_GB2312" w:cs="仿宋_GB2312" w:eastAsia="仿宋_GB2312"/>
                <w:sz w:val="21"/>
              </w:rPr>
              <w:t>7.10承包人用于本合同项目的驻地建设费用、交通管制费、标志及安全设施购置费，已包括在工作量清单的单价与总额价之中。</w:t>
            </w:r>
          </w:p>
          <w:p>
            <w:pPr>
              <w:pStyle w:val="null3"/>
              <w:ind w:firstLine="460"/>
              <w:jc w:val="both"/>
            </w:pPr>
            <w:r>
              <w:rPr>
                <w:rFonts w:ascii="仿宋_GB2312" w:hAnsi="仿宋_GB2312" w:cs="仿宋_GB2312" w:eastAsia="仿宋_GB2312"/>
                <w:sz w:val="21"/>
              </w:rPr>
              <w:t>7.11承包人用于本合同项目的各类装备的提供、运输、维护、拆卸、拼装等支付的费用，已包括在工作量清单的单价与总额价之中。</w:t>
            </w:r>
          </w:p>
          <w:p>
            <w:pPr>
              <w:pStyle w:val="null3"/>
              <w:ind w:firstLine="460"/>
              <w:jc w:val="both"/>
            </w:pPr>
            <w:r>
              <w:rPr>
                <w:rFonts w:ascii="仿宋_GB2312" w:hAnsi="仿宋_GB2312" w:cs="仿宋_GB2312" w:eastAsia="仿宋_GB2312"/>
                <w:sz w:val="21"/>
              </w:rPr>
              <w:t>7.12在工作量清单中标明的暂定金额归业主统筹使用，除合同另有规定外，应按合同条款的规定，结合项目具体情况，经业主批准后全部或部分地使用，或者根本不予动用。</w:t>
            </w:r>
          </w:p>
          <w:p>
            <w:pPr>
              <w:pStyle w:val="null3"/>
              <w:ind w:firstLine="460"/>
              <w:jc w:val="both"/>
            </w:pPr>
            <w:r>
              <w:rPr>
                <w:rFonts w:ascii="仿宋_GB2312" w:hAnsi="仿宋_GB2312" w:cs="仿宋_GB2312" w:eastAsia="仿宋_GB2312"/>
                <w:sz w:val="21"/>
              </w:rPr>
              <w:t>7.13检测水电、临时占地及开工前相关手续由承包人自行办理。</w:t>
            </w:r>
          </w:p>
          <w:p>
            <w:pPr>
              <w:pStyle w:val="null3"/>
              <w:ind w:firstLine="460"/>
              <w:jc w:val="both"/>
            </w:pPr>
            <w:r>
              <w:rPr>
                <w:rFonts w:ascii="仿宋_GB2312" w:hAnsi="仿宋_GB2312" w:cs="仿宋_GB2312" w:eastAsia="仿宋_GB2312"/>
                <w:sz w:val="21"/>
              </w:rPr>
              <w:t>7.14计量方法</w:t>
            </w:r>
          </w:p>
          <w:p>
            <w:pPr>
              <w:pStyle w:val="null3"/>
              <w:ind w:firstLine="460"/>
              <w:jc w:val="both"/>
            </w:pPr>
            <w:r>
              <w:rPr>
                <w:rFonts w:ascii="仿宋_GB2312" w:hAnsi="仿宋_GB2312" w:cs="仿宋_GB2312" w:eastAsia="仿宋_GB2312"/>
                <w:sz w:val="21"/>
              </w:rPr>
              <w:t>用于支付已完项目的计量方法，应按合同条件中相应章节的</w:t>
            </w:r>
            <w:r>
              <w:rPr>
                <w:rFonts w:ascii="仿宋_GB2312" w:hAnsi="仿宋_GB2312" w:cs="仿宋_GB2312" w:eastAsia="仿宋_GB2312"/>
                <w:sz w:val="21"/>
              </w:rPr>
              <w:t>“费用与支付”条款的规定。</w:t>
            </w:r>
          </w:p>
          <w:p>
            <w:pPr>
              <w:pStyle w:val="null3"/>
              <w:jc w:val="both"/>
            </w:pPr>
            <w:r>
              <w:rPr>
                <w:rFonts w:ascii="仿宋_GB2312" w:hAnsi="仿宋_GB2312" w:cs="仿宋_GB2312" w:eastAsia="仿宋_GB2312"/>
                <w:sz w:val="21"/>
              </w:rPr>
              <w:t xml:space="preserve">    7.15本项目中标单位的设施、设备、人员等费用应包含在单价中，不单独报价。</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标的名称：普通国省道公路桥隧定期检查评定（一般桥隧）5标段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35"/>
            </w:pPr>
            <w:r>
              <w:rPr>
                <w:rFonts w:ascii="仿宋_GB2312" w:hAnsi="仿宋_GB2312" w:cs="仿宋_GB2312" w:eastAsia="仿宋_GB2312"/>
                <w:sz w:val="21"/>
                <w:b/>
              </w:rPr>
              <w:t>1.总体要求</w:t>
            </w:r>
          </w:p>
          <w:p>
            <w:pPr>
              <w:pStyle w:val="null3"/>
              <w:ind w:firstLine="460"/>
              <w:jc w:val="both"/>
            </w:pPr>
            <w:r>
              <w:rPr>
                <w:rFonts w:ascii="仿宋_GB2312" w:hAnsi="仿宋_GB2312" w:cs="仿宋_GB2312" w:eastAsia="仿宋_GB2312"/>
                <w:sz w:val="21"/>
              </w:rPr>
              <w:t>1.1按照《公路养护技术标准》（JTG5110-2023）、《公路隧道养护技术规范》（JTG H12-2015）等标准规范，完成西安、宝鸡、咸阳、延安、榆林境内78座/56379.19延米隧道定期检查评定和采购需求的其它工作；</w:t>
            </w:r>
            <w:r>
              <w:rPr>
                <w:rFonts w:ascii="仿宋_GB2312" w:hAnsi="仿宋_GB2312" w:cs="仿宋_GB2312" w:eastAsia="仿宋_GB2312"/>
                <w:sz w:val="21"/>
              </w:rPr>
              <w:t>鼓励使用隧道智能检测车等自动化快速检测装备进行检测</w:t>
            </w:r>
            <w:r>
              <w:rPr>
                <w:rFonts w:ascii="仿宋_GB2312" w:hAnsi="仿宋_GB2312" w:cs="仿宋_GB2312" w:eastAsia="仿宋_GB2312"/>
                <w:sz w:val="21"/>
              </w:rPr>
              <w:t>（其中，土建设施、机电设施、其他工程设施三项全部检测的隧道</w:t>
            </w:r>
            <w:r>
              <w:rPr>
                <w:rFonts w:ascii="仿宋_GB2312" w:hAnsi="仿宋_GB2312" w:cs="仿宋_GB2312" w:eastAsia="仿宋_GB2312"/>
                <w:sz w:val="21"/>
              </w:rPr>
              <w:t>19座/15339延米；仅检测土建设施、其他工程设施的隧道3座/590.5延米；仅检测机电设施的隧道56座/40449.69延米）。</w:t>
            </w:r>
          </w:p>
          <w:p>
            <w:pPr>
              <w:pStyle w:val="null3"/>
              <w:ind w:firstLine="460"/>
              <w:jc w:val="both"/>
            </w:pPr>
            <w:r>
              <w:rPr>
                <w:rFonts w:ascii="仿宋_GB2312" w:hAnsi="仿宋_GB2312" w:cs="仿宋_GB2312" w:eastAsia="仿宋_GB2312"/>
                <w:sz w:val="21"/>
              </w:rPr>
              <w:t>1.2 SD1标包检测清单见附件。</w:t>
            </w:r>
          </w:p>
          <w:p>
            <w:pPr>
              <w:pStyle w:val="null3"/>
              <w:spacing w:before="135"/>
              <w:ind w:left="120"/>
            </w:pPr>
            <w:r>
              <w:rPr>
                <w:rFonts w:ascii="仿宋_GB2312" w:hAnsi="仿宋_GB2312" w:cs="仿宋_GB2312" w:eastAsia="仿宋_GB2312"/>
                <w:sz w:val="21"/>
                <w:b/>
              </w:rPr>
              <w:t>2.技术规范与相关服务要求</w:t>
            </w:r>
          </w:p>
          <w:p>
            <w:pPr>
              <w:pStyle w:val="null3"/>
              <w:ind w:firstLine="460"/>
              <w:jc w:val="both"/>
            </w:pPr>
            <w:r>
              <w:rPr>
                <w:rFonts w:ascii="仿宋_GB2312" w:hAnsi="仿宋_GB2312" w:cs="仿宋_GB2312" w:eastAsia="仿宋_GB2312"/>
                <w:sz w:val="21"/>
              </w:rPr>
              <w:t>2.1安全、保畅措施</w:t>
            </w:r>
          </w:p>
          <w:p>
            <w:pPr>
              <w:pStyle w:val="null3"/>
              <w:ind w:firstLine="460"/>
              <w:jc w:val="both"/>
            </w:pPr>
            <w:r>
              <w:rPr>
                <w:rFonts w:ascii="仿宋_GB2312" w:hAnsi="仿宋_GB2312" w:cs="仿宋_GB2312" w:eastAsia="仿宋_GB2312"/>
                <w:sz w:val="21"/>
              </w:rPr>
              <w:t>安全生产是效益的保证，也是进度的保证，为实施本合同项目需采取的安全保畅措施，应在现场常设专职安全员</w:t>
            </w:r>
            <w:r>
              <w:rPr>
                <w:rFonts w:ascii="仿宋_GB2312" w:hAnsi="仿宋_GB2312" w:cs="仿宋_GB2312" w:eastAsia="仿宋_GB2312"/>
                <w:sz w:val="21"/>
              </w:rPr>
              <w:t>2名。该专职安全员应熟悉本项目的工作类型。</w:t>
            </w:r>
          </w:p>
          <w:p>
            <w:pPr>
              <w:pStyle w:val="null3"/>
              <w:ind w:firstLine="460"/>
              <w:jc w:val="both"/>
            </w:pPr>
            <w:r>
              <w:rPr>
                <w:rFonts w:ascii="仿宋_GB2312" w:hAnsi="仿宋_GB2312" w:cs="仿宋_GB2312" w:eastAsia="仿宋_GB2312"/>
                <w:sz w:val="21"/>
              </w:rPr>
              <w:t>其工作任务，包括制定安全保护与事故预防措施和现场检查，查看所有安全规则与桥梁安全保护条例的实施情况。前期准备阶段组织有关人员学习安全生产的有关文件和规定，学习道路交通管理法规，做好安全施工的宣传、教育，增强相关人员的安全意识。作业时，检测人员身穿统一工作服，佩戴安全帽、着反光背心，停车检测时，摆放锥筒。使作业人员的安全具有很好的保证。支架作业时，要统一戴安全帽，系安全绳。由安全员现场监督执行。由此发生的费用包含在合同报价清单单价中，不单独报价。</w:t>
            </w:r>
          </w:p>
          <w:p>
            <w:pPr>
              <w:pStyle w:val="null3"/>
              <w:ind w:firstLine="460"/>
              <w:jc w:val="both"/>
            </w:pPr>
            <w:r>
              <w:rPr>
                <w:rFonts w:ascii="仿宋_GB2312" w:hAnsi="仿宋_GB2312" w:cs="仿宋_GB2312" w:eastAsia="仿宋_GB2312"/>
                <w:sz w:val="21"/>
              </w:rPr>
              <w:t>2.2交通管制、标志及安全设施</w:t>
            </w:r>
          </w:p>
          <w:p>
            <w:pPr>
              <w:pStyle w:val="null3"/>
              <w:ind w:firstLine="460"/>
              <w:jc w:val="both"/>
            </w:pPr>
            <w:r>
              <w:rPr>
                <w:rFonts w:ascii="仿宋_GB2312" w:hAnsi="仿宋_GB2312" w:cs="仿宋_GB2312" w:eastAsia="仿宋_GB2312"/>
                <w:sz w:val="21"/>
              </w:rPr>
              <w:t>采购人将通知养护管理单位，协调交警部门、路政执法部门部门协助进行交通管制等，但工作期间的安全责任由中标人承担，相关费用由中标单位承担，包含在合同报价清单单价中，不单独报价。中标单位应按照《公路工程施工安全技术规范》</w:t>
            </w:r>
            <w:r>
              <w:rPr>
                <w:rFonts w:ascii="仿宋_GB2312" w:hAnsi="仿宋_GB2312" w:cs="仿宋_GB2312" w:eastAsia="仿宋_GB2312"/>
                <w:sz w:val="21"/>
              </w:rPr>
              <w:t>(JTGF9—2015）、《公路养护安全作业规程》（JTG H30-2015）等有关规定摆放标志设施并保管使用。</w:t>
            </w:r>
          </w:p>
          <w:p>
            <w:pPr>
              <w:pStyle w:val="null3"/>
              <w:ind w:firstLine="460"/>
              <w:jc w:val="both"/>
            </w:pPr>
            <w:r>
              <w:rPr>
                <w:rFonts w:ascii="仿宋_GB2312" w:hAnsi="仿宋_GB2312" w:cs="仿宋_GB2312" w:eastAsia="仿宋_GB2312"/>
                <w:sz w:val="21"/>
              </w:rPr>
              <w:t>2.3第三方责任保险</w:t>
            </w:r>
          </w:p>
          <w:p>
            <w:pPr>
              <w:pStyle w:val="null3"/>
              <w:ind w:firstLine="460"/>
              <w:jc w:val="both"/>
            </w:pPr>
            <w:r>
              <w:rPr>
                <w:rFonts w:ascii="仿宋_GB2312" w:hAnsi="仿宋_GB2312" w:cs="仿宋_GB2312" w:eastAsia="仿宋_GB2312"/>
                <w:sz w:val="21"/>
              </w:rPr>
              <w:t>中标人必须投保第三方责任险，保险额度为</w:t>
            </w:r>
            <w:r>
              <w:rPr>
                <w:rFonts w:ascii="仿宋_GB2312" w:hAnsi="仿宋_GB2312" w:cs="仿宋_GB2312" w:eastAsia="仿宋_GB2312"/>
                <w:sz w:val="21"/>
              </w:rPr>
              <w:t>100万元/次，次数不限，投保费不单独报价，计入投标报价中。</w:t>
            </w:r>
          </w:p>
          <w:p>
            <w:pPr>
              <w:pStyle w:val="null3"/>
              <w:spacing w:before="135"/>
            </w:pPr>
            <w:r>
              <w:rPr>
                <w:rFonts w:ascii="仿宋_GB2312" w:hAnsi="仿宋_GB2312" w:cs="仿宋_GB2312" w:eastAsia="仿宋_GB2312"/>
                <w:sz w:val="21"/>
                <w:b/>
              </w:rPr>
              <w:t>3.隧道技术状况检查评定</w:t>
            </w:r>
          </w:p>
          <w:p>
            <w:pPr>
              <w:pStyle w:val="null3"/>
              <w:ind w:firstLine="460"/>
              <w:jc w:val="both"/>
            </w:pPr>
            <w:r>
              <w:rPr>
                <w:rFonts w:ascii="仿宋_GB2312" w:hAnsi="仿宋_GB2312" w:cs="仿宋_GB2312" w:eastAsia="仿宋_GB2312"/>
                <w:sz w:val="21"/>
              </w:rPr>
              <w:t>3.1 总则</w:t>
            </w:r>
          </w:p>
          <w:p>
            <w:pPr>
              <w:pStyle w:val="null3"/>
              <w:ind w:firstLine="460"/>
              <w:jc w:val="both"/>
            </w:pPr>
            <w:r>
              <w:rPr>
                <w:rFonts w:ascii="仿宋_GB2312" w:hAnsi="仿宋_GB2312" w:cs="仿宋_GB2312" w:eastAsia="仿宋_GB2312"/>
                <w:sz w:val="21"/>
              </w:rPr>
              <w:t>3.1.1检测内容包括：对业主指定的隧道进行检查评定。通过本次全面检查评定，目的是进一步摸清各市公路（管理）局管养的普通干线公路隧道的基本情况以及技术状况，同时，对国省干线公路重复路段、重合路段、城镇过境公路上的隧道准确调查记录，最终形成按规范规定频次和工作内容开展定期检查评定工作的常态工作机制，及时为养护管理提供基础技术支撑。</w:t>
            </w:r>
          </w:p>
          <w:p>
            <w:pPr>
              <w:pStyle w:val="null3"/>
              <w:ind w:firstLine="460"/>
              <w:jc w:val="both"/>
            </w:pPr>
            <w:r>
              <w:rPr>
                <w:rFonts w:ascii="仿宋_GB2312" w:hAnsi="仿宋_GB2312" w:cs="仿宋_GB2312" w:eastAsia="仿宋_GB2312"/>
                <w:sz w:val="21"/>
              </w:rPr>
              <w:t>3.1.2主要适用标准、规范为：</w:t>
            </w:r>
          </w:p>
          <w:p>
            <w:pPr>
              <w:pStyle w:val="null3"/>
              <w:ind w:firstLine="460"/>
              <w:jc w:val="both"/>
            </w:pPr>
            <w:r>
              <w:rPr>
                <w:rFonts w:ascii="仿宋_GB2312" w:hAnsi="仿宋_GB2312" w:cs="仿宋_GB2312" w:eastAsia="仿宋_GB2312"/>
                <w:sz w:val="21"/>
              </w:rPr>
              <w:t>《公路养护技术标准》（</w:t>
            </w:r>
            <w:r>
              <w:rPr>
                <w:rFonts w:ascii="仿宋_GB2312" w:hAnsi="仿宋_GB2312" w:cs="仿宋_GB2312" w:eastAsia="仿宋_GB2312"/>
                <w:sz w:val="21"/>
              </w:rPr>
              <w:t>JTG 5110—2023）；</w:t>
            </w:r>
          </w:p>
          <w:p>
            <w:pPr>
              <w:pStyle w:val="null3"/>
              <w:ind w:firstLine="460"/>
              <w:jc w:val="both"/>
            </w:pPr>
            <w:r>
              <w:rPr>
                <w:rFonts w:ascii="仿宋_GB2312" w:hAnsi="仿宋_GB2312" w:cs="仿宋_GB2312" w:eastAsia="仿宋_GB2312"/>
                <w:sz w:val="21"/>
              </w:rPr>
              <w:t>《公路隧道养护技术规范》（</w:t>
            </w:r>
            <w:r>
              <w:rPr>
                <w:rFonts w:ascii="仿宋_GB2312" w:hAnsi="仿宋_GB2312" w:cs="仿宋_GB2312" w:eastAsia="仿宋_GB2312"/>
                <w:sz w:val="21"/>
              </w:rPr>
              <w:t>JTG H12—2015）；</w:t>
            </w:r>
          </w:p>
          <w:p>
            <w:pPr>
              <w:pStyle w:val="null3"/>
              <w:ind w:firstLine="460"/>
              <w:jc w:val="both"/>
            </w:pPr>
            <w:r>
              <w:rPr>
                <w:rFonts w:ascii="仿宋_GB2312" w:hAnsi="仿宋_GB2312" w:cs="仿宋_GB2312" w:eastAsia="仿宋_GB2312"/>
                <w:sz w:val="21"/>
              </w:rPr>
              <w:t>《公路技术状况评定标准》（</w:t>
            </w:r>
            <w:r>
              <w:rPr>
                <w:rFonts w:ascii="仿宋_GB2312" w:hAnsi="仿宋_GB2312" w:cs="仿宋_GB2312" w:eastAsia="仿宋_GB2312"/>
                <w:sz w:val="21"/>
              </w:rPr>
              <w:t>JTG 5210-2018）；</w:t>
            </w:r>
          </w:p>
          <w:p>
            <w:pPr>
              <w:pStyle w:val="null3"/>
              <w:ind w:firstLine="460"/>
              <w:jc w:val="both"/>
            </w:pPr>
            <w:r>
              <w:rPr>
                <w:rFonts w:ascii="仿宋_GB2312" w:hAnsi="仿宋_GB2312" w:cs="仿宋_GB2312" w:eastAsia="仿宋_GB2312"/>
                <w:sz w:val="21"/>
              </w:rPr>
              <w:t>《公路交通安全设施设计规范》（</w:t>
            </w:r>
            <w:r>
              <w:rPr>
                <w:rFonts w:ascii="仿宋_GB2312" w:hAnsi="仿宋_GB2312" w:cs="仿宋_GB2312" w:eastAsia="仿宋_GB2312"/>
                <w:sz w:val="21"/>
              </w:rPr>
              <w:t>JTG D81—2017）。</w:t>
            </w:r>
          </w:p>
          <w:p>
            <w:pPr>
              <w:pStyle w:val="null3"/>
              <w:ind w:firstLine="460"/>
              <w:jc w:val="both"/>
            </w:pPr>
            <w:r>
              <w:rPr>
                <w:rFonts w:ascii="仿宋_GB2312" w:hAnsi="仿宋_GB2312" w:cs="仿宋_GB2312" w:eastAsia="仿宋_GB2312"/>
                <w:sz w:val="21"/>
              </w:rPr>
              <w:t>以及其它最新行业规范、标准。</w:t>
            </w:r>
          </w:p>
          <w:p>
            <w:pPr>
              <w:pStyle w:val="null3"/>
              <w:ind w:firstLine="460"/>
              <w:jc w:val="both"/>
            </w:pPr>
            <w:r>
              <w:rPr>
                <w:rFonts w:ascii="仿宋_GB2312" w:hAnsi="仿宋_GB2312" w:cs="仿宋_GB2312" w:eastAsia="仿宋_GB2312"/>
                <w:sz w:val="21"/>
              </w:rPr>
              <w:t>3.1.3本项目隧道的检查及技术状况评定按照《公路隧道养护技术规范》（JTG H12—2015）上具体规定及方法列明，且其有关技术文件，检测数据均应按统一格式完整的归入隧道养护技术档案，确保本次检测数据能够直接导入该管理系统中。</w:t>
            </w:r>
          </w:p>
          <w:p>
            <w:pPr>
              <w:pStyle w:val="null3"/>
              <w:ind w:firstLine="460"/>
              <w:jc w:val="both"/>
            </w:pPr>
            <w:r>
              <w:rPr>
                <w:rFonts w:ascii="仿宋_GB2312" w:hAnsi="仿宋_GB2312" w:cs="仿宋_GB2312" w:eastAsia="仿宋_GB2312"/>
                <w:sz w:val="21"/>
              </w:rPr>
              <w:t>3.1.4 隧道检测过程所需要的各类表格以及填写要求，检测单位应与业主积极进行沟通达成一致，避免出现差错漏现象。</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已书面明确移交市政城建等单位，不再属于各市公路（管理）局管养范围内的国省道路段、原旧路、城区过境段的隧道不进行检查检测（由各市公路局提供书面文件并与省公路局养护处沟通后确定）；正在实施的路网建设工程路段、正在维修加固的隧道或列入维修加固计划的隧道本次先不检测，待项目交工后进行检查评定（具体由中标人及时与各市公路局沟通，由采购人确定）。</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尚未移交且属于各市公路（管理）局管养范围内的国省道原旧路、城区过境段隧道，通过本次检查检测均单独分清注明和记录，并逐段画出主线与原路线、市政道路等的接线起讫桩号以及隧道位置示意图，标注隧道起讫桩号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3）一级公路上隧道大部分已分左右幅，本次招标未分左右幅的隧道按一座对待，不另行增加计量长度。</w:t>
            </w:r>
          </w:p>
          <w:p>
            <w:pPr>
              <w:pStyle w:val="null3"/>
              <w:ind w:firstLine="460"/>
              <w:jc w:val="both"/>
            </w:pPr>
            <w:r>
              <w:rPr>
                <w:rFonts w:ascii="仿宋_GB2312" w:hAnsi="仿宋_GB2312" w:cs="仿宋_GB2312" w:eastAsia="仿宋_GB2312"/>
                <w:sz w:val="21"/>
              </w:rPr>
              <w:t>3.1.5调查核实隧道基础资料以及管理资料：包括设计施工图及竣工图、试验检测及科研资料、工程事故处理资料、结构位移或变形测试资料、观测点或监测点资料、交竣工验收资料等，并结合现场实测数据核查国隧库和统计年报基础数据准确性、一致性，形成对比问题清单。调查核实隧道管理资料包括管养单位（市、县公路管理机构）、“六级责任人”姓名职位等。</w:t>
            </w:r>
          </w:p>
          <w:p>
            <w:pPr>
              <w:pStyle w:val="null3"/>
              <w:ind w:firstLine="460"/>
              <w:jc w:val="both"/>
            </w:pPr>
            <w:r>
              <w:rPr>
                <w:rFonts w:ascii="仿宋_GB2312" w:hAnsi="仿宋_GB2312" w:cs="仿宋_GB2312" w:eastAsia="仿宋_GB2312"/>
                <w:sz w:val="21"/>
              </w:rPr>
              <w:t>3.1.6调查隧道检测经常性检查资料以及近年来相关特殊检测资料、限载限速、养护维修加固资料等。</w:t>
            </w:r>
          </w:p>
          <w:p>
            <w:pPr>
              <w:pStyle w:val="null3"/>
              <w:ind w:firstLine="460"/>
              <w:jc w:val="both"/>
            </w:pPr>
            <w:r>
              <w:rPr>
                <w:rFonts w:ascii="仿宋_GB2312" w:hAnsi="仿宋_GB2312" w:cs="仿宋_GB2312" w:eastAsia="仿宋_GB2312"/>
                <w:sz w:val="21"/>
              </w:rPr>
              <w:t>以上资料均应书面或影像记录，作为隧道基础数据和总体技术状况分析评定的重要依据，也是分析养护管理工作成效，提出下一步加强管理工作的重要支撑。</w:t>
            </w:r>
          </w:p>
          <w:p>
            <w:pPr>
              <w:pStyle w:val="null3"/>
              <w:ind w:firstLine="460"/>
              <w:jc w:val="both"/>
            </w:pPr>
            <w:r>
              <w:rPr>
                <w:rFonts w:ascii="仿宋_GB2312" w:hAnsi="仿宋_GB2312" w:cs="仿宋_GB2312" w:eastAsia="仿宋_GB2312"/>
                <w:sz w:val="21"/>
              </w:rPr>
              <w:t>3.2隧道检测</w:t>
            </w:r>
          </w:p>
          <w:p>
            <w:pPr>
              <w:pStyle w:val="null3"/>
              <w:ind w:firstLine="460"/>
              <w:jc w:val="both"/>
            </w:pPr>
            <w:r>
              <w:rPr>
                <w:rFonts w:ascii="仿宋_GB2312" w:hAnsi="仿宋_GB2312" w:cs="仿宋_GB2312" w:eastAsia="仿宋_GB2312"/>
                <w:sz w:val="21"/>
              </w:rPr>
              <w:t>3.2.1采用步行方式，配备必要的检查工具或设备，进行目测或量测检查。检测仪器和设备应有在检校有效期内的检校证书。检查时，应尽量靠近结构，依次检查所抽检的各个结构部位，注意发现异常情况和原有异常情况的发展变化，对有异常情况的结构，应在其适当位置做出标记，检查结果记录应量化。主要工作包括但不限于以下内容：</w:t>
            </w:r>
          </w:p>
          <w:p>
            <w:pPr>
              <w:pStyle w:val="null3"/>
              <w:ind w:firstLine="460"/>
              <w:jc w:val="both"/>
            </w:pPr>
            <w:r>
              <w:rPr>
                <w:rFonts w:ascii="仿宋_GB2312" w:hAnsi="仿宋_GB2312" w:cs="仿宋_GB2312" w:eastAsia="仿宋_GB2312"/>
                <w:sz w:val="21"/>
              </w:rPr>
              <w:t>(1) 检查结果及时填入“隧道定期检查记录表”（ 见《公路隧道养护技术规范》（JTG H12—2015）附录）。</w:t>
            </w:r>
          </w:p>
          <w:p>
            <w:pPr>
              <w:pStyle w:val="null3"/>
              <w:ind w:firstLine="460"/>
              <w:jc w:val="both"/>
            </w:pPr>
            <w:r>
              <w:rPr>
                <w:rFonts w:ascii="仿宋_GB2312" w:hAnsi="仿宋_GB2312" w:cs="仿宋_GB2312" w:eastAsia="仿宋_GB2312"/>
                <w:sz w:val="21"/>
              </w:rPr>
              <w:t>(2) 检查数据及病害绘入“隧道展示图” （ 见《公路隧道养护技术规范》（JTG H12—2015）附录）。</w:t>
            </w:r>
          </w:p>
          <w:p>
            <w:pPr>
              <w:pStyle w:val="null3"/>
              <w:ind w:firstLine="460"/>
              <w:jc w:val="both"/>
            </w:pPr>
            <w:r>
              <w:rPr>
                <w:rFonts w:ascii="仿宋_GB2312" w:hAnsi="仿宋_GB2312" w:cs="仿宋_GB2312" w:eastAsia="仿宋_GB2312"/>
                <w:sz w:val="21"/>
              </w:rPr>
              <w:t>(3) 详细、准确的记录各类结构和机电设施及其它工程设施的基本技术状况，分析病害成因，给出判定结论。</w:t>
            </w:r>
          </w:p>
          <w:p>
            <w:pPr>
              <w:pStyle w:val="null3"/>
              <w:ind w:firstLine="460"/>
              <w:jc w:val="both"/>
            </w:pPr>
            <w:r>
              <w:rPr>
                <w:rFonts w:ascii="仿宋_GB2312" w:hAnsi="仿宋_GB2312" w:cs="仿宋_GB2312" w:eastAsia="仿宋_GB2312"/>
                <w:sz w:val="21"/>
              </w:rPr>
              <w:t>(4) 对需要进一步查明某些破损或病害详细情况的结构，提出专项检查的要求。</w:t>
            </w:r>
          </w:p>
          <w:p>
            <w:pPr>
              <w:pStyle w:val="null3"/>
              <w:ind w:firstLine="460"/>
              <w:jc w:val="both"/>
            </w:pPr>
            <w:r>
              <w:rPr>
                <w:rFonts w:ascii="仿宋_GB2312" w:hAnsi="仿宋_GB2312" w:cs="仿宋_GB2312" w:eastAsia="仿宋_GB2312"/>
                <w:sz w:val="21"/>
              </w:rPr>
              <w:t>3.2.2土建结构检查的内容按《公路隧道养护技术规范》（JTG H12—2015）表4.4.5《定期检查内容表》及其相关规定执行。检查结果应当场填入“定期检查记录表”（附录A.0.2），将检查数据及 病害绘入“隧道展示图”（附录A.0.3），发现评定状况值为2以上的情况，应做影像记录，并详细、准确的记录缺损或病害状况，分析成因，对结构物的技术状况进行评定。</w:t>
            </w:r>
          </w:p>
          <w:p>
            <w:pPr>
              <w:pStyle w:val="null3"/>
              <w:ind w:firstLine="460"/>
              <w:jc w:val="both"/>
            </w:pPr>
            <w:r>
              <w:rPr>
                <w:rFonts w:ascii="仿宋_GB2312" w:hAnsi="仿宋_GB2312" w:cs="仿宋_GB2312" w:eastAsia="仿宋_GB2312"/>
                <w:sz w:val="21"/>
              </w:rPr>
              <w:t>3.2.3隧道检查中，对于有异常情况的结构，应在适当位置标记清楚。有严重缺损和难以判明损坏原因和程度的结构，应作影像记录，并附病害状况说明。检查结果尽可能量化。机电设施及其他工程设施，严格按照《公路隧道养护技术规范》（JTG H12—2015）规定执行，并按照附录C、附录D等规定标准进行技术状况评定。</w:t>
            </w:r>
          </w:p>
          <w:p>
            <w:pPr>
              <w:pStyle w:val="null3"/>
              <w:ind w:firstLine="460"/>
              <w:jc w:val="both"/>
            </w:pPr>
            <w:r>
              <w:rPr>
                <w:rFonts w:ascii="仿宋_GB2312" w:hAnsi="仿宋_GB2312" w:cs="仿宋_GB2312" w:eastAsia="仿宋_GB2312"/>
                <w:sz w:val="21"/>
              </w:rPr>
              <w:t>3.2.4隧道检查后应提交下列文件：</w:t>
            </w:r>
          </w:p>
          <w:p>
            <w:pPr>
              <w:pStyle w:val="null3"/>
              <w:ind w:firstLine="460"/>
              <w:jc w:val="both"/>
            </w:pPr>
            <w:r>
              <w:rPr>
                <w:rFonts w:ascii="仿宋_GB2312" w:hAnsi="仿宋_GB2312" w:cs="仿宋_GB2312" w:eastAsia="仿宋_GB2312"/>
                <w:sz w:val="21"/>
              </w:rPr>
              <w:t>(1) 隧道定期检查记录表。当天检查的隧道现场记录，应在次日内整理成每座隧道定期检查记录表。</w:t>
            </w:r>
          </w:p>
          <w:p>
            <w:pPr>
              <w:pStyle w:val="null3"/>
              <w:ind w:firstLine="460"/>
              <w:jc w:val="both"/>
            </w:pPr>
            <w:r>
              <w:rPr>
                <w:rFonts w:ascii="仿宋_GB2312" w:hAnsi="仿宋_GB2312" w:cs="仿宋_GB2312" w:eastAsia="仿宋_GB2312"/>
                <w:sz w:val="21"/>
              </w:rPr>
              <w:t>(2) 典型异常情况的照片及说明。异常情况的描述应采用专业标准术语，说明其部位、类型、性质、范围、数量和程度等。</w:t>
            </w:r>
          </w:p>
          <w:p>
            <w:pPr>
              <w:pStyle w:val="null3"/>
              <w:ind w:firstLine="460"/>
              <w:jc w:val="both"/>
            </w:pPr>
            <w:r>
              <w:rPr>
                <w:rFonts w:ascii="仿宋_GB2312" w:hAnsi="仿宋_GB2312" w:cs="仿宋_GB2312" w:eastAsia="仿宋_GB2312"/>
                <w:sz w:val="21"/>
              </w:rPr>
              <w:t>(3) 两张洞口照片。隧道起终点洞口正面照片各一张，并标注清楚。</w:t>
            </w:r>
          </w:p>
          <w:p>
            <w:pPr>
              <w:pStyle w:val="null3"/>
              <w:ind w:firstLine="460"/>
              <w:jc w:val="both"/>
            </w:pPr>
            <w:r>
              <w:rPr>
                <w:rFonts w:ascii="仿宋_GB2312" w:hAnsi="仿宋_GB2312" w:cs="仿宋_GB2312" w:eastAsia="仿宋_GB2312"/>
                <w:sz w:val="21"/>
              </w:rPr>
              <w:t>(4) 绘制隧道展示图。</w:t>
            </w:r>
          </w:p>
          <w:p>
            <w:pPr>
              <w:pStyle w:val="null3"/>
              <w:ind w:firstLine="460"/>
              <w:jc w:val="both"/>
            </w:pPr>
            <w:r>
              <w:rPr>
                <w:rFonts w:ascii="仿宋_GB2312" w:hAnsi="仿宋_GB2312" w:cs="仿宋_GB2312" w:eastAsia="仿宋_GB2312"/>
                <w:sz w:val="21"/>
              </w:rPr>
              <w:t>(5) 定期检查报告。</w:t>
            </w:r>
          </w:p>
          <w:p>
            <w:pPr>
              <w:pStyle w:val="null3"/>
              <w:ind w:firstLine="460"/>
              <w:jc w:val="both"/>
            </w:pPr>
            <w:r>
              <w:rPr>
                <w:rFonts w:ascii="仿宋_GB2312" w:hAnsi="仿宋_GB2312" w:cs="仿宋_GB2312" w:eastAsia="仿宋_GB2312"/>
                <w:sz w:val="21"/>
              </w:rPr>
              <w:t>3.2.5协助管养单位将本次定检信息更新录入陕西省普通干线公路隧道管理系统。</w:t>
            </w:r>
          </w:p>
          <w:p>
            <w:pPr>
              <w:pStyle w:val="null3"/>
              <w:ind w:firstLine="460"/>
              <w:jc w:val="both"/>
            </w:pPr>
            <w:r>
              <w:rPr>
                <w:rFonts w:ascii="仿宋_GB2312" w:hAnsi="仿宋_GB2312" w:cs="仿宋_GB2312" w:eastAsia="仿宋_GB2312"/>
                <w:sz w:val="21"/>
              </w:rPr>
              <w:t>检测过程中，业主单位对检测质量将随机进行抽查。提交正式检测报告前，检测方应把病害情况、等级评定等有关问题向业主及时汇报，双方进行技术交流，必要时进行方案研讨。</w:t>
            </w:r>
          </w:p>
          <w:p>
            <w:pPr>
              <w:pStyle w:val="null3"/>
              <w:ind w:firstLine="460"/>
              <w:jc w:val="both"/>
            </w:pPr>
            <w:r>
              <w:rPr>
                <w:rFonts w:ascii="仿宋_GB2312" w:hAnsi="仿宋_GB2312" w:cs="仿宋_GB2312" w:eastAsia="仿宋_GB2312"/>
                <w:sz w:val="21"/>
              </w:rPr>
              <w:t>检测过程中，业主单位将派隧道工程师现场跟随检测，对检测全过程进行检查督导，同时技术咨询服务单位将派驻专业技术人员现场监督检测单位工作开展情况。隧道检测工作在隧道所在地完成，要求检测单位加强与隧道所在市公路管理局沟通，对有争议的评定结果要逐一说明情况，并附详细的病害图片说明。</w:t>
            </w:r>
          </w:p>
          <w:p>
            <w:pPr>
              <w:pStyle w:val="null3"/>
              <w:ind w:firstLine="462"/>
              <w:jc w:val="both"/>
            </w:pPr>
            <w:r>
              <w:rPr>
                <w:rFonts w:ascii="仿宋_GB2312" w:hAnsi="仿宋_GB2312" w:cs="仿宋_GB2312" w:eastAsia="仿宋_GB2312"/>
                <w:sz w:val="21"/>
                <w:b/>
              </w:rPr>
              <w:t>4.提交成果及方式</w:t>
            </w:r>
          </w:p>
          <w:p>
            <w:pPr>
              <w:pStyle w:val="null3"/>
              <w:ind w:firstLine="460"/>
              <w:jc w:val="both"/>
            </w:pPr>
            <w:r>
              <w:rPr>
                <w:rFonts w:ascii="仿宋_GB2312" w:hAnsi="仿宋_GB2312" w:cs="仿宋_GB2312" w:eastAsia="仿宋_GB2312"/>
                <w:sz w:val="21"/>
              </w:rPr>
              <w:t>4.1隧道检测单位：分别提交本标包所检测隧道检查评定及养护需求分析报告（以市为单元编制）、分报告（一隧一报告单独成册），包括盖章、签字齐全的纸质报告一式4份，并提供以上报告的扫描电子版；运行5年以上长隧道（5座）的风险管理和隐患排查制度以及风险辨识手册。</w:t>
            </w:r>
          </w:p>
          <w:p>
            <w:pPr>
              <w:pStyle w:val="null3"/>
              <w:ind w:firstLine="460"/>
              <w:jc w:val="both"/>
            </w:pPr>
            <w:r>
              <w:rPr>
                <w:rFonts w:ascii="仿宋_GB2312" w:hAnsi="仿宋_GB2312" w:cs="仿宋_GB2312" w:eastAsia="仿宋_GB2312"/>
                <w:sz w:val="21"/>
              </w:rPr>
              <w:t>4.2隧道检测单位应按照规范规定的检查方法，逐隧现场核查隧道基本数据，核对“隧道基本状况卡片”，当场填写“隧道定期检查记录表”，对各类病害缺损进行检查量测拍照，判断损坏原因，绘制全隧病害展开示意图（标明病害位置、发展过程、量测数据等）。检查结束后应提交土建结构和机电及其它设施定期检查评定分析报告，并及时更新隧道信息化管理系统。逐隧评定分析报告主要内容包括：</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1）概述检测工作背景、主要内容和检测设备仪器。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2）逐隧说明路线桩号、长度、路面结构、主要材料构成等基本情况，附进出洞口彩色照片。</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逐隧详细说明洞口、洞门、衬砌、路面、检修道、排水系统、吊顶、内装等土建结构和机电及其它设施病害检查检测情况，详细定性和定量描述技术状况以及损坏病害发展过程，特别是外荷载作用、材料劣化和渗漏水方面，附：各类病害缺损照片，全隧病害展开示意图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4）逐隧详细说明技术状况判定标准以及对比评价功能状态，说明确定技术状况评定结果情况。</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5）逐隧提出对策建议，包括小修保养、大中修加固方案以及估算工程量和费用，交通管制措施等。</w:t>
            </w:r>
          </w:p>
          <w:p>
            <w:pPr>
              <w:pStyle w:val="null3"/>
              <w:ind w:firstLine="460"/>
              <w:jc w:val="both"/>
            </w:pPr>
            <w:r>
              <w:rPr>
                <w:rFonts w:ascii="仿宋_GB2312" w:hAnsi="仿宋_GB2312" w:cs="仿宋_GB2312" w:eastAsia="仿宋_GB2312"/>
                <w:sz w:val="21"/>
              </w:rPr>
              <w:t>5.其它要求</w:t>
            </w:r>
          </w:p>
          <w:p>
            <w:pPr>
              <w:pStyle w:val="null3"/>
              <w:ind w:firstLine="460"/>
              <w:jc w:val="both"/>
            </w:pPr>
            <w:r>
              <w:rPr>
                <w:rFonts w:ascii="仿宋_GB2312" w:hAnsi="仿宋_GB2312" w:cs="仿宋_GB2312" w:eastAsia="仿宋_GB2312"/>
                <w:sz w:val="21"/>
              </w:rPr>
              <w:t>5.1检测单位完成相关报告编制工作后，还应以市公路局、市交通运输局（新增国道）为单元分别编制检查评定及养护需求分析总报告、以县为单元提供分报告和拟提交评审验收的PPT汇报演示资料等，具体要求与采购人业主沟通协调确定。</w:t>
            </w:r>
          </w:p>
          <w:p>
            <w:pPr>
              <w:pStyle w:val="null3"/>
              <w:ind w:firstLine="460"/>
              <w:jc w:val="both"/>
            </w:pPr>
            <w:r>
              <w:rPr>
                <w:rFonts w:ascii="仿宋_GB2312" w:hAnsi="仿宋_GB2312" w:cs="仿宋_GB2312" w:eastAsia="仿宋_GB2312"/>
                <w:sz w:val="21"/>
              </w:rPr>
              <w:t>5.2检测单位提供相关市公路管理局对开展本项目工作情况的评价、所检查评定隧道技术状况的意见和其它建议意见等（经各市公路管理局隧道工程师、分管科室负责人、分管领导签字并加盖单位公章）。</w:t>
            </w:r>
          </w:p>
          <w:p>
            <w:pPr>
              <w:pStyle w:val="null3"/>
              <w:ind w:firstLine="460"/>
              <w:jc w:val="both"/>
            </w:pPr>
            <w:r>
              <w:rPr>
                <w:rFonts w:ascii="仿宋_GB2312" w:hAnsi="仿宋_GB2312" w:cs="仿宋_GB2312" w:eastAsia="仿宋_GB2312"/>
                <w:sz w:val="21"/>
              </w:rPr>
              <w:t>5.3在质保期（合同服务期满后6个月）内，各市通过经常性检查发现已经中标人定期检查检测评定的隧道，属于疑似四五类的，由中标人进行现场复查检查检测，复查检查检测费用包含在本次招标供应商合同价格内，不单独计量支付。</w:t>
            </w:r>
          </w:p>
          <w:p>
            <w:pPr>
              <w:pStyle w:val="null3"/>
              <w:ind w:firstLine="460"/>
              <w:jc w:val="both"/>
            </w:pPr>
            <w:r>
              <w:rPr>
                <w:rFonts w:ascii="仿宋_GB2312" w:hAnsi="仿宋_GB2312" w:cs="仿宋_GB2312" w:eastAsia="仿宋_GB2312"/>
                <w:sz w:val="21"/>
              </w:rPr>
              <w:t>5.4合同期限内可能存在的隧道需要进行特殊检查、荷载试验等专项检查检测的，中标人必须予以配合，费用另行协商解决。</w:t>
            </w:r>
          </w:p>
          <w:p>
            <w:pPr>
              <w:pStyle w:val="null3"/>
              <w:ind w:firstLine="460"/>
              <w:jc w:val="both"/>
            </w:pPr>
            <w:r>
              <w:rPr>
                <w:rFonts w:ascii="仿宋_GB2312" w:hAnsi="仿宋_GB2312" w:cs="仿宋_GB2312" w:eastAsia="仿宋_GB2312"/>
                <w:sz w:val="21"/>
              </w:rPr>
              <w:t>6.工作量及报价清单说明</w:t>
            </w:r>
          </w:p>
          <w:p>
            <w:pPr>
              <w:pStyle w:val="null3"/>
              <w:ind w:firstLine="460"/>
              <w:jc w:val="both"/>
            </w:pPr>
            <w:r>
              <w:rPr>
                <w:rFonts w:ascii="仿宋_GB2312" w:hAnsi="仿宋_GB2312" w:cs="仿宋_GB2312" w:eastAsia="仿宋_GB2312"/>
                <w:sz w:val="21"/>
              </w:rPr>
              <w:t>6.1工作量清单与供应商须知、合同条款、技术规范等文件结合起来查阅与理解。本招标文件工作量清单中给定项目的编号、细目名称、单位、数量不允许增删调整，否则将按废标处理。</w:t>
            </w:r>
          </w:p>
          <w:p>
            <w:pPr>
              <w:pStyle w:val="null3"/>
              <w:ind w:firstLine="460"/>
              <w:jc w:val="both"/>
            </w:pPr>
            <w:r>
              <w:rPr>
                <w:rFonts w:ascii="仿宋_GB2312" w:hAnsi="仿宋_GB2312" w:cs="仿宋_GB2312" w:eastAsia="仿宋_GB2312"/>
                <w:sz w:val="21"/>
              </w:rPr>
              <w:t>6.2工作量清单中所列工程数量是估算的预计数量，仅作为投标的基础数据，不作为最终结算与支付的依据。实际支付按实际完成的工作量，由中标人按技术规范规定的计量方法，以业主认可的工程数量，按合同单价计算支付金额。</w:t>
            </w:r>
          </w:p>
          <w:p>
            <w:pPr>
              <w:pStyle w:val="null3"/>
              <w:ind w:firstLine="460"/>
              <w:jc w:val="both"/>
            </w:pPr>
            <w:r>
              <w:rPr>
                <w:rFonts w:ascii="仿宋_GB2312" w:hAnsi="仿宋_GB2312" w:cs="仿宋_GB2312" w:eastAsia="仿宋_GB2312"/>
                <w:sz w:val="21"/>
              </w:rPr>
              <w:t>本项目：</w:t>
            </w:r>
          </w:p>
          <w:p>
            <w:pPr>
              <w:pStyle w:val="null3"/>
              <w:ind w:firstLine="460"/>
              <w:jc w:val="both"/>
            </w:pPr>
            <w:r>
              <w:rPr>
                <w:rFonts w:ascii="仿宋_GB2312" w:hAnsi="仿宋_GB2312" w:cs="仿宋_GB2312" w:eastAsia="仿宋_GB2312"/>
                <w:sz w:val="21"/>
              </w:rPr>
              <w:t>6.2.1在实施过程中发生的工作量与工作量清单中开列的工作量可能会发生变化，但不论某一项工作量增加或减少多少均按承包人投标报价中的单价执行，不做任何调整，供应商在投标报价时应充分考虑。</w:t>
            </w:r>
          </w:p>
          <w:p>
            <w:pPr>
              <w:pStyle w:val="null3"/>
              <w:ind w:firstLine="460"/>
              <w:jc w:val="both"/>
            </w:pPr>
            <w:r>
              <w:rPr>
                <w:rFonts w:ascii="仿宋_GB2312" w:hAnsi="仿宋_GB2312" w:cs="仿宋_GB2312" w:eastAsia="仿宋_GB2312"/>
                <w:sz w:val="21"/>
              </w:rPr>
              <w:t>6.2.2在项目实施过程中，根据项目实际情况需要新增某个项目，而且该项目在原工作量清单中并未存在时，其单价参照类似投标单价执行。</w:t>
            </w:r>
          </w:p>
          <w:p>
            <w:pPr>
              <w:pStyle w:val="null3"/>
              <w:ind w:firstLine="460"/>
              <w:jc w:val="both"/>
            </w:pPr>
            <w:r>
              <w:rPr>
                <w:rFonts w:ascii="仿宋_GB2312" w:hAnsi="仿宋_GB2312" w:cs="仿宋_GB2312" w:eastAsia="仿宋_GB2312"/>
                <w:sz w:val="21"/>
              </w:rPr>
              <w:t>6.2.3供应商应充分考虑冬季作业要求和公路隧道检测工作的特殊性，在报价中充分考虑检测现场交通拥堵效率降低以及停滞而发生的费用。</w:t>
            </w:r>
          </w:p>
          <w:p>
            <w:pPr>
              <w:pStyle w:val="null3"/>
              <w:ind w:firstLine="460"/>
              <w:jc w:val="both"/>
            </w:pPr>
            <w:r>
              <w:rPr>
                <w:rFonts w:ascii="仿宋_GB2312" w:hAnsi="仿宋_GB2312" w:cs="仿宋_GB2312" w:eastAsia="仿宋_GB2312"/>
                <w:sz w:val="21"/>
              </w:rPr>
              <w:t>6.3除非合同另有规定，工作量清单中有标价的单价和总额价均已包括了为实施和完成合同项目所需的进出场、劳务、材料、搭建、机械、质检（自检）、安装、管理、保险、税费、利润等费用，以及合同明示或暗示的所有责任、义务和一般风险。</w:t>
            </w:r>
          </w:p>
          <w:p>
            <w:pPr>
              <w:pStyle w:val="null3"/>
              <w:ind w:firstLine="460"/>
              <w:jc w:val="both"/>
            </w:pPr>
            <w:r>
              <w:rPr>
                <w:rFonts w:ascii="仿宋_GB2312" w:hAnsi="仿宋_GB2312" w:cs="仿宋_GB2312" w:eastAsia="仿宋_GB2312"/>
                <w:sz w:val="21"/>
              </w:rPr>
              <w:t>6.4第三方责任险中标人必须投保，投保额为100万元/次，次数不限，不单独报价，已包括在工作量清单的其他单价或总额价之中。</w:t>
            </w:r>
          </w:p>
          <w:p>
            <w:pPr>
              <w:pStyle w:val="null3"/>
              <w:ind w:firstLine="460"/>
              <w:jc w:val="both"/>
            </w:pPr>
            <w:r>
              <w:rPr>
                <w:rFonts w:ascii="仿宋_GB2312" w:hAnsi="仿宋_GB2312" w:cs="仿宋_GB2312" w:eastAsia="仿宋_GB2312"/>
                <w:sz w:val="21"/>
              </w:rPr>
              <w:t>6.5工作量清单中本合同项目的每一个细目，都需填入单价；对于没有填入单价或总额价的细目，其费用应视为已包括在工作量清单的其他单价或总额价之中，承包人必须按业主指令完成工作量清单中未填入单价或总额价的工程细目，但不能得到结算与支付。</w:t>
            </w:r>
          </w:p>
          <w:p>
            <w:pPr>
              <w:pStyle w:val="null3"/>
              <w:ind w:firstLine="460"/>
              <w:jc w:val="both"/>
            </w:pPr>
            <w:r>
              <w:rPr>
                <w:rFonts w:ascii="仿宋_GB2312" w:hAnsi="仿宋_GB2312" w:cs="仿宋_GB2312" w:eastAsia="仿宋_GB2312"/>
                <w:sz w:val="21"/>
              </w:rPr>
              <w:t>6.6符合合同条款规定的全部工作及费用应认为已被计入有标价的工作量清单所列各细目之中，未列细目不予计量的工作，其费用应视为已分摊在本合同项目的有关细目的单价或总额价之中。</w:t>
            </w:r>
          </w:p>
          <w:p>
            <w:pPr>
              <w:pStyle w:val="null3"/>
              <w:ind w:firstLine="460"/>
              <w:jc w:val="both"/>
            </w:pPr>
            <w:r>
              <w:rPr>
                <w:rFonts w:ascii="仿宋_GB2312" w:hAnsi="仿宋_GB2312" w:cs="仿宋_GB2312" w:eastAsia="仿宋_GB2312"/>
                <w:sz w:val="21"/>
              </w:rPr>
              <w:t>6.7工作量清单是和技术规范相对应的，因此，工作量清单中的工程细目的范围与计量等应与技术规范的范围、计量与支付条款结合起来理解或解释。</w:t>
            </w:r>
          </w:p>
          <w:p>
            <w:pPr>
              <w:pStyle w:val="null3"/>
              <w:ind w:firstLine="460"/>
              <w:jc w:val="both"/>
            </w:pPr>
            <w:r>
              <w:rPr>
                <w:rFonts w:ascii="仿宋_GB2312" w:hAnsi="仿宋_GB2312" w:cs="仿宋_GB2312" w:eastAsia="仿宋_GB2312"/>
                <w:sz w:val="21"/>
              </w:rPr>
              <w:t>6.8对符合要求的投标文件，在签订合同协议书前，如发生工作量清单中有计算方面的算术性差错，应按供应商须知的规定予以修正。</w:t>
            </w:r>
          </w:p>
          <w:p>
            <w:pPr>
              <w:pStyle w:val="null3"/>
              <w:ind w:firstLine="460"/>
              <w:jc w:val="both"/>
            </w:pPr>
            <w:r>
              <w:rPr>
                <w:rFonts w:ascii="仿宋_GB2312" w:hAnsi="仿宋_GB2312" w:cs="仿宋_GB2312" w:eastAsia="仿宋_GB2312"/>
                <w:sz w:val="21"/>
              </w:rPr>
              <w:t>6.9工作量清单中所列工作量的变动，丝毫不会降低或影响合同条款的效力，也不免除承包人按规定的标准进行检测和修复缺陷的责任。</w:t>
            </w:r>
          </w:p>
          <w:p>
            <w:pPr>
              <w:pStyle w:val="null3"/>
              <w:ind w:firstLine="460"/>
              <w:jc w:val="both"/>
            </w:pPr>
            <w:r>
              <w:rPr>
                <w:rFonts w:ascii="仿宋_GB2312" w:hAnsi="仿宋_GB2312" w:cs="仿宋_GB2312" w:eastAsia="仿宋_GB2312"/>
                <w:sz w:val="21"/>
              </w:rPr>
              <w:t>6.10承包人用于本合同项目的驻地建设费用、交通管制费、标志及安全设施购置费，已包括在工作量清单的单价与总额价之中。</w:t>
            </w:r>
          </w:p>
          <w:p>
            <w:pPr>
              <w:pStyle w:val="null3"/>
              <w:ind w:firstLine="460"/>
              <w:jc w:val="both"/>
            </w:pPr>
            <w:r>
              <w:rPr>
                <w:rFonts w:ascii="仿宋_GB2312" w:hAnsi="仿宋_GB2312" w:cs="仿宋_GB2312" w:eastAsia="仿宋_GB2312"/>
                <w:sz w:val="21"/>
              </w:rPr>
              <w:t>6.11承包人用于本合同项目的各类装备的提供、运输、维护、拆卸、拼装等支付的费用，已包括在工作量清单的单价与总额价之中。</w:t>
            </w:r>
          </w:p>
          <w:p>
            <w:pPr>
              <w:pStyle w:val="null3"/>
              <w:ind w:firstLine="460"/>
              <w:jc w:val="both"/>
            </w:pPr>
            <w:r>
              <w:rPr>
                <w:rFonts w:ascii="仿宋_GB2312" w:hAnsi="仿宋_GB2312" w:cs="仿宋_GB2312" w:eastAsia="仿宋_GB2312"/>
                <w:sz w:val="21"/>
              </w:rPr>
              <w:t>6.12在工作量清单中标明的暂定金额归业主统筹使用，除合同另有规定外，应按合同条款的规定，结合项目具体情况，经业主批准后全部或部分地使用，或者根本不予动用。</w:t>
            </w:r>
          </w:p>
          <w:p>
            <w:pPr>
              <w:pStyle w:val="null3"/>
              <w:ind w:firstLine="460"/>
              <w:jc w:val="both"/>
            </w:pPr>
            <w:r>
              <w:rPr>
                <w:rFonts w:ascii="仿宋_GB2312" w:hAnsi="仿宋_GB2312" w:cs="仿宋_GB2312" w:eastAsia="仿宋_GB2312"/>
                <w:sz w:val="21"/>
              </w:rPr>
              <w:t>6.13检测水电、临时占地及开工前相关手续由承包人自行办理。</w:t>
            </w:r>
          </w:p>
          <w:p>
            <w:pPr>
              <w:pStyle w:val="null3"/>
              <w:ind w:firstLine="460"/>
              <w:jc w:val="both"/>
            </w:pPr>
            <w:r>
              <w:rPr>
                <w:rFonts w:ascii="仿宋_GB2312" w:hAnsi="仿宋_GB2312" w:cs="仿宋_GB2312" w:eastAsia="仿宋_GB2312"/>
                <w:sz w:val="21"/>
              </w:rPr>
              <w:t>6.14计量方法</w:t>
            </w:r>
          </w:p>
          <w:p>
            <w:pPr>
              <w:pStyle w:val="null3"/>
              <w:ind w:firstLine="460"/>
              <w:jc w:val="both"/>
            </w:pPr>
            <w:r>
              <w:rPr>
                <w:rFonts w:ascii="仿宋_GB2312" w:hAnsi="仿宋_GB2312" w:cs="仿宋_GB2312" w:eastAsia="仿宋_GB2312"/>
                <w:sz w:val="21"/>
              </w:rPr>
              <w:t>用于支付已完项目的计量方法，应按合同条件中相应章节的</w:t>
            </w:r>
            <w:r>
              <w:rPr>
                <w:rFonts w:ascii="仿宋_GB2312" w:hAnsi="仿宋_GB2312" w:cs="仿宋_GB2312" w:eastAsia="仿宋_GB2312"/>
                <w:sz w:val="21"/>
              </w:rPr>
              <w:t>“费用与支付”条款的规定。</w:t>
            </w:r>
          </w:p>
          <w:p>
            <w:pPr>
              <w:pStyle w:val="null3"/>
              <w:ind w:firstLine="460"/>
              <w:jc w:val="both"/>
            </w:pPr>
            <w:r>
              <w:rPr>
                <w:rFonts w:ascii="仿宋_GB2312" w:hAnsi="仿宋_GB2312" w:cs="仿宋_GB2312" w:eastAsia="仿宋_GB2312"/>
                <w:sz w:val="21"/>
              </w:rPr>
              <w:t>6.15本项目中标单位的设施、设备、人员等费用应包含在单价中，不单独报价。</w:t>
            </w:r>
          </w:p>
        </w:tc>
      </w:tr>
    </w:tbl>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标的名称：普通国省道公路桥隧定期检查评定（一般桥隧）6标段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35"/>
            </w:pPr>
            <w:r>
              <w:rPr>
                <w:rFonts w:ascii="仿宋_GB2312" w:hAnsi="仿宋_GB2312" w:cs="仿宋_GB2312" w:eastAsia="仿宋_GB2312"/>
                <w:sz w:val="21"/>
                <w:b/>
              </w:rPr>
              <w:t>1.总体要求</w:t>
            </w:r>
          </w:p>
          <w:p>
            <w:pPr>
              <w:pStyle w:val="null3"/>
              <w:ind w:firstLine="460"/>
              <w:jc w:val="both"/>
            </w:pPr>
            <w:r>
              <w:rPr>
                <w:rFonts w:ascii="仿宋_GB2312" w:hAnsi="仿宋_GB2312" w:cs="仿宋_GB2312" w:eastAsia="仿宋_GB2312"/>
                <w:sz w:val="21"/>
              </w:rPr>
              <w:t>1.1按照《公路养护技术标准》（JTG5110-2023）、《公路隧道养护技术规范》（JTG H12-2015）等标准规范，完成铜川、汉中、安康、商洛、韩城境内99座/36032.8延米定期检查评定及采购需求的其它工作，</w:t>
            </w:r>
            <w:r>
              <w:rPr>
                <w:rFonts w:ascii="仿宋_GB2312" w:hAnsi="仿宋_GB2312" w:cs="仿宋_GB2312" w:eastAsia="仿宋_GB2312"/>
                <w:sz w:val="21"/>
              </w:rPr>
              <w:t>鼓励使用隧道智能检测车等自动化快速检测装备进行检测</w:t>
            </w:r>
            <w:r>
              <w:rPr>
                <w:rFonts w:ascii="仿宋_GB2312" w:hAnsi="仿宋_GB2312" w:cs="仿宋_GB2312" w:eastAsia="仿宋_GB2312"/>
                <w:sz w:val="21"/>
              </w:rPr>
              <w:t>（其中，土建设施、机电设施、其他工程设施三项全部检测的隧道</w:t>
            </w:r>
            <w:r>
              <w:rPr>
                <w:rFonts w:ascii="仿宋_GB2312" w:hAnsi="仿宋_GB2312" w:cs="仿宋_GB2312" w:eastAsia="仿宋_GB2312"/>
                <w:sz w:val="21"/>
              </w:rPr>
              <w:t>40座/20174.9延米；仅检测土建设施、其他工程设施的隧道46座/6332.2延米；仅检测机电设施的隧道13座/9525.7延米）。</w:t>
            </w:r>
          </w:p>
          <w:p>
            <w:pPr>
              <w:pStyle w:val="null3"/>
              <w:ind w:firstLine="460"/>
              <w:jc w:val="both"/>
            </w:pPr>
            <w:r>
              <w:rPr>
                <w:rFonts w:ascii="仿宋_GB2312" w:hAnsi="仿宋_GB2312" w:cs="仿宋_GB2312" w:eastAsia="仿宋_GB2312"/>
                <w:sz w:val="21"/>
              </w:rPr>
              <w:t>1.2 SD2标包检测清单见附件。</w:t>
            </w:r>
          </w:p>
          <w:p>
            <w:pPr>
              <w:pStyle w:val="null3"/>
              <w:spacing w:before="135"/>
              <w:ind w:left="120"/>
            </w:pPr>
            <w:r>
              <w:rPr>
                <w:rFonts w:ascii="仿宋_GB2312" w:hAnsi="仿宋_GB2312" w:cs="仿宋_GB2312" w:eastAsia="仿宋_GB2312"/>
                <w:sz w:val="21"/>
                <w:b/>
              </w:rPr>
              <w:t>2.技术规范与相关服务要求</w:t>
            </w:r>
          </w:p>
          <w:p>
            <w:pPr>
              <w:pStyle w:val="null3"/>
              <w:ind w:firstLine="460"/>
              <w:jc w:val="both"/>
            </w:pPr>
            <w:r>
              <w:rPr>
                <w:rFonts w:ascii="仿宋_GB2312" w:hAnsi="仿宋_GB2312" w:cs="仿宋_GB2312" w:eastAsia="仿宋_GB2312"/>
                <w:sz w:val="21"/>
              </w:rPr>
              <w:t>2.1安全、保畅措施</w:t>
            </w:r>
          </w:p>
          <w:p>
            <w:pPr>
              <w:pStyle w:val="null3"/>
              <w:ind w:firstLine="460"/>
              <w:jc w:val="both"/>
            </w:pPr>
            <w:r>
              <w:rPr>
                <w:rFonts w:ascii="仿宋_GB2312" w:hAnsi="仿宋_GB2312" w:cs="仿宋_GB2312" w:eastAsia="仿宋_GB2312"/>
                <w:sz w:val="21"/>
              </w:rPr>
              <w:t>安全生产是效益的保证，也是进度的保证，为实施本合同项目需采取的安全保畅措施，应在现场常设专职安全员</w:t>
            </w:r>
            <w:r>
              <w:rPr>
                <w:rFonts w:ascii="仿宋_GB2312" w:hAnsi="仿宋_GB2312" w:cs="仿宋_GB2312" w:eastAsia="仿宋_GB2312"/>
                <w:sz w:val="21"/>
              </w:rPr>
              <w:t>2名。该专职安全员应熟悉本项目的工作类型。</w:t>
            </w:r>
          </w:p>
          <w:p>
            <w:pPr>
              <w:pStyle w:val="null3"/>
              <w:ind w:firstLine="460"/>
              <w:jc w:val="both"/>
            </w:pPr>
            <w:r>
              <w:rPr>
                <w:rFonts w:ascii="仿宋_GB2312" w:hAnsi="仿宋_GB2312" w:cs="仿宋_GB2312" w:eastAsia="仿宋_GB2312"/>
                <w:sz w:val="21"/>
              </w:rPr>
              <w:t>其工作任务，包括制定安全保护与事故预防措施和现场检查，查看所有安全规则与桥梁安全保护条例的实施情况。前期准备阶段组织有关人员学习安全生产的有关文件和规定，学习道路交通管理法规，做好安全施工的宣传、教育，增强相关人员的安全意识。作业时，检测人员身穿统一工作服，佩戴安全帽、着反光背心，停车检测时，摆放锥筒。使作业人员的安全具有很好的保证。支架作业时，要统一戴安全帽，系安全绳。由安全员现场监督执行。由此发生的费用包含在合同报价清单单价中，不单独报价。</w:t>
            </w:r>
          </w:p>
          <w:p>
            <w:pPr>
              <w:pStyle w:val="null3"/>
              <w:ind w:firstLine="460"/>
              <w:jc w:val="both"/>
            </w:pPr>
            <w:r>
              <w:rPr>
                <w:rFonts w:ascii="仿宋_GB2312" w:hAnsi="仿宋_GB2312" w:cs="仿宋_GB2312" w:eastAsia="仿宋_GB2312"/>
                <w:sz w:val="21"/>
              </w:rPr>
              <w:t>2.2交通管制、标志及安全设施</w:t>
            </w:r>
          </w:p>
          <w:p>
            <w:pPr>
              <w:pStyle w:val="null3"/>
              <w:ind w:firstLine="460"/>
              <w:jc w:val="both"/>
            </w:pPr>
            <w:r>
              <w:rPr>
                <w:rFonts w:ascii="仿宋_GB2312" w:hAnsi="仿宋_GB2312" w:cs="仿宋_GB2312" w:eastAsia="仿宋_GB2312"/>
                <w:sz w:val="21"/>
              </w:rPr>
              <w:t>采购人将通知养护管理单位，协调交警部门、路政执法部门部门协助进行交通管制等，但工作期间的安全责任由中标人承担，相关费用由中标单位承担，包含在合同报价清单单价中，不单独报价。中标单位应按照《公路工程施工安全技术规范》</w:t>
            </w:r>
            <w:r>
              <w:rPr>
                <w:rFonts w:ascii="仿宋_GB2312" w:hAnsi="仿宋_GB2312" w:cs="仿宋_GB2312" w:eastAsia="仿宋_GB2312"/>
                <w:sz w:val="21"/>
              </w:rPr>
              <w:t>(JTGF9—2015）、《公路养护安全作业规程》（JTG H30-2015）等有关规定摆放标志设施并保管使用。</w:t>
            </w:r>
          </w:p>
          <w:p>
            <w:pPr>
              <w:pStyle w:val="null3"/>
              <w:ind w:firstLine="460"/>
              <w:jc w:val="both"/>
            </w:pPr>
            <w:r>
              <w:rPr>
                <w:rFonts w:ascii="仿宋_GB2312" w:hAnsi="仿宋_GB2312" w:cs="仿宋_GB2312" w:eastAsia="仿宋_GB2312"/>
                <w:sz w:val="21"/>
              </w:rPr>
              <w:t>2.3第三方责任保险</w:t>
            </w:r>
          </w:p>
          <w:p>
            <w:pPr>
              <w:pStyle w:val="null3"/>
              <w:ind w:firstLine="460"/>
              <w:jc w:val="both"/>
            </w:pPr>
            <w:r>
              <w:rPr>
                <w:rFonts w:ascii="仿宋_GB2312" w:hAnsi="仿宋_GB2312" w:cs="仿宋_GB2312" w:eastAsia="仿宋_GB2312"/>
                <w:sz w:val="21"/>
              </w:rPr>
              <w:t>中标人必须投保第三方责任险，保险额度为</w:t>
            </w:r>
            <w:r>
              <w:rPr>
                <w:rFonts w:ascii="仿宋_GB2312" w:hAnsi="仿宋_GB2312" w:cs="仿宋_GB2312" w:eastAsia="仿宋_GB2312"/>
                <w:sz w:val="21"/>
              </w:rPr>
              <w:t>100万元/次，次数不限，投保费不单独报价，计入投标报价中。</w:t>
            </w:r>
          </w:p>
          <w:p>
            <w:pPr>
              <w:pStyle w:val="null3"/>
              <w:spacing w:before="135"/>
            </w:pPr>
            <w:r>
              <w:rPr>
                <w:rFonts w:ascii="仿宋_GB2312" w:hAnsi="仿宋_GB2312" w:cs="仿宋_GB2312" w:eastAsia="仿宋_GB2312"/>
                <w:sz w:val="21"/>
                <w:b/>
              </w:rPr>
              <w:t>3.隧道技术状况检查评定</w:t>
            </w:r>
          </w:p>
          <w:p>
            <w:pPr>
              <w:pStyle w:val="null3"/>
              <w:ind w:firstLine="460"/>
              <w:jc w:val="both"/>
            </w:pPr>
            <w:r>
              <w:rPr>
                <w:rFonts w:ascii="仿宋_GB2312" w:hAnsi="仿宋_GB2312" w:cs="仿宋_GB2312" w:eastAsia="仿宋_GB2312"/>
                <w:sz w:val="21"/>
              </w:rPr>
              <w:t>3.1 总则</w:t>
            </w:r>
          </w:p>
          <w:p>
            <w:pPr>
              <w:pStyle w:val="null3"/>
              <w:ind w:firstLine="460"/>
              <w:jc w:val="both"/>
            </w:pPr>
            <w:r>
              <w:rPr>
                <w:rFonts w:ascii="仿宋_GB2312" w:hAnsi="仿宋_GB2312" w:cs="仿宋_GB2312" w:eastAsia="仿宋_GB2312"/>
                <w:sz w:val="21"/>
              </w:rPr>
              <w:t>3.1.1检测内容包括：对业主指定的隧道进行检查评定。通过本次全面检查评定，目的是进一步摸清各市公路（管理）局管养的普通干线公路隧道的基本情况以及技术状况，同时，对国省干线公路重复路段、重合路段、城镇过境公路上的隧道准确调查记录，最终形成按规范规定频次和工作内容开展定期检查评定工作的常态工作机制，及时为养护管理提供基础技术支撑。</w:t>
            </w:r>
          </w:p>
          <w:p>
            <w:pPr>
              <w:pStyle w:val="null3"/>
              <w:ind w:firstLine="460"/>
              <w:jc w:val="both"/>
            </w:pPr>
            <w:r>
              <w:rPr>
                <w:rFonts w:ascii="仿宋_GB2312" w:hAnsi="仿宋_GB2312" w:cs="仿宋_GB2312" w:eastAsia="仿宋_GB2312"/>
                <w:sz w:val="21"/>
              </w:rPr>
              <w:t>3.1.2主要适用标准、规范为：</w:t>
            </w:r>
          </w:p>
          <w:p>
            <w:pPr>
              <w:pStyle w:val="null3"/>
              <w:ind w:firstLine="460"/>
              <w:jc w:val="both"/>
            </w:pPr>
            <w:r>
              <w:rPr>
                <w:rFonts w:ascii="仿宋_GB2312" w:hAnsi="仿宋_GB2312" w:cs="仿宋_GB2312" w:eastAsia="仿宋_GB2312"/>
                <w:sz w:val="21"/>
              </w:rPr>
              <w:t>《公路养护技术标准》（</w:t>
            </w:r>
            <w:r>
              <w:rPr>
                <w:rFonts w:ascii="仿宋_GB2312" w:hAnsi="仿宋_GB2312" w:cs="仿宋_GB2312" w:eastAsia="仿宋_GB2312"/>
                <w:sz w:val="21"/>
              </w:rPr>
              <w:t>JTG 5110—2023）；</w:t>
            </w:r>
          </w:p>
          <w:p>
            <w:pPr>
              <w:pStyle w:val="null3"/>
              <w:ind w:firstLine="460"/>
              <w:jc w:val="both"/>
            </w:pPr>
            <w:r>
              <w:rPr>
                <w:rFonts w:ascii="仿宋_GB2312" w:hAnsi="仿宋_GB2312" w:cs="仿宋_GB2312" w:eastAsia="仿宋_GB2312"/>
                <w:sz w:val="21"/>
              </w:rPr>
              <w:t>《公路隧道养护技术规范》（</w:t>
            </w:r>
            <w:r>
              <w:rPr>
                <w:rFonts w:ascii="仿宋_GB2312" w:hAnsi="仿宋_GB2312" w:cs="仿宋_GB2312" w:eastAsia="仿宋_GB2312"/>
                <w:sz w:val="21"/>
              </w:rPr>
              <w:t>JTG H12—2015）；</w:t>
            </w:r>
          </w:p>
          <w:p>
            <w:pPr>
              <w:pStyle w:val="null3"/>
              <w:ind w:firstLine="460"/>
              <w:jc w:val="both"/>
            </w:pPr>
            <w:r>
              <w:rPr>
                <w:rFonts w:ascii="仿宋_GB2312" w:hAnsi="仿宋_GB2312" w:cs="仿宋_GB2312" w:eastAsia="仿宋_GB2312"/>
                <w:sz w:val="21"/>
              </w:rPr>
              <w:t>《公路技术状况评定标准》（</w:t>
            </w:r>
            <w:r>
              <w:rPr>
                <w:rFonts w:ascii="仿宋_GB2312" w:hAnsi="仿宋_GB2312" w:cs="仿宋_GB2312" w:eastAsia="仿宋_GB2312"/>
                <w:sz w:val="21"/>
              </w:rPr>
              <w:t>JTG 5210-2018）；</w:t>
            </w:r>
          </w:p>
          <w:p>
            <w:pPr>
              <w:pStyle w:val="null3"/>
              <w:ind w:firstLine="460"/>
              <w:jc w:val="both"/>
            </w:pPr>
            <w:r>
              <w:rPr>
                <w:rFonts w:ascii="仿宋_GB2312" w:hAnsi="仿宋_GB2312" w:cs="仿宋_GB2312" w:eastAsia="仿宋_GB2312"/>
                <w:sz w:val="21"/>
              </w:rPr>
              <w:t>《公路交通安全设施设计规范》（</w:t>
            </w:r>
            <w:r>
              <w:rPr>
                <w:rFonts w:ascii="仿宋_GB2312" w:hAnsi="仿宋_GB2312" w:cs="仿宋_GB2312" w:eastAsia="仿宋_GB2312"/>
                <w:sz w:val="21"/>
              </w:rPr>
              <w:t>JTG D81—2017）。</w:t>
            </w:r>
          </w:p>
          <w:p>
            <w:pPr>
              <w:pStyle w:val="null3"/>
              <w:ind w:firstLine="460"/>
              <w:jc w:val="both"/>
            </w:pPr>
            <w:r>
              <w:rPr>
                <w:rFonts w:ascii="仿宋_GB2312" w:hAnsi="仿宋_GB2312" w:cs="仿宋_GB2312" w:eastAsia="仿宋_GB2312"/>
                <w:sz w:val="21"/>
              </w:rPr>
              <w:t>以及其它最新行业规范、标准。</w:t>
            </w:r>
          </w:p>
          <w:p>
            <w:pPr>
              <w:pStyle w:val="null3"/>
              <w:ind w:firstLine="460"/>
              <w:jc w:val="both"/>
            </w:pPr>
            <w:r>
              <w:rPr>
                <w:rFonts w:ascii="仿宋_GB2312" w:hAnsi="仿宋_GB2312" w:cs="仿宋_GB2312" w:eastAsia="仿宋_GB2312"/>
                <w:sz w:val="21"/>
              </w:rPr>
              <w:t>3.1.3本项目隧道的检查及技术状况评定按照《公路隧道养护技术规范》（JTG H12—2015）上具体规定及方法列明，且其有关技术文件，检测数据均应按统一格式完整的归入隧道养护技术档案，确保本次检测数据能够直接导入该管理系统中。</w:t>
            </w:r>
          </w:p>
          <w:p>
            <w:pPr>
              <w:pStyle w:val="null3"/>
              <w:ind w:firstLine="460"/>
              <w:jc w:val="both"/>
            </w:pPr>
            <w:r>
              <w:rPr>
                <w:rFonts w:ascii="仿宋_GB2312" w:hAnsi="仿宋_GB2312" w:cs="仿宋_GB2312" w:eastAsia="仿宋_GB2312"/>
                <w:sz w:val="21"/>
              </w:rPr>
              <w:t>3.1.4 隧道检测过程所需要的各类表格以及填写要求，检测单位应与业主积极进行沟通达成一致，避免出现差错漏现象。</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已书面明确移交市政城建等单位，不再属于各市公路（管理）局管养范围内的国省道路段、原旧路、城区过境段的隧道不进行检查检测（由各市公路局提供书面文件并与省公路局养护处沟通后确定）；正在实施的路网建设工程路段、正在维修加固的隧道或列入维修加固计划的隧道本次先不检测，待项目交工后进行检查评定（具体由中标人及时与各市公路局沟通，由采购人确定）。</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尚未移交且属于各市公路（管理）局管养范围内的国省道原旧路、城区过境段隧道，通过本次检查检测均单独分清注明和记录，并逐段画出主线与原路线、市政道路等的接线起讫桩号以及隧道位置示意图，标注隧道起讫桩号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3）一级公路上隧道大部分已分左右幅，本次招标未分左右幅的隧道按一座对待，不另行增加计量长度。</w:t>
            </w:r>
          </w:p>
          <w:p>
            <w:pPr>
              <w:pStyle w:val="null3"/>
              <w:ind w:firstLine="460"/>
              <w:jc w:val="both"/>
            </w:pPr>
            <w:r>
              <w:rPr>
                <w:rFonts w:ascii="仿宋_GB2312" w:hAnsi="仿宋_GB2312" w:cs="仿宋_GB2312" w:eastAsia="仿宋_GB2312"/>
                <w:sz w:val="21"/>
              </w:rPr>
              <w:t>3.1.5调查核实隧道基础资料以及管理资料：包括设计施工图及竣工图、试验检测及科研资料、工程事故处理资料、结构位移或变形测试资料、观测点或监测点资料、交竣工验收资料等，并结合现场实测数据核查国隧库和统计年报基础数据准确性、一致性，形成对比问题清单。调查核实隧道管理资料包括管养单位（市、县公路管理机构）、“六级责任人”姓名职位等。</w:t>
            </w:r>
          </w:p>
          <w:p>
            <w:pPr>
              <w:pStyle w:val="null3"/>
              <w:ind w:firstLine="460"/>
              <w:jc w:val="both"/>
            </w:pPr>
            <w:r>
              <w:rPr>
                <w:rFonts w:ascii="仿宋_GB2312" w:hAnsi="仿宋_GB2312" w:cs="仿宋_GB2312" w:eastAsia="仿宋_GB2312"/>
                <w:sz w:val="21"/>
              </w:rPr>
              <w:t>3.1.6调查隧道检测经常性检查资料以及近年来相关特殊检测资料、限载限速、养护维修加固资料等。</w:t>
            </w:r>
          </w:p>
          <w:p>
            <w:pPr>
              <w:pStyle w:val="null3"/>
              <w:ind w:firstLine="460"/>
              <w:jc w:val="both"/>
            </w:pPr>
            <w:r>
              <w:rPr>
                <w:rFonts w:ascii="仿宋_GB2312" w:hAnsi="仿宋_GB2312" w:cs="仿宋_GB2312" w:eastAsia="仿宋_GB2312"/>
                <w:sz w:val="21"/>
              </w:rPr>
              <w:t>以上资料均应书面或影像记录，作为隧道基础数据和总体技术状况分析评定的重要依据，也是分析养护管理工作成效，提出下一步加强管理工作的重要支撑。</w:t>
            </w:r>
          </w:p>
          <w:p>
            <w:pPr>
              <w:pStyle w:val="null3"/>
              <w:ind w:firstLine="460"/>
              <w:jc w:val="both"/>
            </w:pPr>
            <w:r>
              <w:rPr>
                <w:rFonts w:ascii="仿宋_GB2312" w:hAnsi="仿宋_GB2312" w:cs="仿宋_GB2312" w:eastAsia="仿宋_GB2312"/>
                <w:sz w:val="21"/>
              </w:rPr>
              <w:t>3.2隧道检测</w:t>
            </w:r>
          </w:p>
          <w:p>
            <w:pPr>
              <w:pStyle w:val="null3"/>
              <w:ind w:firstLine="460"/>
              <w:jc w:val="both"/>
            </w:pPr>
            <w:r>
              <w:rPr>
                <w:rFonts w:ascii="仿宋_GB2312" w:hAnsi="仿宋_GB2312" w:cs="仿宋_GB2312" w:eastAsia="仿宋_GB2312"/>
                <w:sz w:val="21"/>
              </w:rPr>
              <w:t>3.2.1采用步行方式，配备必要的检查工具或设备，进行目测或量测检查。检测仪器和设备应有在检校有效期内的检校证书。检查时，应尽量靠近结构，依次检查所抽检的各个结构部位，注意发现异常情况和原有异常情况的发展变化，对有异常情况的结构，应在其适当位置做出标记，检查结果记录应量化。主要工作包括但不限于以下内容：</w:t>
            </w:r>
          </w:p>
          <w:p>
            <w:pPr>
              <w:pStyle w:val="null3"/>
              <w:ind w:firstLine="460"/>
              <w:jc w:val="both"/>
            </w:pPr>
            <w:r>
              <w:rPr>
                <w:rFonts w:ascii="仿宋_GB2312" w:hAnsi="仿宋_GB2312" w:cs="仿宋_GB2312" w:eastAsia="仿宋_GB2312"/>
                <w:sz w:val="21"/>
              </w:rPr>
              <w:t>(1) 检查结果及时填入“隧道定期检查记录表”（ 见《公路隧道养护技术规范》（JTG H12—2015）附录）。</w:t>
            </w:r>
          </w:p>
          <w:p>
            <w:pPr>
              <w:pStyle w:val="null3"/>
              <w:ind w:firstLine="460"/>
              <w:jc w:val="both"/>
            </w:pPr>
            <w:r>
              <w:rPr>
                <w:rFonts w:ascii="仿宋_GB2312" w:hAnsi="仿宋_GB2312" w:cs="仿宋_GB2312" w:eastAsia="仿宋_GB2312"/>
                <w:sz w:val="21"/>
              </w:rPr>
              <w:t>(2) 检查数据及病害绘入“隧道展示图” （ 见《公路隧道养护技术规范》（JTG H12—2015）附录）。</w:t>
            </w:r>
          </w:p>
          <w:p>
            <w:pPr>
              <w:pStyle w:val="null3"/>
              <w:ind w:firstLine="460"/>
              <w:jc w:val="both"/>
            </w:pPr>
            <w:r>
              <w:rPr>
                <w:rFonts w:ascii="仿宋_GB2312" w:hAnsi="仿宋_GB2312" w:cs="仿宋_GB2312" w:eastAsia="仿宋_GB2312"/>
                <w:sz w:val="21"/>
              </w:rPr>
              <w:t>(3) 详细、准确的记录各类结构和机电设施及其它工程设施的基本技术状况，分析病害成因，给出判定结论。</w:t>
            </w:r>
          </w:p>
          <w:p>
            <w:pPr>
              <w:pStyle w:val="null3"/>
              <w:ind w:firstLine="460"/>
              <w:jc w:val="both"/>
            </w:pPr>
            <w:r>
              <w:rPr>
                <w:rFonts w:ascii="仿宋_GB2312" w:hAnsi="仿宋_GB2312" w:cs="仿宋_GB2312" w:eastAsia="仿宋_GB2312"/>
                <w:sz w:val="21"/>
              </w:rPr>
              <w:t>(4) 对需要进一步查明某些破损或病害详细情况的结构，提出专项检查的要求。</w:t>
            </w:r>
          </w:p>
          <w:p>
            <w:pPr>
              <w:pStyle w:val="null3"/>
              <w:ind w:firstLine="460"/>
              <w:jc w:val="both"/>
            </w:pPr>
            <w:r>
              <w:rPr>
                <w:rFonts w:ascii="仿宋_GB2312" w:hAnsi="仿宋_GB2312" w:cs="仿宋_GB2312" w:eastAsia="仿宋_GB2312"/>
                <w:sz w:val="21"/>
              </w:rPr>
              <w:t>3.2.2土建结构检查的内容按《公路隧道养护技术规范》（JTG H12—2015）表4.4.5《定期检查内容表》及其相关规定执行。检查结果应当场填入“定期检查记录表”（附录A.0.2），将检查数据及 病害绘入“隧道展示图”（附录A.0.3），发现评定状况值为2以上的情况，应做影像记录，并详细、准确的记录缺损或病害状况，分析成因，对结构物的技术状况进行评定。</w:t>
            </w:r>
          </w:p>
          <w:p>
            <w:pPr>
              <w:pStyle w:val="null3"/>
              <w:ind w:firstLine="460"/>
              <w:jc w:val="both"/>
            </w:pPr>
            <w:r>
              <w:rPr>
                <w:rFonts w:ascii="仿宋_GB2312" w:hAnsi="仿宋_GB2312" w:cs="仿宋_GB2312" w:eastAsia="仿宋_GB2312"/>
                <w:sz w:val="21"/>
              </w:rPr>
              <w:t>3.2.3隧道检查中，对于有异常情况的结构，应在适当位置标记清楚。有严重缺损和难以判明损坏原因和程度的结构，应作影像记录，并附病害状况说明。检查结果尽可能量化。机电设施及其他工程设施，严格按照《公路隧道养护技术规范》（JTG H12—2015）规定执行，并按照附录C、附录D等规定标准进行技术状况评定。</w:t>
            </w:r>
          </w:p>
          <w:p>
            <w:pPr>
              <w:pStyle w:val="null3"/>
              <w:ind w:firstLine="460"/>
              <w:jc w:val="both"/>
            </w:pPr>
            <w:r>
              <w:rPr>
                <w:rFonts w:ascii="仿宋_GB2312" w:hAnsi="仿宋_GB2312" w:cs="仿宋_GB2312" w:eastAsia="仿宋_GB2312"/>
                <w:sz w:val="21"/>
              </w:rPr>
              <w:t>3.2.4隧道检查后应提交下列文件：</w:t>
            </w:r>
          </w:p>
          <w:p>
            <w:pPr>
              <w:pStyle w:val="null3"/>
              <w:ind w:firstLine="460"/>
              <w:jc w:val="both"/>
            </w:pPr>
            <w:r>
              <w:rPr>
                <w:rFonts w:ascii="仿宋_GB2312" w:hAnsi="仿宋_GB2312" w:cs="仿宋_GB2312" w:eastAsia="仿宋_GB2312"/>
                <w:sz w:val="21"/>
              </w:rPr>
              <w:t>(1) 隧道定期检查记录表。当天检查的隧道现场记录，应在次日内整理成每座隧道定期检查记录表。</w:t>
            </w:r>
          </w:p>
          <w:p>
            <w:pPr>
              <w:pStyle w:val="null3"/>
              <w:ind w:firstLine="460"/>
              <w:jc w:val="both"/>
            </w:pPr>
            <w:r>
              <w:rPr>
                <w:rFonts w:ascii="仿宋_GB2312" w:hAnsi="仿宋_GB2312" w:cs="仿宋_GB2312" w:eastAsia="仿宋_GB2312"/>
                <w:sz w:val="21"/>
              </w:rPr>
              <w:t>(2) 典型异常情况的照片及说明。异常情况的描述应采用专业标准术语，说明其部位、类型、性质、范围、数量和程度等。</w:t>
            </w:r>
          </w:p>
          <w:p>
            <w:pPr>
              <w:pStyle w:val="null3"/>
              <w:ind w:firstLine="460"/>
              <w:jc w:val="both"/>
            </w:pPr>
            <w:r>
              <w:rPr>
                <w:rFonts w:ascii="仿宋_GB2312" w:hAnsi="仿宋_GB2312" w:cs="仿宋_GB2312" w:eastAsia="仿宋_GB2312"/>
                <w:sz w:val="21"/>
              </w:rPr>
              <w:t>(3) 两张洞口照片。隧道起终点洞口正面照片各一张，并标注清楚。</w:t>
            </w:r>
          </w:p>
          <w:p>
            <w:pPr>
              <w:pStyle w:val="null3"/>
              <w:ind w:firstLine="460"/>
              <w:jc w:val="both"/>
            </w:pPr>
            <w:r>
              <w:rPr>
                <w:rFonts w:ascii="仿宋_GB2312" w:hAnsi="仿宋_GB2312" w:cs="仿宋_GB2312" w:eastAsia="仿宋_GB2312"/>
                <w:sz w:val="21"/>
              </w:rPr>
              <w:t>(4) 绘制隧道展示图。</w:t>
            </w:r>
          </w:p>
          <w:p>
            <w:pPr>
              <w:pStyle w:val="null3"/>
              <w:ind w:firstLine="460"/>
              <w:jc w:val="both"/>
            </w:pPr>
            <w:r>
              <w:rPr>
                <w:rFonts w:ascii="仿宋_GB2312" w:hAnsi="仿宋_GB2312" w:cs="仿宋_GB2312" w:eastAsia="仿宋_GB2312"/>
                <w:sz w:val="21"/>
              </w:rPr>
              <w:t>(5) 定期检查报告。</w:t>
            </w:r>
          </w:p>
          <w:p>
            <w:pPr>
              <w:pStyle w:val="null3"/>
              <w:ind w:firstLine="460"/>
              <w:jc w:val="both"/>
            </w:pPr>
            <w:r>
              <w:rPr>
                <w:rFonts w:ascii="仿宋_GB2312" w:hAnsi="仿宋_GB2312" w:cs="仿宋_GB2312" w:eastAsia="仿宋_GB2312"/>
                <w:sz w:val="21"/>
              </w:rPr>
              <w:t>3.2.5协助管养单位将本次定检信息更新录入陕西省普通干线公路隧道管理系统。</w:t>
            </w:r>
          </w:p>
          <w:p>
            <w:pPr>
              <w:pStyle w:val="null3"/>
              <w:ind w:firstLine="460"/>
              <w:jc w:val="both"/>
            </w:pPr>
            <w:r>
              <w:rPr>
                <w:rFonts w:ascii="仿宋_GB2312" w:hAnsi="仿宋_GB2312" w:cs="仿宋_GB2312" w:eastAsia="仿宋_GB2312"/>
                <w:sz w:val="21"/>
              </w:rPr>
              <w:t>检测过程中，业主单位对检测质量将随机进行抽查。提交正式检测报告前，检测方应把病害情况、等级评定等有关问题向业主及时汇报，双方进行技术交流，必要时进行方案研讨。</w:t>
            </w:r>
          </w:p>
          <w:p>
            <w:pPr>
              <w:pStyle w:val="null3"/>
              <w:ind w:firstLine="460"/>
              <w:jc w:val="both"/>
            </w:pPr>
            <w:r>
              <w:rPr>
                <w:rFonts w:ascii="仿宋_GB2312" w:hAnsi="仿宋_GB2312" w:cs="仿宋_GB2312" w:eastAsia="仿宋_GB2312"/>
                <w:sz w:val="21"/>
              </w:rPr>
              <w:t>检测过程中，业主单位将派隧道工程师现场跟随检测，对检测全过程进行检查督导，同时技术咨询服务单位将派驻专业技术人员现场监督检测单位工作开展情况。隧道检测工作在隧道所在地完成，要求检测单位加强与隧道所在市公路管理局沟通，对有争议的评定结果要逐一说明情况，并附详细的病害图片说明。</w:t>
            </w:r>
          </w:p>
          <w:p>
            <w:pPr>
              <w:pStyle w:val="null3"/>
              <w:ind w:firstLine="462"/>
              <w:jc w:val="both"/>
            </w:pPr>
            <w:r>
              <w:rPr>
                <w:rFonts w:ascii="仿宋_GB2312" w:hAnsi="仿宋_GB2312" w:cs="仿宋_GB2312" w:eastAsia="仿宋_GB2312"/>
                <w:sz w:val="21"/>
                <w:b/>
              </w:rPr>
              <w:t>4.提交成果及方式</w:t>
            </w:r>
          </w:p>
          <w:p>
            <w:pPr>
              <w:pStyle w:val="null3"/>
              <w:ind w:firstLine="460"/>
              <w:jc w:val="both"/>
            </w:pPr>
            <w:r>
              <w:rPr>
                <w:rFonts w:ascii="仿宋_GB2312" w:hAnsi="仿宋_GB2312" w:cs="仿宋_GB2312" w:eastAsia="仿宋_GB2312"/>
                <w:sz w:val="21"/>
              </w:rPr>
              <w:t>4.1隧道检测单位：分别提交本标包所检测隧道检查评定及养护需求分析报告（以市为单元编制）、分报告（一隧一报告单独成册），包括盖章、签字齐全的纸质报告一式4份，并提供以上报告的扫描电子版；运行5年以上长隧道（5座）的风险管理和隐患排查制度以及风险辨识手册。</w:t>
            </w:r>
          </w:p>
          <w:p>
            <w:pPr>
              <w:pStyle w:val="null3"/>
              <w:ind w:firstLine="460"/>
              <w:jc w:val="both"/>
            </w:pPr>
            <w:r>
              <w:rPr>
                <w:rFonts w:ascii="仿宋_GB2312" w:hAnsi="仿宋_GB2312" w:cs="仿宋_GB2312" w:eastAsia="仿宋_GB2312"/>
                <w:sz w:val="21"/>
              </w:rPr>
              <w:t>4.2隧道检测单位应按照规范规定的检查方法，逐隧现场核查隧道基本数据，核对“隧道基本状况卡片”，当场填写“隧道定期检查记录表”，对各类病害缺损进行检查量测拍照，判断损坏原因，绘制全隧病害展开示意图（标明病害位置、发展过程、量测数据等）。检查结束后应提交土建结构和机电及其它设施定期检查评定分析报告，并及时更新隧道信息化管理系统。逐隧评定分析报告主要内容包括：</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1）概述检测工作背景、主要内容和检测设备仪器。</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2）逐隧说明路线桩号、长度、路面结构、主要材料构成等基本情况，附进出洞口彩色照片。</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3）逐隧详细说明洞口、洞门、衬砌、路面、检修道、排水系统、吊顶、内装等土建结构和机电及其它设施病害检查检测情况，详细定性和定量描述技术状况以及损坏病害发展过程，特别是外荷载作用、材料劣化和渗漏水方面，附：各类病害缺损照片，全隧病害展开示意图等。</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4）逐隧详细说明技术状况判定标准以及对比评价功能状态，说明确定技术状况评定结果情况。</w:t>
            </w:r>
          </w:p>
          <w:p>
            <w:pPr>
              <w:pStyle w:val="null3"/>
              <w:ind w:firstLine="460"/>
              <w:jc w:val="both"/>
            </w:pPr>
            <w:r>
              <w:rPr>
                <w:rFonts w:ascii="仿宋_GB2312" w:hAnsi="仿宋_GB2312" w:cs="仿宋_GB2312" w:eastAsia="仿宋_GB2312"/>
                <w:sz w:val="21"/>
              </w:rPr>
              <w:t>（</w:t>
            </w:r>
            <w:r>
              <w:rPr>
                <w:rFonts w:ascii="仿宋_GB2312" w:hAnsi="仿宋_GB2312" w:cs="仿宋_GB2312" w:eastAsia="仿宋_GB2312"/>
                <w:sz w:val="21"/>
              </w:rPr>
              <w:t>5）逐隧提出对策建议，包括小修保养、大中修加固方案以及估算工程量和费用，交通管制措施等。</w:t>
            </w:r>
          </w:p>
          <w:p>
            <w:pPr>
              <w:pStyle w:val="null3"/>
              <w:ind w:firstLine="460"/>
              <w:jc w:val="both"/>
            </w:pPr>
            <w:r>
              <w:rPr>
                <w:rFonts w:ascii="仿宋_GB2312" w:hAnsi="仿宋_GB2312" w:cs="仿宋_GB2312" w:eastAsia="仿宋_GB2312"/>
                <w:sz w:val="21"/>
              </w:rPr>
              <w:t>5.其它要求</w:t>
            </w:r>
          </w:p>
          <w:p>
            <w:pPr>
              <w:pStyle w:val="null3"/>
              <w:ind w:firstLine="460"/>
              <w:jc w:val="both"/>
            </w:pPr>
            <w:r>
              <w:rPr>
                <w:rFonts w:ascii="仿宋_GB2312" w:hAnsi="仿宋_GB2312" w:cs="仿宋_GB2312" w:eastAsia="仿宋_GB2312"/>
                <w:sz w:val="21"/>
              </w:rPr>
              <w:t>5.1检测单位完成相关报告编制工作后，还应以市公路局、市交通运输局（新增国道）为单元分别编制检查评定及养护需求分析总报告、以县为单元提供分报告和拟提交评审验收的PPT汇报演示资料等，具体要求与采购人业主沟通协调确定。</w:t>
            </w:r>
          </w:p>
          <w:p>
            <w:pPr>
              <w:pStyle w:val="null3"/>
              <w:ind w:firstLine="460"/>
              <w:jc w:val="both"/>
            </w:pPr>
            <w:r>
              <w:rPr>
                <w:rFonts w:ascii="仿宋_GB2312" w:hAnsi="仿宋_GB2312" w:cs="仿宋_GB2312" w:eastAsia="仿宋_GB2312"/>
                <w:sz w:val="21"/>
              </w:rPr>
              <w:t>5.2检测单位提供相关市公路管理局对开展本项目工作情况的评价、所检查评定隧道技术状况的意见和其它建议意见等（经各市公路管理局隧道工程师、分管科室负责人、分管领导签字并加盖单位公章）。</w:t>
            </w:r>
          </w:p>
          <w:p>
            <w:pPr>
              <w:pStyle w:val="null3"/>
              <w:ind w:firstLine="460"/>
              <w:jc w:val="both"/>
            </w:pPr>
            <w:r>
              <w:rPr>
                <w:rFonts w:ascii="仿宋_GB2312" w:hAnsi="仿宋_GB2312" w:cs="仿宋_GB2312" w:eastAsia="仿宋_GB2312"/>
                <w:sz w:val="21"/>
              </w:rPr>
              <w:t>5.3在质保期（合同服务期满后6个月）内，各市通过经常性检查发现已经中标人定期检查检测评定的隧道，属于疑似四五类的，由中标人进行现场复查检查检测，复查检查检测费用包含在本次招标供应商合同价格内，不单独计量支付。</w:t>
            </w:r>
          </w:p>
          <w:p>
            <w:pPr>
              <w:pStyle w:val="null3"/>
              <w:ind w:firstLine="460"/>
              <w:jc w:val="both"/>
            </w:pPr>
            <w:r>
              <w:rPr>
                <w:rFonts w:ascii="仿宋_GB2312" w:hAnsi="仿宋_GB2312" w:cs="仿宋_GB2312" w:eastAsia="仿宋_GB2312"/>
                <w:sz w:val="21"/>
              </w:rPr>
              <w:t>5.4合同期限内可能存在的隧道需要进行特殊检查、荷载试验等专项检查检测的，中标人必须予以配合，费用另行协商解决。</w:t>
            </w:r>
          </w:p>
          <w:p>
            <w:pPr>
              <w:pStyle w:val="null3"/>
              <w:ind w:firstLine="460"/>
              <w:jc w:val="both"/>
            </w:pPr>
            <w:r>
              <w:rPr>
                <w:rFonts w:ascii="仿宋_GB2312" w:hAnsi="仿宋_GB2312" w:cs="仿宋_GB2312" w:eastAsia="仿宋_GB2312"/>
                <w:sz w:val="21"/>
              </w:rPr>
              <w:t>6.工作量及报价清单说明</w:t>
            </w:r>
          </w:p>
          <w:p>
            <w:pPr>
              <w:pStyle w:val="null3"/>
              <w:ind w:firstLine="460"/>
              <w:jc w:val="both"/>
            </w:pPr>
            <w:r>
              <w:rPr>
                <w:rFonts w:ascii="仿宋_GB2312" w:hAnsi="仿宋_GB2312" w:cs="仿宋_GB2312" w:eastAsia="仿宋_GB2312"/>
                <w:sz w:val="21"/>
              </w:rPr>
              <w:t>6.1工作量清单与供应商须知、合同条款、技术规范等文件结合起来查阅与理解。本招标文件工作量清单中给定项目的编号、细目名称、单位、数量不允许增删调整，否则将按废标处理。</w:t>
            </w:r>
          </w:p>
          <w:p>
            <w:pPr>
              <w:pStyle w:val="null3"/>
              <w:ind w:firstLine="460"/>
              <w:jc w:val="both"/>
            </w:pPr>
            <w:r>
              <w:rPr>
                <w:rFonts w:ascii="仿宋_GB2312" w:hAnsi="仿宋_GB2312" w:cs="仿宋_GB2312" w:eastAsia="仿宋_GB2312"/>
                <w:sz w:val="21"/>
              </w:rPr>
              <w:t>6.2工作量清单中所列工程数量是估算的预计数量，仅作为投标的基础数据，不作为最终结算与支付的依据。实际支付按实际完成的工作量，由中标人按技术规范规定的计量方法，以业主认可的工程数量，按合同单价计算支付金额。</w:t>
            </w:r>
          </w:p>
          <w:p>
            <w:pPr>
              <w:pStyle w:val="null3"/>
              <w:ind w:firstLine="460"/>
              <w:jc w:val="both"/>
            </w:pPr>
            <w:r>
              <w:rPr>
                <w:rFonts w:ascii="仿宋_GB2312" w:hAnsi="仿宋_GB2312" w:cs="仿宋_GB2312" w:eastAsia="仿宋_GB2312"/>
                <w:sz w:val="21"/>
              </w:rPr>
              <w:t>本项目：</w:t>
            </w:r>
          </w:p>
          <w:p>
            <w:pPr>
              <w:pStyle w:val="null3"/>
              <w:ind w:firstLine="460"/>
              <w:jc w:val="both"/>
            </w:pPr>
            <w:r>
              <w:rPr>
                <w:rFonts w:ascii="仿宋_GB2312" w:hAnsi="仿宋_GB2312" w:cs="仿宋_GB2312" w:eastAsia="仿宋_GB2312"/>
                <w:sz w:val="21"/>
              </w:rPr>
              <w:t>6.2.1在实施过程中发生的工作量与工作量清单中开列的工作量可能会发生变化，但不论某一项工作量增加或减少多少均按承包人投标报价中的单价执行，不做任何调整，供应商在投标报价时应充分考虑。</w:t>
            </w:r>
          </w:p>
          <w:p>
            <w:pPr>
              <w:pStyle w:val="null3"/>
              <w:ind w:firstLine="460"/>
              <w:jc w:val="both"/>
            </w:pPr>
            <w:r>
              <w:rPr>
                <w:rFonts w:ascii="仿宋_GB2312" w:hAnsi="仿宋_GB2312" w:cs="仿宋_GB2312" w:eastAsia="仿宋_GB2312"/>
                <w:sz w:val="21"/>
              </w:rPr>
              <w:t>6.2.2在项目实施过程中，根据项目实际情况需要新增某个项目，而且该项目在原工作量清单中并未存在时，其单价参照类似投标单价执行。</w:t>
            </w:r>
          </w:p>
          <w:p>
            <w:pPr>
              <w:pStyle w:val="null3"/>
              <w:ind w:firstLine="460"/>
              <w:jc w:val="both"/>
            </w:pPr>
            <w:r>
              <w:rPr>
                <w:rFonts w:ascii="仿宋_GB2312" w:hAnsi="仿宋_GB2312" w:cs="仿宋_GB2312" w:eastAsia="仿宋_GB2312"/>
                <w:sz w:val="21"/>
              </w:rPr>
              <w:t>6.2.3供应商应充分考虑冬季作业要求和公路隧道检测工作的特殊性，在报价中充分考虑检测现场交通拥堵效率降低以及停滞而发生的费用。</w:t>
            </w:r>
          </w:p>
          <w:p>
            <w:pPr>
              <w:pStyle w:val="null3"/>
              <w:ind w:firstLine="460"/>
              <w:jc w:val="both"/>
            </w:pPr>
            <w:r>
              <w:rPr>
                <w:rFonts w:ascii="仿宋_GB2312" w:hAnsi="仿宋_GB2312" w:cs="仿宋_GB2312" w:eastAsia="仿宋_GB2312"/>
                <w:sz w:val="21"/>
              </w:rPr>
              <w:t>6.3除非合同另有规定，工作量清单中有标价的单价和总额价均已包括了为实施和完成合同项目所需的进出场、劳务、材料、搭建、机械、质检（自检）、安装、管理、保险、税费、利润等费用，以及合同明示或暗示的所有责任、义务和一般风险。</w:t>
            </w:r>
          </w:p>
          <w:p>
            <w:pPr>
              <w:pStyle w:val="null3"/>
              <w:ind w:firstLine="460"/>
              <w:jc w:val="both"/>
            </w:pPr>
            <w:r>
              <w:rPr>
                <w:rFonts w:ascii="仿宋_GB2312" w:hAnsi="仿宋_GB2312" w:cs="仿宋_GB2312" w:eastAsia="仿宋_GB2312"/>
                <w:sz w:val="21"/>
              </w:rPr>
              <w:t>6.4第三方责任险中标人必须投保，投保额为100万元/次，次数不限，不单独报价，已包括在工作量清单的其他单价或总额价之中。</w:t>
            </w:r>
          </w:p>
          <w:p>
            <w:pPr>
              <w:pStyle w:val="null3"/>
              <w:ind w:firstLine="460"/>
              <w:jc w:val="both"/>
            </w:pPr>
            <w:r>
              <w:rPr>
                <w:rFonts w:ascii="仿宋_GB2312" w:hAnsi="仿宋_GB2312" w:cs="仿宋_GB2312" w:eastAsia="仿宋_GB2312"/>
                <w:sz w:val="21"/>
              </w:rPr>
              <w:t>6.5工作量清单中本合同项目的每一个细目，都需填入单价；对于没有填入单价或总额价的细目，其费用应视为已包括在工作量清单的其他单价或总额价之中，承包人必须按业主指令完成工作量清单中未填入单价或总额价的工程细目，但不能得到结算与支付。</w:t>
            </w:r>
          </w:p>
          <w:p>
            <w:pPr>
              <w:pStyle w:val="null3"/>
              <w:ind w:firstLine="460"/>
              <w:jc w:val="both"/>
            </w:pPr>
            <w:r>
              <w:rPr>
                <w:rFonts w:ascii="仿宋_GB2312" w:hAnsi="仿宋_GB2312" w:cs="仿宋_GB2312" w:eastAsia="仿宋_GB2312"/>
                <w:sz w:val="21"/>
              </w:rPr>
              <w:t>6.6符合合同条款规定的全部工作及费用应认为已被计入有标价的工作量清单所列各细目之中，未列细目不予计量的工作，其费用应视为已分摊在本合同项目的有关细目的单价或总额价之中。</w:t>
            </w:r>
          </w:p>
          <w:p>
            <w:pPr>
              <w:pStyle w:val="null3"/>
              <w:ind w:firstLine="460"/>
              <w:jc w:val="both"/>
            </w:pPr>
            <w:r>
              <w:rPr>
                <w:rFonts w:ascii="仿宋_GB2312" w:hAnsi="仿宋_GB2312" w:cs="仿宋_GB2312" w:eastAsia="仿宋_GB2312"/>
                <w:sz w:val="21"/>
              </w:rPr>
              <w:t>6.7工作量清单是和技术规范相对应的，因此，工作量清单中的工程细目的范围与计量等应与技术规范的范围、计量与支付条款结合起来理解或解释。</w:t>
            </w:r>
          </w:p>
          <w:p>
            <w:pPr>
              <w:pStyle w:val="null3"/>
              <w:ind w:firstLine="460"/>
              <w:jc w:val="both"/>
            </w:pPr>
            <w:r>
              <w:rPr>
                <w:rFonts w:ascii="仿宋_GB2312" w:hAnsi="仿宋_GB2312" w:cs="仿宋_GB2312" w:eastAsia="仿宋_GB2312"/>
                <w:sz w:val="21"/>
              </w:rPr>
              <w:t>6.8对符合要求的投标文件，在签订合同协议书前，如发生工作量清单中有计算方面的算术性差错，应按供应商须知的规定予以修正。</w:t>
            </w:r>
          </w:p>
          <w:p>
            <w:pPr>
              <w:pStyle w:val="null3"/>
              <w:ind w:firstLine="460"/>
              <w:jc w:val="both"/>
            </w:pPr>
            <w:r>
              <w:rPr>
                <w:rFonts w:ascii="仿宋_GB2312" w:hAnsi="仿宋_GB2312" w:cs="仿宋_GB2312" w:eastAsia="仿宋_GB2312"/>
                <w:sz w:val="21"/>
              </w:rPr>
              <w:t>6.9工作量清单中所列工作量的变动，丝毫不会降低或影响合同条款的效力，也不免除承包人按规定的标准进行检测和修复缺陷的责任。</w:t>
            </w:r>
          </w:p>
          <w:p>
            <w:pPr>
              <w:pStyle w:val="null3"/>
              <w:ind w:firstLine="460"/>
              <w:jc w:val="both"/>
            </w:pPr>
            <w:r>
              <w:rPr>
                <w:rFonts w:ascii="仿宋_GB2312" w:hAnsi="仿宋_GB2312" w:cs="仿宋_GB2312" w:eastAsia="仿宋_GB2312"/>
                <w:sz w:val="21"/>
              </w:rPr>
              <w:t>6.10承包人用于本合同项目的驻地建设费用、交通管制费、标志及安全设施购置费，已包括在工作量清单的单价与总额价之中。</w:t>
            </w:r>
          </w:p>
          <w:p>
            <w:pPr>
              <w:pStyle w:val="null3"/>
              <w:ind w:firstLine="460"/>
              <w:jc w:val="both"/>
            </w:pPr>
            <w:r>
              <w:rPr>
                <w:rFonts w:ascii="仿宋_GB2312" w:hAnsi="仿宋_GB2312" w:cs="仿宋_GB2312" w:eastAsia="仿宋_GB2312"/>
                <w:sz w:val="21"/>
              </w:rPr>
              <w:t>6.11承包人用于本合同项目的各类装备的提供、运输、维护、拆卸、拼装等支付的费用，已包括在工作量清单的单价与总额价之中。</w:t>
            </w:r>
          </w:p>
          <w:p>
            <w:pPr>
              <w:pStyle w:val="null3"/>
              <w:ind w:firstLine="460"/>
              <w:jc w:val="both"/>
            </w:pPr>
            <w:r>
              <w:rPr>
                <w:rFonts w:ascii="仿宋_GB2312" w:hAnsi="仿宋_GB2312" w:cs="仿宋_GB2312" w:eastAsia="仿宋_GB2312"/>
                <w:sz w:val="21"/>
              </w:rPr>
              <w:t>6.12在工作量清单中标明的暂定金额归业主统筹使用，除合同另有规定外，应按合同条款的规定，结合项目具体情况，经业主批准后全部或部分地使用，或者根本不予动用。</w:t>
            </w:r>
          </w:p>
          <w:p>
            <w:pPr>
              <w:pStyle w:val="null3"/>
              <w:ind w:firstLine="460"/>
              <w:jc w:val="both"/>
            </w:pPr>
            <w:r>
              <w:rPr>
                <w:rFonts w:ascii="仿宋_GB2312" w:hAnsi="仿宋_GB2312" w:cs="仿宋_GB2312" w:eastAsia="仿宋_GB2312"/>
                <w:sz w:val="21"/>
              </w:rPr>
              <w:t>6.13检测水电、临时占地及开工前相关手续由承包人自行办理。</w:t>
            </w:r>
          </w:p>
          <w:p>
            <w:pPr>
              <w:pStyle w:val="null3"/>
              <w:ind w:firstLine="460"/>
              <w:jc w:val="both"/>
            </w:pPr>
            <w:r>
              <w:rPr>
                <w:rFonts w:ascii="仿宋_GB2312" w:hAnsi="仿宋_GB2312" w:cs="仿宋_GB2312" w:eastAsia="仿宋_GB2312"/>
                <w:sz w:val="21"/>
              </w:rPr>
              <w:t>6.14计量方法</w:t>
            </w:r>
          </w:p>
          <w:p>
            <w:pPr>
              <w:pStyle w:val="null3"/>
              <w:ind w:firstLine="460"/>
              <w:jc w:val="both"/>
            </w:pPr>
            <w:r>
              <w:rPr>
                <w:rFonts w:ascii="仿宋_GB2312" w:hAnsi="仿宋_GB2312" w:cs="仿宋_GB2312" w:eastAsia="仿宋_GB2312"/>
                <w:sz w:val="21"/>
              </w:rPr>
              <w:t>用于支付已完项目的计量方法，应按合同条件中相应章节的</w:t>
            </w:r>
            <w:r>
              <w:rPr>
                <w:rFonts w:ascii="仿宋_GB2312" w:hAnsi="仿宋_GB2312" w:cs="仿宋_GB2312" w:eastAsia="仿宋_GB2312"/>
                <w:sz w:val="21"/>
              </w:rPr>
              <w:t>“费用与支付”条款的规定。</w:t>
            </w:r>
          </w:p>
          <w:p>
            <w:pPr>
              <w:pStyle w:val="null3"/>
              <w:jc w:val="both"/>
            </w:pPr>
            <w:r>
              <w:rPr>
                <w:rFonts w:ascii="仿宋_GB2312" w:hAnsi="仿宋_GB2312" w:cs="仿宋_GB2312" w:eastAsia="仿宋_GB2312"/>
                <w:sz w:val="21"/>
              </w:rPr>
              <w:t xml:space="preserve">    6.15本项目中标单位的设施、设备、人员等费用应包含在单价中，不单独报价。</w:t>
            </w:r>
          </w:p>
        </w:tc>
      </w:tr>
    </w:tbl>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标的名称：普通国省道公路桥隧定期检查评定（一般桥隧）7标段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35"/>
            </w:pPr>
            <w:r>
              <w:rPr>
                <w:rFonts w:ascii="仿宋_GB2312" w:hAnsi="仿宋_GB2312" w:cs="仿宋_GB2312" w:eastAsia="仿宋_GB2312"/>
                <w:sz w:val="21"/>
                <w:b/>
              </w:rPr>
              <w:t>1.服务要求</w:t>
            </w:r>
          </w:p>
          <w:p>
            <w:pPr>
              <w:pStyle w:val="null3"/>
              <w:ind w:firstLine="460"/>
              <w:jc w:val="both"/>
            </w:pPr>
            <w:r>
              <w:rPr>
                <w:rFonts w:ascii="仿宋_GB2312" w:hAnsi="仿宋_GB2312" w:cs="仿宋_GB2312" w:eastAsia="仿宋_GB2312"/>
                <w:sz w:val="21"/>
              </w:rPr>
              <w:t>对</w:t>
            </w:r>
            <w:r>
              <w:rPr>
                <w:rFonts w:ascii="仿宋_GB2312" w:hAnsi="仿宋_GB2312" w:cs="仿宋_GB2312" w:eastAsia="仿宋_GB2312"/>
                <w:sz w:val="21"/>
              </w:rPr>
              <w:t>QL标包制定的定期检查工作方案进行审查；对完成的定期检查报告、水下构件检测专项报告、养护需求分析报告出具书面审查意见并监督修改完善；对制定的桥梁安全运行风险管理和隐患排查制度、风险辨识手册、应急预案，针对性的养护手册以及重大风险事件防控措施进行审查；派驻专业技术人员现场监督检测单位工作开展情况，并对外业检测发现的主要受力部构件病害异常数据审查并组织检测单位进行核查，出具外业核查报告；审核汇总各桥梁标包编制的检查评定及养护需求分析报告，编制形成全省桥梁检查评定及养护需求分析总报告。</w:t>
            </w:r>
          </w:p>
          <w:p>
            <w:pPr>
              <w:pStyle w:val="null3"/>
              <w:spacing w:before="135"/>
            </w:pPr>
            <w:r>
              <w:rPr>
                <w:rFonts w:ascii="仿宋_GB2312" w:hAnsi="仿宋_GB2312" w:cs="仿宋_GB2312" w:eastAsia="仿宋_GB2312"/>
                <w:sz w:val="21"/>
                <w:b/>
              </w:rPr>
              <w:t>2.技术规范</w:t>
            </w:r>
          </w:p>
          <w:p>
            <w:pPr>
              <w:pStyle w:val="null3"/>
              <w:ind w:firstLine="460"/>
              <w:jc w:val="both"/>
            </w:pPr>
            <w:r>
              <w:rPr>
                <w:rFonts w:ascii="仿宋_GB2312" w:hAnsi="仿宋_GB2312" w:cs="仿宋_GB2312" w:eastAsia="仿宋_GB2312"/>
                <w:sz w:val="21"/>
              </w:rPr>
              <w:t>《公路养护技术标准》（</w:t>
            </w:r>
            <w:r>
              <w:rPr>
                <w:rFonts w:ascii="仿宋_GB2312" w:hAnsi="仿宋_GB2312" w:cs="仿宋_GB2312" w:eastAsia="仿宋_GB2312"/>
                <w:sz w:val="21"/>
              </w:rPr>
              <w:t>JTG 5110—2023）；</w:t>
            </w:r>
          </w:p>
          <w:p>
            <w:pPr>
              <w:pStyle w:val="null3"/>
              <w:ind w:firstLine="460"/>
              <w:jc w:val="both"/>
            </w:pPr>
            <w:r>
              <w:rPr>
                <w:rFonts w:ascii="仿宋_GB2312" w:hAnsi="仿宋_GB2312" w:cs="仿宋_GB2312" w:eastAsia="仿宋_GB2312"/>
                <w:sz w:val="21"/>
              </w:rPr>
              <w:t>《公路桥涵养护规范》（</w:t>
            </w:r>
            <w:r>
              <w:rPr>
                <w:rFonts w:ascii="仿宋_GB2312" w:hAnsi="仿宋_GB2312" w:cs="仿宋_GB2312" w:eastAsia="仿宋_GB2312"/>
                <w:sz w:val="21"/>
              </w:rPr>
              <w:t>JTG 5120—2021）；</w:t>
            </w:r>
          </w:p>
          <w:p>
            <w:pPr>
              <w:pStyle w:val="null3"/>
              <w:ind w:firstLine="460"/>
              <w:jc w:val="both"/>
            </w:pPr>
            <w:r>
              <w:rPr>
                <w:rFonts w:ascii="仿宋_GB2312" w:hAnsi="仿宋_GB2312" w:cs="仿宋_GB2312" w:eastAsia="仿宋_GB2312"/>
                <w:sz w:val="21"/>
              </w:rPr>
              <w:t>《公路技术状况评定标准》（</w:t>
            </w:r>
            <w:r>
              <w:rPr>
                <w:rFonts w:ascii="仿宋_GB2312" w:hAnsi="仿宋_GB2312" w:cs="仿宋_GB2312" w:eastAsia="仿宋_GB2312"/>
                <w:sz w:val="21"/>
              </w:rPr>
              <w:t>JTG 5210-2018）；</w:t>
            </w:r>
          </w:p>
          <w:p>
            <w:pPr>
              <w:pStyle w:val="null3"/>
              <w:ind w:firstLine="460"/>
              <w:jc w:val="both"/>
            </w:pPr>
            <w:r>
              <w:rPr>
                <w:rFonts w:ascii="仿宋_GB2312" w:hAnsi="仿宋_GB2312" w:cs="仿宋_GB2312" w:eastAsia="仿宋_GB2312"/>
                <w:sz w:val="21"/>
              </w:rPr>
              <w:t>《公路桥梁技术状况评定标准》（</w:t>
            </w:r>
            <w:r>
              <w:rPr>
                <w:rFonts w:ascii="仿宋_GB2312" w:hAnsi="仿宋_GB2312" w:cs="仿宋_GB2312" w:eastAsia="仿宋_GB2312"/>
                <w:sz w:val="21"/>
              </w:rPr>
              <w:t>JTG/T H21—2011）；</w:t>
            </w:r>
          </w:p>
          <w:p>
            <w:pPr>
              <w:pStyle w:val="null3"/>
              <w:ind w:firstLine="460"/>
              <w:jc w:val="both"/>
            </w:pPr>
            <w:r>
              <w:rPr>
                <w:rFonts w:ascii="仿宋_GB2312" w:hAnsi="仿宋_GB2312" w:cs="仿宋_GB2312" w:eastAsia="仿宋_GB2312"/>
                <w:sz w:val="21"/>
              </w:rPr>
              <w:t>《公路交通安全设施设计规范》（</w:t>
            </w:r>
            <w:r>
              <w:rPr>
                <w:rFonts w:ascii="仿宋_GB2312" w:hAnsi="仿宋_GB2312" w:cs="仿宋_GB2312" w:eastAsia="仿宋_GB2312"/>
                <w:sz w:val="21"/>
              </w:rPr>
              <w:t>JTG D81—2017）；</w:t>
            </w:r>
          </w:p>
          <w:p>
            <w:pPr>
              <w:pStyle w:val="null3"/>
              <w:ind w:firstLine="460"/>
              <w:jc w:val="both"/>
            </w:pPr>
            <w:r>
              <w:rPr>
                <w:rFonts w:ascii="仿宋_GB2312" w:hAnsi="仿宋_GB2312" w:cs="仿宋_GB2312" w:eastAsia="仿宋_GB2312"/>
                <w:sz w:val="21"/>
              </w:rPr>
              <w:t>《公路危旧桥梁排查和改造技术要求》（交通运输部）；</w:t>
            </w:r>
          </w:p>
          <w:p>
            <w:pPr>
              <w:pStyle w:val="null3"/>
              <w:ind w:firstLine="460"/>
              <w:jc w:val="both"/>
            </w:pPr>
            <w:r>
              <w:rPr>
                <w:rFonts w:ascii="仿宋_GB2312" w:hAnsi="仿宋_GB2312" w:cs="仿宋_GB2312" w:eastAsia="仿宋_GB2312"/>
                <w:sz w:val="21"/>
              </w:rPr>
              <w:t>以及其它最新行业规范、标准。</w:t>
            </w:r>
          </w:p>
          <w:p>
            <w:pPr>
              <w:pStyle w:val="null3"/>
              <w:spacing w:before="135"/>
            </w:pPr>
            <w:r>
              <w:rPr>
                <w:rFonts w:ascii="仿宋_GB2312" w:hAnsi="仿宋_GB2312" w:cs="仿宋_GB2312" w:eastAsia="仿宋_GB2312"/>
                <w:sz w:val="21"/>
                <w:b/>
              </w:rPr>
              <w:t>3.技术咨询服务成果提</w:t>
            </w:r>
          </w:p>
          <w:p>
            <w:pPr>
              <w:pStyle w:val="null3"/>
              <w:ind w:firstLine="460"/>
              <w:jc w:val="both"/>
            </w:pPr>
            <w:r>
              <w:rPr>
                <w:rFonts w:ascii="仿宋_GB2312" w:hAnsi="仿宋_GB2312" w:cs="仿宋_GB2312" w:eastAsia="仿宋_GB2312"/>
                <w:sz w:val="21"/>
              </w:rPr>
              <w:t>提交技术咨询报告及全省桥梁养护需求分析总报告。</w:t>
            </w:r>
          </w:p>
          <w:p>
            <w:pPr>
              <w:pStyle w:val="null3"/>
              <w:jc w:val="both"/>
            </w:pPr>
          </w:p>
        </w:tc>
      </w:tr>
    </w:tbl>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标的名称：普通国省道公路桥隧定期检查评定（一般桥隧）8标段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35"/>
            </w:pPr>
            <w:r>
              <w:rPr>
                <w:rFonts w:ascii="仿宋_GB2312" w:hAnsi="仿宋_GB2312" w:cs="仿宋_GB2312" w:eastAsia="仿宋_GB2312"/>
                <w:sz w:val="21"/>
                <w:b/>
              </w:rPr>
              <w:t>1.服务要求</w:t>
            </w:r>
          </w:p>
          <w:p>
            <w:pPr>
              <w:pStyle w:val="null3"/>
              <w:ind w:firstLine="460"/>
              <w:jc w:val="both"/>
            </w:pPr>
            <w:r>
              <w:rPr>
                <w:rFonts w:ascii="仿宋_GB2312" w:hAnsi="仿宋_GB2312" w:cs="仿宋_GB2312" w:eastAsia="仿宋_GB2312"/>
                <w:sz w:val="21"/>
              </w:rPr>
              <w:t>对</w:t>
            </w:r>
            <w:r>
              <w:rPr>
                <w:rFonts w:ascii="仿宋_GB2312" w:hAnsi="仿宋_GB2312" w:cs="仿宋_GB2312" w:eastAsia="仿宋_GB2312"/>
                <w:sz w:val="21"/>
              </w:rPr>
              <w:t>SD标包制定的定期检查工作方案进行审查；对完成的定期检查报告、养护需求分析报告出具书面审查意见并监督修改完善；对制定的隧道安全运行风险管理和隐患排查制度、风险辨识手册、应急预案，针对性的养护手册以及重大风险事件防控措施进行审查；派驻专业技术人员现场监督检测单位工作开展情况，并对外业检测发现的主要受力部构件病害异常数据审查并组织检测单位进行核查，出具外业核查报告；审核汇总各隧道标包编制的检查评定及养护需求分析报告，编制形成全省隧道检查评定及养护需求分析总报告。</w:t>
            </w:r>
          </w:p>
          <w:p>
            <w:pPr>
              <w:pStyle w:val="null3"/>
              <w:spacing w:before="135"/>
            </w:pPr>
            <w:r>
              <w:rPr>
                <w:rFonts w:ascii="仿宋_GB2312" w:hAnsi="仿宋_GB2312" w:cs="仿宋_GB2312" w:eastAsia="仿宋_GB2312"/>
                <w:sz w:val="21"/>
                <w:b/>
              </w:rPr>
              <w:t>2.技术规范</w:t>
            </w:r>
          </w:p>
          <w:p>
            <w:pPr>
              <w:pStyle w:val="null3"/>
              <w:ind w:firstLine="460"/>
              <w:jc w:val="both"/>
            </w:pPr>
            <w:r>
              <w:rPr>
                <w:rFonts w:ascii="仿宋_GB2312" w:hAnsi="仿宋_GB2312" w:cs="仿宋_GB2312" w:eastAsia="仿宋_GB2312"/>
                <w:sz w:val="21"/>
              </w:rPr>
              <w:t>《公路养护技术标准》（</w:t>
            </w:r>
            <w:r>
              <w:rPr>
                <w:rFonts w:ascii="仿宋_GB2312" w:hAnsi="仿宋_GB2312" w:cs="仿宋_GB2312" w:eastAsia="仿宋_GB2312"/>
                <w:sz w:val="21"/>
              </w:rPr>
              <w:t>JTG 5110—2023）；</w:t>
            </w:r>
          </w:p>
          <w:p>
            <w:pPr>
              <w:pStyle w:val="null3"/>
              <w:ind w:firstLine="460"/>
              <w:jc w:val="both"/>
            </w:pPr>
            <w:r>
              <w:rPr>
                <w:rFonts w:ascii="仿宋_GB2312" w:hAnsi="仿宋_GB2312" w:cs="仿宋_GB2312" w:eastAsia="仿宋_GB2312"/>
                <w:sz w:val="21"/>
              </w:rPr>
              <w:t>《公路隧道养护技术规范》（</w:t>
            </w:r>
            <w:r>
              <w:rPr>
                <w:rFonts w:ascii="仿宋_GB2312" w:hAnsi="仿宋_GB2312" w:cs="仿宋_GB2312" w:eastAsia="仿宋_GB2312"/>
                <w:sz w:val="21"/>
              </w:rPr>
              <w:t>JTG H12—2015）；</w:t>
            </w:r>
          </w:p>
          <w:p>
            <w:pPr>
              <w:pStyle w:val="null3"/>
              <w:ind w:firstLine="460"/>
              <w:jc w:val="both"/>
            </w:pPr>
            <w:r>
              <w:rPr>
                <w:rFonts w:ascii="仿宋_GB2312" w:hAnsi="仿宋_GB2312" w:cs="仿宋_GB2312" w:eastAsia="仿宋_GB2312"/>
                <w:sz w:val="21"/>
              </w:rPr>
              <w:t>《公路技术状况评定标准》（</w:t>
            </w:r>
            <w:r>
              <w:rPr>
                <w:rFonts w:ascii="仿宋_GB2312" w:hAnsi="仿宋_GB2312" w:cs="仿宋_GB2312" w:eastAsia="仿宋_GB2312"/>
                <w:sz w:val="21"/>
              </w:rPr>
              <w:t>JTG 5210-2018）；</w:t>
            </w:r>
          </w:p>
          <w:p>
            <w:pPr>
              <w:pStyle w:val="null3"/>
              <w:ind w:firstLine="460"/>
              <w:jc w:val="both"/>
            </w:pPr>
            <w:r>
              <w:rPr>
                <w:rFonts w:ascii="仿宋_GB2312" w:hAnsi="仿宋_GB2312" w:cs="仿宋_GB2312" w:eastAsia="仿宋_GB2312"/>
                <w:sz w:val="21"/>
              </w:rPr>
              <w:t>《公路交通安全设施设计规范》（</w:t>
            </w:r>
            <w:r>
              <w:rPr>
                <w:rFonts w:ascii="仿宋_GB2312" w:hAnsi="仿宋_GB2312" w:cs="仿宋_GB2312" w:eastAsia="仿宋_GB2312"/>
                <w:sz w:val="21"/>
              </w:rPr>
              <w:t>JTG D81—2017）。</w:t>
            </w:r>
          </w:p>
          <w:p>
            <w:pPr>
              <w:pStyle w:val="null3"/>
              <w:ind w:firstLine="460"/>
              <w:jc w:val="both"/>
            </w:pPr>
            <w:r>
              <w:rPr>
                <w:rFonts w:ascii="仿宋_GB2312" w:hAnsi="仿宋_GB2312" w:cs="仿宋_GB2312" w:eastAsia="仿宋_GB2312"/>
                <w:sz w:val="21"/>
              </w:rPr>
              <w:t>以及其它最新行业规范、标准。</w:t>
            </w:r>
          </w:p>
          <w:p>
            <w:pPr>
              <w:pStyle w:val="null3"/>
              <w:spacing w:after="120"/>
              <w:jc w:val="both"/>
            </w:pPr>
            <w:r>
              <w:rPr>
                <w:rFonts w:ascii="仿宋_GB2312" w:hAnsi="仿宋_GB2312" w:cs="仿宋_GB2312" w:eastAsia="仿宋_GB2312"/>
                <w:sz w:val="21"/>
                <w:b/>
              </w:rPr>
              <w:t>3.技术咨询服务成果提交</w:t>
            </w:r>
          </w:p>
          <w:p>
            <w:pPr>
              <w:pStyle w:val="null3"/>
              <w:ind w:firstLine="460"/>
              <w:jc w:val="both"/>
            </w:pPr>
            <w:r>
              <w:rPr>
                <w:rFonts w:ascii="仿宋_GB2312" w:hAnsi="仿宋_GB2312" w:cs="仿宋_GB2312" w:eastAsia="仿宋_GB2312"/>
                <w:sz w:val="21"/>
              </w:rPr>
              <w:t>提交技术咨询报告及全省隧道养护需求分析总报告。</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满足采购人需求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满足采购人需求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自合同生效之日起至2025-12-31（项目履约验收后6个月为质保期）</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自合同生效之日起至2025-12-31（项目履约验收后6个月为质保期）</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自合同生效之日起至2025-12-31（项目履约验收后6个月为质保期）</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自合同生效之日起至2025-12-31（项目履约验收后6个月为质保期）</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自合同生效之日起至2025-12-31（项目履约验收后6个月为质保期）</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自合同生效之日起至2025-12-31（项目履约验收后6个月为质保期）</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自合同生效之日起至2025-12-31（项目履约验收后6个月为质保期）</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自合同生效之日起至2025-12-31（项目履约验收后6个月为质保期）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标准：满足交通运输部《公路养护技术标准》、《公路桥梁技术状况评定标准》、《公路桥涵养护规范》以及我省桥梁养护管理相关规定。供应商按照合同约定完成相关成果报告并通过采购人组织的技术审查及履约验收。 2.本项目考核分为技术审查和履约验收。由供应商提供满足合同要求的成果并进行自检，自检合格并经采购人确认提供的成果能够达到合同要求后，组织相关人员和专家对项目进行技术审查。技术审查合格后，供应商需按照《陕西省公路局政府采购项目履约验收办法》有关规定准备履约验收资料并向供应商申请履约验收，经陕西省公路局采购委员会验收合格后，填写《陕西省公路局政府采购项目履约验收书（服务类）》作为对项目的最终认可。该项目完成后，供应商向采购人提交项目实施过程中的所有资料,以便采购人日后管理和维护该项目，验收依据为本合同文本、招投标文件和国内相应的标准、规范。验收不合格的，限期整改，整改过程中产生的费用和货物发生的一切损失由供应商承担；整改超过二次的，采购人有权单方解除本合同，供应商应无条件退还已收取的全部合同价款，并按合同总价5%向采购人支付违约金，违约金不足弥补采购人损失的，由供应商负责赔偿。</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验收标准：满足交通运输部《公路养护技术标准》、《公路桥梁技术状况评定标准》、《公路桥涵养护规范》以及我省桥梁养护管理相关规定。供应商按照合同约定完成相关成果报告并通过采购人组织的技术审查及履约验收。 2.本项目考核分为技术审查和履约验收。由供应商提供满足合同要求的成果并进行自检，自检合格并经采购人确认提供的成果能够达到合同要求后，组织相关人员和专家对项目进行技术审查。技术审查合格后，供应商需按照《陕西省公路局政府采购项目履约验收办法》有关规定准备履约验收资料并向供应商申请履约验收，经陕西省公路局采购委员会验收合格后，填写《陕西省公路局政府采购项目履约验收书（服务类）》作为对项目的最终认可。该项目完成后，供应商向采购人提交项目实施过程中的所有资料,以便采购人日后管理和维护该项目，验收依据为本合同文本、招投标文件和国内相应的标准、规范。验收不合格的，限期整改，整改过程中产生的费用和货物发生的一切损失由供应商承担；整改超过二次的，采购人有权单方解除本合同，供应商应无条件退还已收取的全部合同价款，并按合同总价5%向采购人支付违约金，违约金不足弥补采购人损失的，由供应商负责赔偿。</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验收标准：满足交通运输部《公路养护技术标准》、《公路桥梁技术状况评定标准》、《公路桥涵养护规范》以及我省桥梁养护管理相关规定。供应商按照合同约定完成相关成果报告并通过采购人组织的技术审查及履约验收。 2.本项目考核分为技术审查和履约验收。由供应商提供满足合同要求的成果并进行自检，自检合格并经采购人确认提供的成果能够达到合同要求后，组织相关人员和专家对项目进行技术审查。技术审查合格后，供应商需按照《陕西省公路局政府采购项目履约验收办法》有关规定准备履约验收资料并向供应商申请履约验收，经陕西省公路局采购委员会验收合格后，填写《陕西省公路局政府采购项目履约验收书（服务类）》作为对项目的最终认可。该项目完成后，供应商向采购人提交项目实施过程中的所有资料,以便采购人日后管理和维护该项目，验收依据为本合同文本、招投标文件和国内相应的标准、规范。验收不合格的，限期整改，整改过程中产生的费用和货物发生的一切损失由供应商承担；整改超过二次的，采购人有权单方解除本合同，供应商应无条件退还已收取的全部合同价款，并按合同总价5%向采购人支付违约金，违约金不足弥补采购人损失的，由供应商负责赔偿。</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验收标准：满足交通运输部《公路养护技术标准》、《公路桥梁技术状况评定标准》、《公路桥涵养护规范》以及我省桥梁养护管理相关规定。供应商按照合同约定完成相关成果报告并通过采购人组织的技术审查及履约验收。 2.本项目考核分为技术审查和履约验收。由供应商提供满足合同要求的成果并进行自检，自检合格并经采购人确认提供的成果能够达到合同要求后，组织相关人员和专家对项目进行技术审查。技术审查合格后，供应商需按照《陕西省公路局政府采购项目履约验收办法》有关规定准备履约验收资料并向供应商申请履约验收，经陕西省公路局采购委员会验收合格后，填写《陕西省公路局政府采购项目履约验收书（服务类）》作为对项目的最终认可。该项目完成后，供应商向采购人提交项目实施过程中的所有资料,以便采购人日后管理和维护该项目，验收依据为本合同文本、招投标文件和国内相应的标准、规范。验收不合格的，限期整改，整改过程中产生的费用和货物发生的一切损失由供应商承担；整改超过二次的，采购人有权单方解除本合同，供应商应无条件退还已收取的全部合同价款，并按合同总价5%向采购人支付违约金，违约金不足弥补采购人损失的，由供应商负责赔偿。</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1.验收标准：满足交通运输部《公路养护技术标准》、《公路隧道养护技术规范》以及我省隧道养护管理相关规定。供应商按照合同约定完成相关成果报告并通过采购人组织的技术审查及履约验收。 2.本项目考核分为技术审查和履约验收。由供应商提供满足合同要求的成果并进行自检，自检合格并经采购人确认提供的成果能够达到合同要求后，组织相关人员和专家对项目进行技术审查。技术审查合格后，供应商需按照《陕西省公路局政府采购项目履约验收办法》有关规定准备履约验收资料并向供应商申请履约验收，经陕西省公路局采购委员会验收合格后，填写《陕西省公路局政府采购项目履约验收书（服务类）》作为对项目的最终认可。该项目完成后，供应商向采购人提交项目实施过程中的所有资料,以便采购人日后管理和维护该项目，验收依据为本合同文本、招投标文件和国内相应的标准、规范。验收不合格的，限期整改，整改过程中产生的费用和货物发生的一切损失由供应商承担；整改超过二次的，采购人有权单方解除本合同，供应商应无条件退还已收取的全部合同价款，并按合同总价5%向采购人支付违约金，违约金不足弥补采购人损失的，由供应商负责赔偿。</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验收标准：满足交通运输部《公路养护技术标准》、《公路隧道养护技术规范》、《公路桥梁养护技术规范》以及我省隧道养护管理相关规定。供应商按照合同约定完成相关成果报告并通过采购人组织的技术审查及履约验收。 2.本项目考核分为技术审查和履约验收。由供应商提供满足合同要求的成果并进行自检，自检合格并经采购人确认提供的成果能够达到合同要求后，组织相关人员和专家对项目进行技术审查。技术审查合格后，供应商需按照《陕西省公路局政府采购项目履约验收办法》有关规定准备履约验收资料并向供应商申请履约验收，经陕西省公路局采购委员会验收合格后，填写《陕西省公路局政府采购项目履约验收书（服务类）》作为对项目的最终认可。该项目完成后，供应商向采购人提交项目实施过程中的所有资料,以便采购人日后管理和维护该项目，验收依据为本合同文本、招投标文件和国内相应的标准、规范。验收不合格的，限期整改，整改过程中产生的费用和货物发生的一切损失由供应商承担；整改超过二次的，采购人有权单方解除本合同，供应商应无条件退还已收取的全部合同价款，并按合同总价5%向采购人支付违约金，违约金不足弥补采购人损失的，由供应商负责赔偿。</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验收标准：满足交通运输部《公路养护技术标准》、《公路桥梁技术状况评定标准》、《公路桥涵养护规范》以及我省隧道养护管理相关规定。供应商按照合同约定完成相关成果报告并通过采购人组织的技术审查及履约验收。 2.本项目考核分为技术审查和履约验收。由供应商提供满足合同要求的成果并进行自检，自检合格并经采购人确认提供的成果能够达到合同要求后，组织相关人员和专家对项目进行技术审查。技术审查合格后，供应商需按照《陕西省公路局政府采购项目履约验收办法》有关规定准备履约验收资料并向供应商申请履约验收，经陕西省公路局采购委员会验收合格后，填写《陕西省公路局政府采购项目履约验收书（服务类）》作为对项目的最终认可。该项目完成后，供应商向采购人提交项目实施过程中的所有资料,以便采购人日后管理和维护该项目，验收依据为本合同文本、招投标文件和国内相应的标准、规范。验收不合格的，限期整改，整改过程中产生的费用和货物发生的一切损失由供应商承担；整改超过二次的，采购人有权单方解除本合同，供应商应无条件退还已收取的全部合同价款，并按合同总价5%向采购人支付违约金，违约金不足弥补采购人损失的，由供应商负责赔偿。</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1.验收标准：满足交通运输部《公路养护技术标准》、《公路隧道养护技术规范》以及我省隧道养护管理相关规定。供应商按照合同约定完成相关成果报告并通过采购人组织的技术审查及履约验收。 2.本项目考核分为技术审查和履约验收。由供应商提供满足合同要求的成果并进行自检，自检合格并经采购人确认提供的成果能够达到合同要求后，组织相关人员和专家对项目进行技术审查。技术审查合格后，供应商需按照《陕西省公路局政府采购项目履约验收办法》有关规定准备履约验收资料并向供应商申请履约验收，经陕西省公路局采购委员会验收合格后，填写《陕西省公路局政府采购项目履约验收书（服务类）》作为对项目的最终认可。该项目完成后，供应商向采购人提交项目实施过程中的所有资料,以便采购人日后管理和维护该项目，验收依据为本合同文本、招投标文件和国内相应的标准、规范。验收不合格的，限期整改，整改过程中产生的费用和货物发生的一切损失由供应商承担；整改超过二次的，采购人有权单方解除本合同，供应商应无条件退还已收取的全部合同价款，并按合同总价5%向采购人支付违约金，违约金不足弥补采购人损失的，由供应商负责赔偿。</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采购人根据合同金额向供应商支付合同价款。合同签订后，采购人收到供应商缴纳的履约保证金及符合要求的发票后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供应商提交项目全部成果并经甲方技术审查合格且无任何纠纷后，采购人按照乙方实际完成工作量计算并支付剩余价款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采购人根据合同金额向供应商支付合同价款。合同签订后，采购人收到供应商缴纳的履约保证金及符合要求的发票后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供应商提交项目全部成果并经甲方技术审查合格且无任何纠纷后，采购人按照乙方实际完成工作量计算并支付剩余价款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采购人根据合同金额向供应商支付合同价款。合同签订后，采购人收到供应商缴纳的履约保证金及符合要求的发票后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供应商提交项目全部成果并经甲方技术审查合格且无任何纠纷后，采购人按照乙方实际完成工作量计算并支付剩余价款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采购人根据合同金额向供应商支付合同价款。合同签订后，采购人收到供应商缴纳的履约保证金及符合要求的发票后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供应商提交项目全部成果并经甲方技术审查合格且无任何纠纷后，采购人按照乙方实际完成工作量计算并支付剩余价款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采购人根据合同金额向供应商支付合同价款。合同签订后，采购人收到供应商缴纳的履约保证金及符合要求的发票后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供应商提交项目全部成果并经甲方技术审查合格且无任何纠纷后，采购人按照乙方实际完成工作量计算并支付剩余价款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采购人根据合同金额向供应商支付合同价款。合同签订后，采购人收到供应商缴纳的履约保证金及符合要求的发票后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采购包6：</w:t>
      </w:r>
      <w:r>
        <w:rPr>
          <w:rFonts w:ascii="仿宋_GB2312" w:hAnsi="仿宋_GB2312" w:cs="仿宋_GB2312" w:eastAsia="仿宋_GB2312"/>
        </w:rPr>
        <w:t xml:space="preserve"> 付款条件说明： </w:t>
      </w:r>
      <w:r>
        <w:rPr>
          <w:rFonts w:ascii="仿宋_GB2312" w:hAnsi="仿宋_GB2312" w:cs="仿宋_GB2312" w:eastAsia="仿宋_GB2312"/>
        </w:rPr>
        <w:t>供应商提交项目全部成果并经甲方技术审查合格且无任何纠纷后，采购人按照乙方实际完成工作量计算并支付剩余价款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采购人根据合同金额向供应商支付合同价款。合同签订后，采购人收到供应商缴纳的履约保证金及符合要求的发票后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采购包7：</w:t>
      </w:r>
      <w:r>
        <w:rPr>
          <w:rFonts w:ascii="仿宋_GB2312" w:hAnsi="仿宋_GB2312" w:cs="仿宋_GB2312" w:eastAsia="仿宋_GB2312"/>
        </w:rPr>
        <w:t xml:space="preserve"> 付款条件说明： </w:t>
      </w:r>
      <w:r>
        <w:rPr>
          <w:rFonts w:ascii="仿宋_GB2312" w:hAnsi="仿宋_GB2312" w:cs="仿宋_GB2312" w:eastAsia="仿宋_GB2312"/>
        </w:rPr>
        <w:t>供应商提交项目全部成果并经甲方技术审查合格且无任何纠纷后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采购人根据合同金额向供应商支付合同价款。合同签订后，采购人收到供应商缴纳的履约保证金及符合要求的发票后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采购包8：</w:t>
      </w:r>
      <w:r>
        <w:rPr>
          <w:rFonts w:ascii="仿宋_GB2312" w:hAnsi="仿宋_GB2312" w:cs="仿宋_GB2312" w:eastAsia="仿宋_GB2312"/>
        </w:rPr>
        <w:t xml:space="preserve"> 付款条件说明： </w:t>
      </w:r>
      <w:r>
        <w:rPr>
          <w:rFonts w:ascii="仿宋_GB2312" w:hAnsi="仿宋_GB2312" w:cs="仿宋_GB2312" w:eastAsia="仿宋_GB2312"/>
        </w:rPr>
        <w:t>供应商提交项目全部成果并经甲方技术审查合格且无任何纠纷后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（2）未按合同要求提供的服务，采购人会同招标组织机构有权终止合同和对供应商的违约行为进行追究。 （3）如供应商不能按期完成工作任务，每逾期1日，供应商应按合同总金额的0.2%向采购人支付违约金，违约金累计不超过合同总金额的5%，逾期超过25天的，采购人有权单方解除合同，供应商除应承担违约责任外，还应退还采购人已支付的全部费用，并赔偿给采购人造成的全部损失；如因采购人原因导致产品不能按期完成，供应商不用承担赔偿责任。 （4）如因供应商原因造成质量事故，采购人根据交通运输部《公路水运工程质量检测管理办法》的相关规定，报请交通运输主管部门对供应商予以查处，同时，产生的全部责任和损失均由供应商承担，采购人有权单方解除合同，供应商还应向甲方支付合同金额5%的惩罚性违约金。 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（2）未按合同要求提供的服务，采购人会同招标组织机构有权终止合同和对供应商的违约行为进行追究。 （3）如供应商不能按期完成工作任务，每逾期1日，供应商应按合同总金额的0.2%向采购人支付违约金，违约金累计不超过合同总金额的5%，逾期超过25天的，采购人有权单方解除合同，供应商除应承担违约责任外，还应退还采购人已支付的全部费用，并赔偿给采购人造成的全部损失；如因采购人原因导致产品不能按期完成，供应商不用承担赔偿责任。 （4）如因供应商原因造成质量事故，采购人根据交通运输部《公路水运工程质量检测管理办法》的相关规定，报请交通运输主管部门对供应商予以查处，同时，产生的全部责任和损失均由供应商承担，采购人有权单方解除合同，供应商还应向甲方支付合同金额5%的惩罚性违约金。 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（2）未按合同要求提供的服务，采购人会同招标组织机构有权终止合同和对供应商的违约行为进行追究。 （3）如供应商不能按期完成工作任务，每逾期1日，供应商应按合同总金额的0.2%向采购人支付违约金，违约金累计不超过合同总金额的5%，逾期超过25天的，采购人有权单方解除合同，供应商除应承担违约责任外，还应退还采购人已支付的全部费用，并赔偿给采购人造成的全部损失；如因采购人原因导致产品不能按期完成，供应商不用承担赔偿责任。 （4）如因供应商原因造成质量事故，采购人根据交通运输部《公路水运工程质量检测管理办法》的相关规定，报请交通运输主管部门对供应商予以查处，同时，产生的全部责任和损失均由供应商承担，采购人有权单方解除合同，供应商还应向甲方支付合同金额5%的惩罚性违约金。 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（1）按《中华人民共和国民法典》中的相关条款执行。 （2）未按合同要求提供的服务，采购人会同招标组织机构有权终止合同和对供应商的违约行为进行追究。 （3）如供应商不能按期完成工作任务，每逾期1日，供应商应按合同总金额的0.2%向采购人支付违约金，违约金累计不超过合同总金额的5%，逾期超过25天的，采购人有权单方解除合同，供应商除应承担违约责任外，还应退还采购人已支付的全部费用，并赔偿给采购人造成的全部损失；如因采购人原因导致产品不能按期完成，供应商不用承担赔偿责任。 （4）如因供应商原因造成质量事故，采购人根据交通运输部《公路水运工程质量检测管理办法》的相关规定，报请交通运输主管部门对供应商予以查处，同时，产生的全部责任和损失均由供应商承担，采购人有权单方解除合同，供应商还应向甲方支付合同金额5%的惩罚性违约金。 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（1）按《中华人民共和国民法典》中的相关条款执行。 （2）未按合同要求提供的服务，采购人会同招标组织机构有权终止合同和对供应商的违约行为进行追究。 （3）如供应商不能按期完成工作任务，每逾期1日，供应商应按合同总金额的0.2%向采购人支付违约金，违约金累计不超过合同总金额的5%，逾期超过25天的，采购人有权单方解除合同，供应商除应承担违约责任外，还应退还采购人已支付的全部费用，并赔偿给采购人造成的全部损失；如因采购人原因导致产品不能按期完成，供应商不用承担赔偿责任。 （4）如因供应商原因造成质量事故，采购人根据交通运输部《公路水运工程质量检测管理办法》的相关规定，报请交通运输主管部门对供应商予以查处，同时，产生的全部责任和损失均由供应商承担，采购人有权单方解除合同，供应商还应向甲方支付合同金额5%的惩罚性违约金。 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（1）按《中华人民共和国民法典》中的相关条款执行。 （2）未按合同要求提供的服务，采购人会同招标组织机构有权终止合同和对供应商的违约行为进行追究。 （3）如供应商不能按期完成工作任务，每逾期1日，供应商应按合同总金额的0.2%向采购人支付违约金，违约金累计不超过合同总金额的5%，逾期超过25天的，采购人有权单方解除合同，供应商除应承担违约责任外，还应退还采购人已支付的全部费用，并赔偿给采购人造成的全部损失；如因采购人原因导致产品不能按期完成，供应商不用承担赔偿责任。 （4）如因供应商原因造成质量事故，采购人根据交通运输部《公路水运工程质量检测管理办法》的相关规定，报请交通运输主管部门对供应商予以查处，同时，产生的全部责任和损失均由供应商承担，采购人有权单方解除合同，供应商还应向甲方支付合同金额5%的惩罚性违约金。 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（1）按《中华人民共和国民法典》中的相关条款执行。 （2）未按合同要求提供的服务，采购人会同招标组织机构有权终止合同和对供应商的违约行为进行追究。 （3）如供应商不能按期完成工作任务，每逾期1日，供应商应按合同总金额的0.2%向采购人支付违约金，违约金累计不超过合同总金额的5%，逾期超过25天的，采购人有权单方解除合同，供应商除应承担违约责任外，还应退还采购人已支付的全部费用，并赔偿给采购人造成的全部损失；如因采购人原因导致产品不能按期完成，供应商不用承担赔偿责任。 （4）如因供应商原因造成质量事故，采购人根据交通运输部《公路水运工程质量检测管理办法》的相关规定，报请交通运输主管部门对供应商予以查处，同时，产生的全部责任和损失均由供应商承担，采购人有权单方解除合同，供应商还应向甲方支付合同金额5%的惩罚性违约金。 合同执行中发生争议的，当事人双方应协商解决。协商达不成一致时，可向采购人所在地人民法院提请诉讼。</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（1）按《中华人民共和国民法典》中的相关条款执行。 （2）未按合同要求提供的服务，采购人会同招标组织机构有权终止合同和对供应商的违约行为进行追究。 （3）如供应商不能按期完成工作任务，每逾期1日，供应商应按合同总金额的0.2%向采购人支付违约金，违约金累计不超过合同总金额的5%，逾期超过25天的，采购人有权单方解除合同，供应商除应承担违约责任外，还应退还采购人已支付的全部费用，并赔偿给采购人造成的全部损失；如因采购人原因导致产品不能按期完成，供应商不用承担赔偿责任。 （4）如因供应商原因造成质量事故，采购人根据交通运输部《公路水运工程质量检测管理办法》的相关规定，报请交通运输主管部门对供应商予以查处，同时，产生的全部责任和损失均由供应商承担，采购人有权单方解除合同，供应商还应向甲方支付合同金额5%的惩罚性违约金。 合同执行中发生争议的，当事人双方应协商解决。协商达不成一致时，可向采购人所在地人民法院提请诉讼。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3.4.1按照《政府采购法》及其实施条例、省政府《集中采购目录及采购限额标准》、《中华人民共和国政府采购法》、《中华人民共和国政府采购法实施条例》和《政府采购服务和服务招标投标管理办法》等法规规定，采用“公开招标”完成采购。本次评标采用综合评分法即投标文件满足招标文件全部实质性要求，且按照评审因素的量化指标评审得分最高的供应商为中标候选人的评标方法。 3.4.2本项目允许同一投标人获取不同标包的招标文件，并同时参加多个标包的投标，评标委员会按照标包序号由小到大的顺序评审各个标包，同一投标人只能最多被推荐为一个标包（标包序号靠前的）的第一中标候选人。已被之前标包推荐为第一中标候选人的投标人，可以继续参加之后标包的投标，但不能被推荐为之后标包的第一中标候选人。 3.4.3因本项目采购内容为服务，故不涉及采购产品认证证书等。故招标文件中所要求有关采购产品认证证书以及产品品牌等描述及要求无需提供和响应。</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332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持有有效的公路水运工程质量检测机构公路工程甲级资质（公路工程试验检测综合甲级资质）或专项类桥梁隧道工程试验检测资质；同时具备国家质量技术监督部门颁发的省部级以上计量认证（CMA）合格证书（具有桥梁检测能力）；上述证书均须在有效期内。</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本标包不允许组成联合体投标。</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332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持有有效的公路水运工程质量检测机构公路工程甲级资质（公路工程试验检测综合甲级资质）或专项类桥梁隧道工程试验检测资质；同时具备国家质量技术监督部门颁发的省部级以上计量认证（CMA）合格证书（具有桥梁检测能力）；上述证书均须在有效期内。</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本标包不允许组成联合体投标。</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332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持有有效的公路水运工程质量检测机构公路工程甲级资质（公路工程试验检测综合甲级资质）或专项类桥梁隧道工程试验检测资质；同时具备国家质量技术监督部门颁发的省部级以上计量认证（CMA）合格证书（具有桥梁检测能力）；上述证书均须在有效期内。</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本标包不允许组成联合体投标。</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332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持有有效的公路水运工程质量检测机构公路工程甲级资质（公路工程试验检测综合甲级资质）或专项类桥梁隧道工程试验检测资质；同时具备国家质量技术监督部门颁发的省部级以上计量认证（CMA）合格证书（具有桥梁检测能力）；上述证书均须在有效期内。</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本标包不允许组成联合体投标。</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332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采用独立形式投标:供应商须持有有效的公路水运工程质量检测机构公路工程甲级资质（公路工程试验检测综合甲级资质）或专项类桥梁隧道工程试验检测资质；且同时持有的交通工程试验检测专项资质或试验检测综合甲级资质中包含有隧道机电参数试验检测项目;同时具备国家质量技术监督部门颁发的省部级以上计量认证(CMA)合格证书(具有隧道测能力);上述证书均须在有效期内。采用联合体形式投标:根据联合体协议分工(联合体成员不得承担相同工作)，联合体牵头人须具有有效的公路水运工程质量检测机构公路工程甲级资质（公路工程试验检测综合甲级资质）或专项类桥梁隧道工程试验检测资质；联合体另一成员持有的交通工程试验检测专项资质或试验检测综合甲级资质中包含有隧道机电参数试验检测项目；联合体成员须具备有效的相应省级及以上国家质量技术监督部门颁发的计量认证(CMA)合格证书；上述证书均须在有效期内。</w:t>
            </w:r>
          </w:p>
        </w:tc>
        <w:tc>
          <w:tcPr>
            <w:tcW w:type="dxa" w:w="1661"/>
          </w:tcPr>
          <w:p>
            <w:pPr>
              <w:pStyle w:val="null3"/>
            </w:pPr>
            <w:r>
              <w:rPr>
                <w:rFonts w:ascii="仿宋_GB2312" w:hAnsi="仿宋_GB2312" w:cs="仿宋_GB2312" w:eastAsia="仿宋_GB2312"/>
              </w:rPr>
              <w:t>其他资料 供应商承诺书 投标人应提交的相关资格证明材料 联合体协议书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本标包允许组成联合体投标，但联合体成员不超过两家。</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332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采用独立形式投标:供应商须持有有效的公路水运工程质量检测机构公路工程甲级资质（公路工程试验检测综合甲级资质）或专项类桥梁隧道工程试验检测资质；且同时持有的交通工程试验检测专项资质或试验检测综合甲级资质中包含有隧道机电参数试验检测项目;同时具备国家质量技术监督部门颁发的省部级以上计量认证(CMA)合格证书(具有隧道测能力);上述证书均须在有效期内。采用联合体形式投标:根据联合体协议分工(联合体成员不得承担相同工作)，联合体牵头人须具有有效的公路水运工程质量检测机构公路工程甲级资质（公路工程试验检测综合甲级资质）或专项类桥梁隧道工程试验检测资质；联合体另一成员持有的交通工程试验检测专项资质或试验检测综合甲级资质中包含有隧道机电参数试验检测项目；联合体成员须具备有效的相应省级及以上国家质量技术监督部门颁发的计量认证(CMA)合格证书；上述证书均须在有效期内。</w:t>
            </w:r>
          </w:p>
        </w:tc>
        <w:tc>
          <w:tcPr>
            <w:tcW w:type="dxa" w:w="1661"/>
          </w:tcPr>
          <w:p>
            <w:pPr>
              <w:pStyle w:val="null3"/>
            </w:pPr>
            <w:r>
              <w:rPr>
                <w:rFonts w:ascii="仿宋_GB2312" w:hAnsi="仿宋_GB2312" w:cs="仿宋_GB2312" w:eastAsia="仿宋_GB2312"/>
              </w:rPr>
              <w:t>其他资料 供应商承诺书 投标人应提交的相关资格证明材料 联合体协议书</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本标包允许组成联合体投标，但联合体成员不超过两家。</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332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持有有效的公路水运工程质量检测机构公路工程甲级资质（公路工程试验检测综合甲级资质）或专项类桥梁隧道工程试验检测资质；同时具备国家质量技术监督部门颁发的省部级以上计量认证（CMA）合格证书（具有桥梁检测能力）；上述证书均须在有效期内。</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本标包不允许组成联合体投标。</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法定代表人（主要负责人）委托代理人参加投标时，应提供法定代表人（主要负责人）委托授权书；法定代表人（主要负责人）亲自参加投标时，应提供法定代表人（主要负责人）身份证明书</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信用中国”（www.creditchina.gov.cn）网站上未被列入政府采购严重违法失信行为记录名单、严重失信主体名单、重大税收违法失信主体名单；“中国执行信息公开网”（http://zxgk.court.gov.cn/shixin/）网站上未被列入失信被执行人名单；“中国政府采购网（www.ccgp.gov.cn）”上未被列入政府采购严重违法失信行为记录名单；</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3322"/>
          </w:tcPr>
          <w:p>
            <w:pPr>
              <w:pStyle w:val="null3"/>
            </w:pPr>
            <w:r>
              <w:rPr>
                <w:rFonts w:ascii="仿宋_GB2312" w:hAnsi="仿宋_GB2312" w:cs="仿宋_GB2312" w:eastAsia="仿宋_GB2312"/>
              </w:rPr>
              <w:t>供应商未被交通运输主管部门限制进入公路建养市场，且不在处罚有效期内(提供承诺函)。</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持有有效的公路水运工程质量检测机构公路工程甲级资质（公路工程试验检测综合甲级资质）或专项类桥梁隧道工程试验检测资质；同时具备国家质量技术监督部门颁发的省部级以上计量认证（CMA）合格证书（具有隧道检测能力）；上述证书均须在有效期内。</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是否接受联合体</w:t>
            </w:r>
          </w:p>
        </w:tc>
        <w:tc>
          <w:tcPr>
            <w:tcW w:type="dxa" w:w="3322"/>
          </w:tcPr>
          <w:p>
            <w:pPr>
              <w:pStyle w:val="null3"/>
            </w:pPr>
            <w:r>
              <w:rPr>
                <w:rFonts w:ascii="仿宋_GB2312" w:hAnsi="仿宋_GB2312" w:cs="仿宋_GB2312" w:eastAsia="仿宋_GB2312"/>
              </w:rPr>
              <w:t>本标包不允许组成联合体投标。</w:t>
            </w:r>
          </w:p>
        </w:tc>
        <w:tc>
          <w:tcPr>
            <w:tcW w:type="dxa" w:w="1661"/>
          </w:tcPr>
          <w:p>
            <w:pPr>
              <w:pStyle w:val="null3"/>
            </w:pPr>
            <w:r>
              <w:rPr>
                <w:rFonts w:ascii="仿宋_GB2312" w:hAnsi="仿宋_GB2312" w:cs="仿宋_GB2312" w:eastAsia="仿宋_GB2312"/>
              </w:rPr>
              <w:t>其他资料 供应商承诺书 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pPr>
      <w:r>
        <w:rPr>
          <w:rFonts w:ascii="仿宋_GB2312" w:hAnsi="仿宋_GB2312" w:cs="仿宋_GB2312" w:eastAsia="仿宋_GB2312"/>
        </w:rPr>
        <w:t>采购包6：综合评分法</w:t>
      </w:r>
    </w:p>
    <w:p>
      <w:pPr>
        <w:pStyle w:val="null3"/>
      </w:pPr>
      <w:r>
        <w:rPr>
          <w:rFonts w:ascii="仿宋_GB2312" w:hAnsi="仿宋_GB2312" w:cs="仿宋_GB2312" w:eastAsia="仿宋_GB2312"/>
        </w:rPr>
        <w:t>采购包7：综合评分法</w:t>
      </w:r>
    </w:p>
    <w:p>
      <w:pPr>
        <w:pStyle w:val="null3"/>
      </w:pPr>
      <w:r>
        <w:rPr>
          <w:rFonts w:ascii="仿宋_GB2312" w:hAnsi="仿宋_GB2312" w:cs="仿宋_GB2312" w:eastAsia="仿宋_GB2312"/>
        </w:rPr>
        <w:t>采购包8：综合评分法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 服务内容及服务要求应答表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 服务内容及服务要求应答表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 服务内容及服务要求应答表</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 服务内容及服务要求应答表</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 服务内容及服务要求应答表</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 服务内容及服务要求应答表</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 服务内容及服务要求应答表</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 服务内容及服务要求应答表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采购包6：</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采购包7：</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采购包8：</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技术人员</w:t>
            </w:r>
          </w:p>
        </w:tc>
        <w:tc>
          <w:tcPr>
            <w:tcW w:type="dxa" w:w="2492"/>
          </w:tcPr>
          <w:p>
            <w:pPr>
              <w:pStyle w:val="null3"/>
            </w:pPr>
            <w:r>
              <w:rPr>
                <w:rFonts w:ascii="仿宋_GB2312" w:hAnsi="仿宋_GB2312" w:cs="仿宋_GB2312" w:eastAsia="仿宋_GB2312"/>
              </w:rPr>
              <w:t>1.项目负责人（6分），1人，具有公路相关专业高级及以上职称，持有公路相关专业试验检测工程师资格证书，2020年1月1日以来至少担任过100座公路桥梁定期检查或特殊检查项目负责人，以上条件全部满足得4分，不全部满足得0分。每增加20座桥梁加1分，最多加2分，满分6分。 2.技术负责人（6分），1人，具有公路相关专业高级及以上职称，持有桥梁专业试验检测工程师资格证书，2020年1月1日以来至少担任过100座公路桥梁定期检查或特殊检查技术负责人，以上条件全部满足得4分，不全部满足得0分。每增加20座桥梁加1分，最多加2分，满分6分。 3.检测工程师（6分），至少8人，具有公路相关专业中级或以上职称，均持有桥梁专业试验检测工程师资格证书，以上条件全部满足得4分，不全部满足得0分。每增加同条件人员1人加1分，最多加2分。满分6分。 备注：1.所有试验检测人员资格证书，需在《公路水运工程质量试验检测管理信息系统》（http://www.ttiis.cn/）中能够有效查询，无法查询的视为无效响应，附截图。 2.提供相关人员证明材料（身份证、社会保险缴纳证明、学历证、职称、注册的试验检测资格等证书复印件）。 3.业绩以合同签订时间或加盖甲方公章的业绩证明材料签署时间为准，业绩证明材料需提供合同文件或加盖甲方公章的证明材料。 4.同一人不得同时担任不同职务。</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服务团队</w:t>
            </w:r>
          </w:p>
        </w:tc>
      </w:tr>
      <w:tr>
        <w:tc>
          <w:tcPr>
            <w:tcW w:type="dxa" w:w="831"/>
            <w:vMerge/>
          </w:tcPr>
          <w:p/>
        </w:tc>
        <w:tc>
          <w:tcPr>
            <w:tcW w:type="dxa" w:w="1661"/>
          </w:tcPr>
          <w:p>
            <w:pPr>
              <w:pStyle w:val="null3"/>
            </w:pPr>
            <w:r>
              <w:rPr>
                <w:rFonts w:ascii="仿宋_GB2312" w:hAnsi="仿宋_GB2312" w:cs="仿宋_GB2312" w:eastAsia="仿宋_GB2312"/>
              </w:rPr>
              <w:t>项目总体实施思路</w:t>
            </w:r>
          </w:p>
        </w:tc>
        <w:tc>
          <w:tcPr>
            <w:tcW w:type="dxa" w:w="2492"/>
          </w:tcPr>
          <w:p>
            <w:pPr>
              <w:pStyle w:val="null3"/>
            </w:pPr>
            <w:r>
              <w:rPr>
                <w:rFonts w:ascii="仿宋_GB2312" w:hAnsi="仿宋_GB2312" w:cs="仿宋_GB2312" w:eastAsia="仿宋_GB2312"/>
              </w:rPr>
              <w:t>（一）评审内容 供应商提出针对本项目的总体实施思路，包括项目概况、项目实施重难点理解、项目实施总体流程及思路。 （二）评审标准 1.完整性：内容需全面，对评审内容的各项指标有详细描述； 2.针对性：紧扣项目实际情况，结合陕西省地理特征及桥梁管养实际，提出针对性措施； 3.可实施性：契合本项目实际情况，实施步骤清晰、合理。 （三）赋分标准 1.项目概况：满分3分。每完全满足一个评分标准得1分；针对每条评审标准，如存在不合理的方面得0.6分，针对每条评审标准，内容与本项目无关或未提供得0分； 2.项目实施重难点理解：满分3分。每完全满足一个评分标准得1分；针对每条评审标准，如存在不合理的方面得0.6分，针对每条评审标准，内容与本项目无关或未提供得0分； 3.项目实施总体流程及思路：满分3分。每完全满足一个评分标准得1分；针对每条评审标准，如存在不合理的方面得0.6分，针对每条评审标准，内容与本项目无关或未提供得0分。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项目组织架构及人员安排</w:t>
            </w:r>
          </w:p>
        </w:tc>
        <w:tc>
          <w:tcPr>
            <w:tcW w:type="dxa" w:w="2492"/>
          </w:tcPr>
          <w:p>
            <w:pPr>
              <w:pStyle w:val="null3"/>
            </w:pPr>
            <w:r>
              <w:rPr>
                <w:rFonts w:ascii="仿宋_GB2312" w:hAnsi="仿宋_GB2312" w:cs="仿宋_GB2312" w:eastAsia="仿宋_GB2312"/>
              </w:rPr>
              <w:t>（一）评审内容 供应商提出保证本项目顺利实施的组织架构及人员安排。 （二）评审标准 1.完整性：内容需全面，对评审内容的各项指标有详细描述； 2.针对性：紧扣项目实际情况，针对性搭建组织架构及人员部署； 3.合理性：契合本项目实际情况，安排合理。 （三）赋分标准 1.组织架构：满分3分。每完全满足一个评分标准得1分；针对每条评审标准，如存在不合理的方面得0.6分，针对每条评审标准，内容与本项目无关或未提供得0分。 2.人员安排：满分3分。每完全满足一个评分标准得1分。针对每条评审标准，如存在不合理的方面得0.6分，针对每条评审标准，内容与本项目无关或未提供得0分。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检测内容及方法</w:t>
            </w:r>
          </w:p>
        </w:tc>
        <w:tc>
          <w:tcPr>
            <w:tcW w:type="dxa" w:w="2492"/>
          </w:tcPr>
          <w:p>
            <w:pPr>
              <w:pStyle w:val="null3"/>
            </w:pPr>
            <w:r>
              <w:rPr>
                <w:rFonts w:ascii="仿宋_GB2312" w:hAnsi="仿宋_GB2312" w:cs="仿宋_GB2312" w:eastAsia="仿宋_GB2312"/>
              </w:rPr>
              <w:t>（一）评审内容 供应商提出针对本项目的检测内容及方法，包括：检测内容、检测方法、检测设备。 （二）评审标准 1.完整性：内容需全面，对评审内容的各项指标有详细描述； 2.针对性：紧扣项目检测内容，针对性提出检测方法； （三）赋分标准 1.检测内容：满分2分。每完全满足一个评分标准得1分；针对每条评审标准，如存在不合理的方面得0.6分，针对每条评审标准，内容与本项目无关或未提供得0分。 2.检测方法：满分2分。每完全满足一个评分标准得1分；针对每条评审标准，如存在不合理的方面得0.6分，针对每条评审标准，内容与本项目无关或未提供得0分。 3.检测设备：满分2分。每完全满足一个评分标准得1分；针对每条评审标准，如存在不合理的方面得0.6分，针对每条评审标准，内容与本项目无关或未提供得0分。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工作方案及进度计划安排</w:t>
            </w:r>
          </w:p>
        </w:tc>
        <w:tc>
          <w:tcPr>
            <w:tcW w:type="dxa" w:w="2492"/>
          </w:tcPr>
          <w:p>
            <w:pPr>
              <w:pStyle w:val="null3"/>
            </w:pPr>
            <w:r>
              <w:rPr>
                <w:rFonts w:ascii="仿宋_GB2312" w:hAnsi="仿宋_GB2312" w:cs="仿宋_GB2312" w:eastAsia="仿宋_GB2312"/>
              </w:rPr>
              <w:t>（一）评审内容 供应商提出针对本项目的工作方案及进度计划安排。 （二）评审标准 1.完整性：内容需全面，对评审内容的各项指标有详细描述； 2.合理性：紧扣项目实际情况，方案及计划安排合理； （三）赋分标准 1.工作方案：满分2分。每完全满足一个评分标准得1分；针对每条评审标准，如存在不合理的方面得0.6分，针对每条评审标准，内容与本项目无关或未提供得0分。 2.进度计划安排：满分2分。每完全满足一个评分标准得1分；针对每条评审标准，如存在不合理的方面得0.6分，针对每条评审标准，内容与本项目无关或未提供得0分。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质量控制及安全保障措施</w:t>
            </w:r>
          </w:p>
        </w:tc>
        <w:tc>
          <w:tcPr>
            <w:tcW w:type="dxa" w:w="2492"/>
          </w:tcPr>
          <w:p>
            <w:pPr>
              <w:pStyle w:val="null3"/>
            </w:pPr>
            <w:r>
              <w:rPr>
                <w:rFonts w:ascii="仿宋_GB2312" w:hAnsi="仿宋_GB2312" w:cs="仿宋_GB2312" w:eastAsia="仿宋_GB2312"/>
              </w:rPr>
              <w:t>（一）评审内容 供应商提出针对本项目的质量控制及安全保障措施。 （二）评审标准 1.完整性：内容需全面，对评审内容的各项指标有详细描述； 2.针对性：紧扣项目实际情况，提出针对性措施； 3.合理性：契合本项目实际情况，措施合理可实施。 （三）赋分标准 1.质量控制措施：满分3分。每完全满足一个评分标准得1分；针对每条评审标准，如存在不合理的方面得0.6分，针对每条评审标准，内容与本项目无关或未提供得0分。 2.安全保障措施：满分3分。每完全满足一个评分标准得1分；针对每条评审标准，如存在不合理的方面得0.6分，针对每条评审标准，内容与本项目无关或未提供得0分。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养护需求分析报告以及安全运行风险管理和隐患排查制度等招标文件要求的制度办法编制标准</w:t>
            </w:r>
          </w:p>
        </w:tc>
        <w:tc>
          <w:tcPr>
            <w:tcW w:type="dxa" w:w="2492"/>
          </w:tcPr>
          <w:p>
            <w:pPr>
              <w:pStyle w:val="null3"/>
            </w:pPr>
            <w:r>
              <w:rPr>
                <w:rFonts w:ascii="仿宋_GB2312" w:hAnsi="仿宋_GB2312" w:cs="仿宋_GB2312" w:eastAsia="仿宋_GB2312"/>
              </w:rPr>
              <w:t>（一）评审内容 供应商提出养护需求分析报告、安全运行风险管理和隐患排查制度、风险辨识手册、养护手册、重大风险事件防控措施、应急预案制定标准。 （二）评审标准 1.完整性：内容需全面，对评审内容的各项指标有详细描述； 2.针对性：紧扣项目实际情况，提出针对性措施； 3.合理性：契合项目实际情况，内容合理。 （三）赋分标准 1.养护需求分析报告制定标准：满分1.5分。每完全满足一个评分标准得0.5分，针对每条评审标准，内容与本项目无关或未提供得0分。 2.安全运行风险管理和隐患排查制度制定标准：满分1.5分。每完全满足一个评分标准得0.5分，针对每条评审标准，内容与本项目无关或未提供得0分。 3.风险辨识手册制定标准：满分1.5分。每完全满足一个评分标准得0.5分，针对每条评审标准，内容与本项目无关或未提供得0分。 4.养护手册制定标准：满分1.5分。每完全满足一个评分标准得0.5分，针对每条评审标准，内容与本项目无关或未提供得0分。 5.重大风险事件防控措施制定标准：满分1.5分。每完全满足一个评分标准得0.5分，针对每条评审标准，内容与本项目无关或未提供得0分。 6.应急预案制定标准：满分1.5分。每完全满足一个评分标准得0.5分，针对每条评审标准，内容与本项目无关或未提供得0分。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 供应商提出针对本项目的后续服务方案。 （二）评审标准 1.针对性：紧扣项目实际情况，提出针对性后续服务方案； 2.合理性：契合本项目实际情况，措施合理可实施。 （三）赋分标准 满分3分。每完全满足一个评分标准得1.5分；针对每条评审标准，如存在不合理的方面得1分，针对每条评审标准，内容与本项目无关或未提供得0分。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（一）评审内容 供应商提出针对本项目实施及桥隧日常管养的意见建议。 （二）评审标准 合理性：紧扣本项目及陕西省桥隧管养现状，建议合理可实施。 （三）赋分标准 满分2分。每提出一条完全满足评分标准的意见建议得0.5分，否则得0分。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w:t>
            </w:r>
          </w:p>
        </w:tc>
        <w:tc>
          <w:tcPr>
            <w:tcW w:type="dxa" w:w="2492"/>
          </w:tcPr>
          <w:p>
            <w:pPr>
              <w:pStyle w:val="null3"/>
            </w:pPr>
            <w:r>
              <w:rPr>
                <w:rFonts w:ascii="仿宋_GB2312" w:hAnsi="仿宋_GB2312" w:cs="仿宋_GB2312" w:eastAsia="仿宋_GB2312"/>
              </w:rPr>
              <w:t>1.供应商投入本项目的桥梁检测车至少1台，满足得2分，不满足得0分，每增加1台加1分，最多加2分，满分4分。 注：提供检测车产权原始发票扫描件证明材料，必须为自有设备，否则按不满足对待。</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1.供应商2020年1月1日至投标截止日完成200座公路桥梁定期检查或特殊检查检测评定项目，得8分，不全部满足得0分。每增加1个20座桥梁定期检查或特殊检查检测评定项目加2分，最多加10分，满分18分。 注：1.需提供合同文件或加盖甲方公章的业绩证明材料；2.业绩以签订合同时间为准；3.相同业绩不重复加分。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符合招标文件规定的小微企业、监狱企业、残疾人福利性单位优惠条件的供应商，价格给予10%的扣除，用扣除后的价格参与评审以上政策同时具备的仅对其进行一次10%的价格扣除，不重复扣除。对最低价符合扣除条件的企业按照最低价扣除10%后的最终价作为评标基准价）价格为评标基准价，其价格为15分。其他供应商的价格分按照下列公式计算：投标报价得分＝（评标基准价/投标报价）×15%×100，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分项报价表-1</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技术人员</w:t>
            </w:r>
          </w:p>
        </w:tc>
        <w:tc>
          <w:tcPr>
            <w:tcW w:type="dxa" w:w="2492"/>
          </w:tcPr>
          <w:p>
            <w:pPr>
              <w:pStyle w:val="null3"/>
            </w:pPr>
            <w:r>
              <w:rPr>
                <w:rFonts w:ascii="仿宋_GB2312" w:hAnsi="仿宋_GB2312" w:cs="仿宋_GB2312" w:eastAsia="仿宋_GB2312"/>
              </w:rPr>
              <w:t>1.项目负责人（6分），1人，具有公路相关专业高级及以上职称，持有公路相关专业试验检测工程师资格证书，2020年1月1日以来至少担任过100座公路桥梁定期检查或特殊检查项目负责人，以上条件全部满足得4分，不全部满足得0分。每增加20座桥梁加1分，最多加2分，满分6分。 2.技术负责人（6分），1人，具有公路相关专业高级及以上职称，持有桥梁专业试验检测工程师资格证书，2020年1月1日以来至少担任过100座公路桥梁定期检查或特殊检查技术负责人，以上条件全部满足得4分，不全部满足得0分。每增加20座桥梁加1分，最多加2分，满分6分。 3.检测工程师（6分），至少8人，具有公路相关专业中级或以上职称，均持有桥梁专业试验检测工程师资格证书，以上条件全部满足得4分，不全部满足得0分。每增加同条件人员1人加1分，最多加2分。满分6分。 备注：1.所有试验检测人员资格证书，需在《公路水运工程质量试验检测管理信息系统》（http://www.ttiis.cn/）中能够有效查询，无法查询的视为无效响应，附截图。 2.提供相关人员证明材料（身份证、社会保险缴纳证明、学历证、职称、注册的试验检测资格等证书复印件）。 3.业绩以合同签订时间或加盖甲方公章的业绩证明材料签署时间为准，业绩证明材料需提供合同文件或加盖甲方公章的证明材料 。 4.同一人不得同时担任不同职务。</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服务团队</w:t>
            </w:r>
          </w:p>
        </w:tc>
      </w:tr>
      <w:tr>
        <w:tc>
          <w:tcPr>
            <w:tcW w:type="dxa" w:w="831"/>
            <w:vMerge/>
          </w:tcPr>
          <w:p/>
        </w:tc>
        <w:tc>
          <w:tcPr>
            <w:tcW w:type="dxa" w:w="1661"/>
          </w:tcPr>
          <w:p>
            <w:pPr>
              <w:pStyle w:val="null3"/>
            </w:pPr>
            <w:r>
              <w:rPr>
                <w:rFonts w:ascii="仿宋_GB2312" w:hAnsi="仿宋_GB2312" w:cs="仿宋_GB2312" w:eastAsia="仿宋_GB2312"/>
              </w:rPr>
              <w:t>项目总体实施思路</w:t>
            </w:r>
          </w:p>
        </w:tc>
        <w:tc>
          <w:tcPr>
            <w:tcW w:type="dxa" w:w="2492"/>
          </w:tcPr>
          <w:p>
            <w:pPr>
              <w:pStyle w:val="null3"/>
            </w:pPr>
            <w:r>
              <w:rPr>
                <w:rFonts w:ascii="仿宋_GB2312" w:hAnsi="仿宋_GB2312" w:cs="仿宋_GB2312" w:eastAsia="仿宋_GB2312"/>
              </w:rPr>
              <w:t>（一）评审内容 供应商提出针对本项目的总体实施思路，包括项目概况、项目实施重难点理解、项目实施总体流程及思路。 （二）评审标准 1.完整性：内容需全面，对评审内容的各项指标有详细描述； 2.针对性：紧扣项目实际情况，结合陕西省地理特征及桥梁管养实际，提出针对性措施； 3.可实施性：契合本项目实际情况，实施步骤清晰、合理。 （三）赋分标准 1.项目概况：满分3分。每完全满足一个评分标准得1分；针对每条评审标准，如存在不合理的方面得0.6分，针对每条评审标准，内容与本项目无关或未提供得0分； 2.项目实施重难点理解：满分3分。每完全满足一个评分标准得1分；针对每条评审标准，如存在不合理的方面得0.6分，针对每条评审标准，内容与本项目无关或未提供得0分； 3.项目实施总体流程及思路：满分3分。每完全满足一个评分标准得1分；针对每条评审标准，如存在不合理的方面得0.6分，针对每条评审标准，内容与本项目无关或未提供得0分。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项目组织架构及人员安排</w:t>
            </w:r>
          </w:p>
        </w:tc>
        <w:tc>
          <w:tcPr>
            <w:tcW w:type="dxa" w:w="2492"/>
          </w:tcPr>
          <w:p>
            <w:pPr>
              <w:pStyle w:val="null3"/>
            </w:pPr>
            <w:r>
              <w:rPr>
                <w:rFonts w:ascii="仿宋_GB2312" w:hAnsi="仿宋_GB2312" w:cs="仿宋_GB2312" w:eastAsia="仿宋_GB2312"/>
              </w:rPr>
              <w:t>（一）评审内容 供应商提出保证本项目顺利实施的组织架构及人员安排。 （二）评审标准 1.完整性：内容需全面，对评审内容的各项指标有详细描述； 2.针对性：紧扣项目实际情况，针对性搭建组织架构及人员部署； 3.合理性：契合本项目实际情况，安排合理。 （三）赋分标准 1.组织架构：满分3分。每完全满足一个评分标准得1分；针对每条评审标准，如存在不合理的方面得0.6分，针对每条评审标准，内容与本项目无关或未提供得0分。 2.人员安排：满分3分。每完全满足一个评分标准得1分。针对每条评审标准，如存在不合理的方面得0.6分，针对每条评审标准，内容与本项目无关或未提供得0分。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检测内容及方法</w:t>
            </w:r>
          </w:p>
        </w:tc>
        <w:tc>
          <w:tcPr>
            <w:tcW w:type="dxa" w:w="2492"/>
          </w:tcPr>
          <w:p>
            <w:pPr>
              <w:pStyle w:val="null3"/>
            </w:pPr>
            <w:r>
              <w:rPr>
                <w:rFonts w:ascii="仿宋_GB2312" w:hAnsi="仿宋_GB2312" w:cs="仿宋_GB2312" w:eastAsia="仿宋_GB2312"/>
              </w:rPr>
              <w:t>（一）评审内容 供应商提出针对本项目的检测内容及方法，包括：检测内容、检测方法、检测设备。 （二）评审标准 1.完整性：内容需全面，对评审内容的各项指标有详细描述； 2.针对性：紧扣项目检测内容，针对性提出检测方法； （三）赋分标准 1.检测内容：满分2分。每完全满足一个评分标准得1分；针对每条评审标准，如存在不合理的方面得0.6分，针对每条评审标准，内容与本项目无关或未提供得0分。 2.检测方法：满分2分。每完全满足一个评分标准得1分；针对每条评审标准，如存在不合理的方面得0.6分，针对每条评审标准，内容与本项目无关或未提供得0分。 3.检测设备：满分2分。每完全满足一个评分标准得1分；针对每条评审标准，如存在不合理的方面得0.6分，针对每条评审标准，内容与本项目无关或未提供得0分。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工作方案及进度计划安排</w:t>
            </w:r>
          </w:p>
        </w:tc>
        <w:tc>
          <w:tcPr>
            <w:tcW w:type="dxa" w:w="2492"/>
          </w:tcPr>
          <w:p>
            <w:pPr>
              <w:pStyle w:val="null3"/>
            </w:pPr>
            <w:r>
              <w:rPr>
                <w:rFonts w:ascii="仿宋_GB2312" w:hAnsi="仿宋_GB2312" w:cs="仿宋_GB2312" w:eastAsia="仿宋_GB2312"/>
              </w:rPr>
              <w:t>（一）评审内容 供应商提出针对本项目的工作方案及进度计划安排。 （二）评审标准 1.完整性：内容需全面，对评审内容的各项指标有详细描述； 2.合理性：紧扣项目实际情况，方案及计划安排合理； （三）赋分标准 1.工作方案：满分2分。每完全满足一个评分标准得1分；针对每条评审标准，如存在不合理的方面得0.6分，针对每条评审标准，内容与本项目无关或未提供得0分。 2.进度计划安排：满分2分。每完全满足一个评分标准得1分；针对每条评审标准，如存在不合理的方面得0.6分，针对每条评审标准，内容与本项目无关或未提供得0分。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质量控制及安全保障措施</w:t>
            </w:r>
          </w:p>
        </w:tc>
        <w:tc>
          <w:tcPr>
            <w:tcW w:type="dxa" w:w="2492"/>
          </w:tcPr>
          <w:p>
            <w:pPr>
              <w:pStyle w:val="null3"/>
            </w:pPr>
            <w:r>
              <w:rPr>
                <w:rFonts w:ascii="仿宋_GB2312" w:hAnsi="仿宋_GB2312" w:cs="仿宋_GB2312" w:eastAsia="仿宋_GB2312"/>
              </w:rPr>
              <w:t>（一）评审内容 供应商提出针对本项目的质量控制及安全保障措施。 （二）评审标准 1.完整性：内容需全面，对评审内容的各项指标有详细描述； 2.针对性：紧扣项目实际情况，提出针对性措施； 3.合理性：契合本项目实际情况，措施合理可实施。 （三）赋分标准 1.质量控制措施：满分3分。每完全满足一个评分标准得1分；针对每条评审标准，如存在不合理的方面得0.6分，针对每条评审标准，内容与本项目无关或未提供得0分。 2.安全保障措施：满分3分。每完全满足一个评分标准得1分；针对每条评审标准，如存在不合理的方面得0.6分，针对每条评审标准，内容与本项目无关或未提供得0分。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养护需求分析报告以及安全运行风险管理和隐患排查制度等招标文件要求的制度办法编制标准</w:t>
            </w:r>
          </w:p>
        </w:tc>
        <w:tc>
          <w:tcPr>
            <w:tcW w:type="dxa" w:w="2492"/>
          </w:tcPr>
          <w:p>
            <w:pPr>
              <w:pStyle w:val="null3"/>
            </w:pPr>
            <w:r>
              <w:rPr>
                <w:rFonts w:ascii="仿宋_GB2312" w:hAnsi="仿宋_GB2312" w:cs="仿宋_GB2312" w:eastAsia="仿宋_GB2312"/>
              </w:rPr>
              <w:t>（一）评审内容 供应商提出养护需求分析报告、安全运行风险管理和隐患排查制度、风险辨识手册、养护手册、重大风险事件防控措施、应急预案制定标准。 （二）评审标准 1.完整性：内容需全面，对评审内容的各项指标有详细描述； 2.针对性：紧扣项目实际情况，提出针对性措施； 3.合理性：契合项目实际情况，内容合理。 （三）赋分标准 1.养护需求分析报告制定标准：满分1.5分。每完全满足一个评分标准得0.5分，针对每条评审标准，内容与本项目无关或未提供得0分。 2.安全运行风险管理和隐患排查制度制定标准：满分1.5分。每完全满足一个评分标准得0.5分，针对每条评审标准，内容与本项目无关或未提供得0分。 3.风险辨识手册制定标准：满分1.5分。每完全满足一个评分标准得0.5分，针对每条评审标准，内容与本项目无关或未提供得0分。 4.养护手册制定标准：满分1.5分。每完全满足一个评分标准得0.5分，针对每条评审标准，内容与本项目无关或未提供得0分。 5.重大风险事件防控措施制定标准：满分1.5分。每完全满足一个评分标准得0.5分，针对每条评审标准，内容与本项目无关或未提供得0分。 6.应急预案制定标准：满分1.5分。每完全满足一个评分标准得0.5分，针对每条评审标准，内容与本项目无关或未提供得0分。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 供应商提出针对本项目的后续服务方案。 （二）评审标准 1.针对性：紧扣项目实际情况，提出针对性后续服务方案； 2.合理性：契合本项目实际情况，措施合理可实施。 （三）赋分标准 满分3分。每完全满足一个评分标准得1.5分；针对每条评审标准，如存在不合理的方面得1分，针对每条评审标准，内容与本项目无关或未提供得0分。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（一）评审内容 供应商提出针对本项目实施及桥隧日常管养的意见建议。 （二）评审标准 合理性：紧扣本项目及陕西省桥隧管养现状，建议合理可实施。 （三）赋分标准 满分2分。每提出一条完全满足评分标准的意见建议得0.5分，否则得0分。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w:t>
            </w:r>
          </w:p>
        </w:tc>
        <w:tc>
          <w:tcPr>
            <w:tcW w:type="dxa" w:w="2492"/>
          </w:tcPr>
          <w:p>
            <w:pPr>
              <w:pStyle w:val="null3"/>
            </w:pPr>
            <w:r>
              <w:rPr>
                <w:rFonts w:ascii="仿宋_GB2312" w:hAnsi="仿宋_GB2312" w:cs="仿宋_GB2312" w:eastAsia="仿宋_GB2312"/>
              </w:rPr>
              <w:t>1.供应商投入本项目的桥梁检测车至少1台，满足得2分，不满足得0分，每增加1台加1分，最多加2分，满分4分。 注：提供检测车产权原始发票扫描件证明材料，必须为自有设备，否则按不满足对待。</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1.供应商2020年1月1日至投标截止日完成200座公路桥梁定期检查或特殊检查检测评定项目，得8分，不全部满足得0分。每增加1个20座桥梁定期检查或特殊检查检测评定项目加2分，最多加10分，满分18分。 注：1.需提供合同文件或加盖甲方公章的业绩证明材料；2.业绩以签订合同时间为准；3.相同业绩不重复加分。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符合招标文件规定的小微企业、监狱企业、残疾人福利性单位优惠条件的供应商，价格给予10%的扣除，用扣除后的价格参与评审以上政策同时具备的仅对其进行一次10%的价格扣除，不重复扣除。对最低价符合扣除条件的企业按照最低价扣除10%后的最终价作为评标基准价）价格为评标基准价，其价格为15分。其他供应商的价格分按照下列公式计算：投标报价得分＝（评标基准价/评标价）×15%×100，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分项报价表-2</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技术人员</w:t>
            </w:r>
          </w:p>
        </w:tc>
        <w:tc>
          <w:tcPr>
            <w:tcW w:type="dxa" w:w="2492"/>
          </w:tcPr>
          <w:p>
            <w:pPr>
              <w:pStyle w:val="null3"/>
            </w:pPr>
            <w:r>
              <w:rPr>
                <w:rFonts w:ascii="仿宋_GB2312" w:hAnsi="仿宋_GB2312" w:cs="仿宋_GB2312" w:eastAsia="仿宋_GB2312"/>
              </w:rPr>
              <w:t>1.项目负责人（6分），1人，具有公路相关专业高级及以上职称，持有公路相关专业试验检测工程师资格证书，2020年1月1日以来至少担任过100座公路桥梁定期检查或特殊检查项目负责人，以上条件全部满足得4分，不全部满足得0分。每增加20座桥梁加1分，最多加2分，满分6分。 2.技术负责人（6分），1人，具有公路相关专业高级及以上职称，持有桥梁专业试验检测工程师资格证书，2020年1月1日以来至少担任过100座公路桥梁定期检查或特殊检查技术负责人，以上条件全部满足得4分，不全部满足得0分。每增加20座桥梁加1分，最多加2分，满分6分。 3.检测工程师（6分），至少8人，具有公路相关专业中级或以上职称，均持有桥梁专业试验检测工程师资格证书，以上条件全部满足得4分，不全部满足得0分。每增加同条件人员1人加1分，最多加2分。满分6分。 备注：1.所有试验检测人员资格证书，需在《公路水运工程质量试验检测管理信息系统》（http://www.ttiis.cn/）中能够有效查询，无法查询的视为无效响应，附截图。 2.提供相关人员证明材料（身份证、社会保险缴纳证明、学历证、职称、注册的试验检测资格等证书复印件）。 3.业绩以合同签订时间或加盖甲方公章的业绩证明材料签署时间为准，业绩证明材料需提供合同文件或加盖甲方公章的证明材料 。 4.同一人不得同时担任不同职务。</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服务团队</w:t>
            </w:r>
          </w:p>
        </w:tc>
      </w:tr>
      <w:tr>
        <w:tc>
          <w:tcPr>
            <w:tcW w:type="dxa" w:w="831"/>
            <w:vMerge/>
          </w:tcPr>
          <w:p/>
        </w:tc>
        <w:tc>
          <w:tcPr>
            <w:tcW w:type="dxa" w:w="1661"/>
          </w:tcPr>
          <w:p>
            <w:pPr>
              <w:pStyle w:val="null3"/>
            </w:pPr>
            <w:r>
              <w:rPr>
                <w:rFonts w:ascii="仿宋_GB2312" w:hAnsi="仿宋_GB2312" w:cs="仿宋_GB2312" w:eastAsia="仿宋_GB2312"/>
              </w:rPr>
              <w:t>项目总体实施思路</w:t>
            </w:r>
          </w:p>
        </w:tc>
        <w:tc>
          <w:tcPr>
            <w:tcW w:type="dxa" w:w="2492"/>
          </w:tcPr>
          <w:p>
            <w:pPr>
              <w:pStyle w:val="null3"/>
            </w:pPr>
            <w:r>
              <w:rPr>
                <w:rFonts w:ascii="仿宋_GB2312" w:hAnsi="仿宋_GB2312" w:cs="仿宋_GB2312" w:eastAsia="仿宋_GB2312"/>
              </w:rPr>
              <w:t>（一）评审内容 供应商提出针对本项目的总体实施思路，包括项目概况、项目实施重难点理解、项目实施总体流程及思路。 （二）评审标准 1.完整性：内容需全面，对评审内容的各项指标有详细描述； 2.针对性：紧扣项目实际情况，结合陕西省地理特征及桥梁管养实际，提出针对性措施； 3.可实施性：契合本项目实际情况，实施步骤清晰、合理。 （三）赋分标准 1.项目概况：满分3分。每完全满足一个评分标准得1分；针对每条评审标准，如存在不合理的方面得0.6分，针对每条评审标准，内容与本项目无关或未提供得0分； 2.项目实施重难点理解：满分3分。每完全满足一个评分标准得1分；针对每条评审标准，如存在不合理的方面得0.6分，针对每条评审标准，内容与本项目无关或未提供得0分； 3.项目实施总体流程及思路：满分3分。每完全满足一个评分标准得1分；针对每条评审标准，如存在不合理的方面得0.6分，针对每条评审标准，内容与本项目无关或未提供得0分。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项目组织架构及人员安排</w:t>
            </w:r>
          </w:p>
        </w:tc>
        <w:tc>
          <w:tcPr>
            <w:tcW w:type="dxa" w:w="2492"/>
          </w:tcPr>
          <w:p>
            <w:pPr>
              <w:pStyle w:val="null3"/>
            </w:pPr>
            <w:r>
              <w:rPr>
                <w:rFonts w:ascii="仿宋_GB2312" w:hAnsi="仿宋_GB2312" w:cs="仿宋_GB2312" w:eastAsia="仿宋_GB2312"/>
              </w:rPr>
              <w:t>（一）评审内容 供应商提出保证本项目顺利实施的组织架构及人员安排。 （二）评审标准 1.完整性：内容需全面，对评审内容的各项指标有详细描述； 2.针对性：紧扣项目实际情况，针对性搭建组织架构及人员部署； 3.合理性：契合本项目实际情况，安排合理。 （三）赋分标准 1.组织架构：满分3分。每完全满足一个评分标准得1分；针对每条评审标准，如存在不合理的方面得0.6分，针对每条评审标准，内容与本项目无关或未提供得0分。 2.人员安排：满分3分。每完全满足一个评分标准得1分。针对每条评审标准，如存在不合理的方面得0.6分，针对每条评审标准，内容与本项目无关或未提供得0分。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检测内容及方法</w:t>
            </w:r>
          </w:p>
        </w:tc>
        <w:tc>
          <w:tcPr>
            <w:tcW w:type="dxa" w:w="2492"/>
          </w:tcPr>
          <w:p>
            <w:pPr>
              <w:pStyle w:val="null3"/>
            </w:pPr>
            <w:r>
              <w:rPr>
                <w:rFonts w:ascii="仿宋_GB2312" w:hAnsi="仿宋_GB2312" w:cs="仿宋_GB2312" w:eastAsia="仿宋_GB2312"/>
              </w:rPr>
              <w:t>（一）评审内容 供应商提出针对本项目的检测内容及方法，包括：检测内容、检测方法、检测设备。 （二）评审标准 1.完整性：内容需全面，对评审内容的各项指标有详细描述； 2.针对性：紧扣项目检测内容，针对性提出检测方法。 （三）赋分标准 1.检测内容：满分2分。每完全满足一个评分标准得1分；针对每条评审标准，如存在不合理的方面得0.6分，针对每条评审标准，内容与本项目无关或未提供得0分。 2.检测方法：满分2分。每完全满足一个评分标准得1分；针对每条评审标准，如存在不合理的方面得0.6分，针对每条评审标准，内容与本项目无关或未提供得0分。 3.检测设备：满分2分。每完全满足一个评分标准得1分；针对每条评审标准，如存在不合理的方面得0.6分，针对每条评审标准，内容与本项目无关或未提供得0分。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工作方案及进度计划安排</w:t>
            </w:r>
          </w:p>
        </w:tc>
        <w:tc>
          <w:tcPr>
            <w:tcW w:type="dxa" w:w="2492"/>
          </w:tcPr>
          <w:p>
            <w:pPr>
              <w:pStyle w:val="null3"/>
            </w:pPr>
            <w:r>
              <w:rPr>
                <w:rFonts w:ascii="仿宋_GB2312" w:hAnsi="仿宋_GB2312" w:cs="仿宋_GB2312" w:eastAsia="仿宋_GB2312"/>
              </w:rPr>
              <w:t>（一）评审内容 供应商提出针对本项目的工作方案及进度计划安排。 （二）评审标准 1.完整性：内容需全面，对评审内容的各项指标有详细描述； 2.合理性：紧扣项目实际情况，方案及计划安排合理； （三）赋分标准 1.工作方案：满分2分。每完全满足一个评分标准得1分；针对每条评审标准，如存在不合理的方面得0.6分，针对每条评审标准，内容与本项目无关或未提供得0分。 2.进度计划安排：满分2分。每完全满足一个评分标准得1分；针对每条评审标准，如存在不合理的方面得0.6分，针对每条评审标准，内容与本项目无关或未提供得0分。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质量控制及安全保障措施</w:t>
            </w:r>
          </w:p>
        </w:tc>
        <w:tc>
          <w:tcPr>
            <w:tcW w:type="dxa" w:w="2492"/>
          </w:tcPr>
          <w:p>
            <w:pPr>
              <w:pStyle w:val="null3"/>
            </w:pPr>
            <w:r>
              <w:rPr>
                <w:rFonts w:ascii="仿宋_GB2312" w:hAnsi="仿宋_GB2312" w:cs="仿宋_GB2312" w:eastAsia="仿宋_GB2312"/>
              </w:rPr>
              <w:t>（一）评审内容 供应商提出针对本项目的质量控制及安全保障措施。 （二）评审标准 1.完整性：内容需全面，对评审内容的各项指标有详细描述； 2.针对性：紧扣项目实际情况，提出针对性措施； 3.合理性：契合本项目实际情况，措施合理可实施。 （三）赋分标准 1.质量控制措施：满分3分。每完全满足一个评分标准得1分；针对每条评审标准，如存在不合理的方面得0.6分，针对每条评审标准，内容与本项目无关或未提供得0分。 2.安全保障措施：满分3分。每完全满足一个评分标准得1分；针对每条评审标准，如存在不合理的方面得0.6分，针对每条评审标准，内容与本项目无关或未提供得0分。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养护需求分析报告以及安全运行风险管理和隐患排查制度等招标文件要求的制度办法编制标准</w:t>
            </w:r>
          </w:p>
        </w:tc>
        <w:tc>
          <w:tcPr>
            <w:tcW w:type="dxa" w:w="2492"/>
          </w:tcPr>
          <w:p>
            <w:pPr>
              <w:pStyle w:val="null3"/>
            </w:pPr>
            <w:r>
              <w:rPr>
                <w:rFonts w:ascii="仿宋_GB2312" w:hAnsi="仿宋_GB2312" w:cs="仿宋_GB2312" w:eastAsia="仿宋_GB2312"/>
              </w:rPr>
              <w:t>（一）评审内容 供应商提出养护需求分析报告、安全运行风险管理和隐患排查制度、风险辨识手册、养护手册、重大风险事件防控措施、应急预案制定标准。 （二）评审标准 1.完整性：内容需全面，对评审内容的各项指标有详细描述； 2.针对性：紧扣项目实际情况，提出针对性措施； 3.合理性：契合项目实际情况，内容合理。 （三）赋分标准 1.养护需求分析报告制定标准：满分1.5分。每完全满足一个评分标准得0.5分，针对每条评审标准，内容与本项目无关或未提供得0分。 2.安全运行风险管理和隐患排查制度制定标准：满分1.5分。每完全满足一个评分标准得0.5分，针对每条评审标准，内容与本项目无关或未提供得0分。 3.风险辨识手册制定标准：满分1.5分。每完全满足一个评分标准得0.5分，针对每条评审标准，内容与本项目无关或未提供得0分。 4.养护手册制定标准：满分1.5分。每完全满足一个评分标准得0.5分，针对每条评审标准，内容与本项目无关或未提供得0分。 5.重大风险事件防控措施制定标准：满分1.5分。每完全满足一个评分标准得0.5分，针对每条评审标准，内容与本项目无关或未提供得0分。 6.应急预案制定标准：满分1.5分。每完全满足一个评分标准得0.5分，针对每条评审标准，内容与本项目无关或未提供得0分。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 供应商提出针对本项目的后续服务方案。 （二）评审标准 1.针对性：紧扣项目实际情况，提出针对性后续服务方案； 2.合理性：契合本项目实际情况，措施合理可实施。 （三）赋分标准 满分3分。每完全满足一个评分标准得1.5分；针对每条评审标准，如存在不合理的方面得1分，针对每条评审标准，内容与本项目无关或未提供得0分。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（一）评审内容 供应商提出针对本项目实施及桥隧日常管养的意见建议。 （二）评审标准 合理性：紧扣本项目及陕西省桥隧管养现状，建议合理可实施。 （三）赋分标准 满分2分。每提出一条完全满足评分标准的意见建议得0.5分，否则得0分。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w:t>
            </w:r>
          </w:p>
        </w:tc>
        <w:tc>
          <w:tcPr>
            <w:tcW w:type="dxa" w:w="2492"/>
          </w:tcPr>
          <w:p>
            <w:pPr>
              <w:pStyle w:val="null3"/>
            </w:pPr>
            <w:r>
              <w:rPr>
                <w:rFonts w:ascii="仿宋_GB2312" w:hAnsi="仿宋_GB2312" w:cs="仿宋_GB2312" w:eastAsia="仿宋_GB2312"/>
              </w:rPr>
              <w:t>1.供应商投入本项目的桥梁检测车至少1台，满足得2分，不满足得0分，每增加1台加1分，最多加2分，满分4分。 注：提供检测车产权原始发票扫描件证明材料，必须为自有设备，否则按不满足对待。</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1.供应商2020年1月1日至投标截止日完成200座公路桥梁定期检查或特殊检查检测评定项目，得8分，不全部满足得0分。每增加1个20座桥梁定期检查或特殊检查检测评定项目加2分，最多加10分，满分18分。 注：1.需提供合同文件或加盖甲方公章的业绩证明材料；2.业绩以签订合同时间为准；3.相同业绩不重复加分。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符合招标文件规定的小微企业、监狱企业、残疾人福利性单位优惠条件的供应商，价格给予10%的扣除，用扣除后的价格参与评审以上政策同时具备的仅对其进行一次10%的价格扣除，不重复扣除。对最低价符合扣除条件的企业按照最低价扣除10%后的最终价作为评标基准价）价格为评标基准价，其价格为15分。其他供应商的价格分按照下列公式计算：投标报价得分＝（评标基准价/评标价）×15%×100，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分项报价表-3</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技术人员</w:t>
            </w:r>
          </w:p>
        </w:tc>
        <w:tc>
          <w:tcPr>
            <w:tcW w:type="dxa" w:w="2492"/>
          </w:tcPr>
          <w:p>
            <w:pPr>
              <w:pStyle w:val="null3"/>
            </w:pPr>
            <w:r>
              <w:rPr>
                <w:rFonts w:ascii="仿宋_GB2312" w:hAnsi="仿宋_GB2312" w:cs="仿宋_GB2312" w:eastAsia="仿宋_GB2312"/>
              </w:rPr>
              <w:t>1.项目负责人（6分），1人，具有公路相关专业高级及以上职称，持有公路相关专业试验检测工程师资格证书，2020年1月1日以来至少担任过100座公路桥梁定期检查或特殊检查项目负责人，以上条件全部满足得4分，不全部满足得0分。每增加20座桥梁加1分，最多加2分，满分6分。 2.技术负责人（6分），1人，具有公路相关专业高级及以上职称，持有桥梁专业试验检测工程师资格证书，2020年1月1日以来至少担任过100座公路桥梁定期检查或特殊检查技术负责人，以上条件全部满足得4分，不全部满足得0分。每增加20座桥梁加1分，最多加2分，满分6分。 3.检测工程师（6分），至少8人，具有公路相关专业中级或以上职称，均持有桥梁专业试验检测工程师资格证书，以上条件全部满足得4分，不全部满足得0分。每增加同条件人员1人加1分，最多加2分。满分6分。 备注：1.所有试验检测人员资格证书，需在《公路水运工程质量试验检测管理信息系统》（http://www.ttiis.cn/）中能够有效查询，无法查询的视为无效响应，附截图。 2.提供相关人员证明材料（身份证、社会保险缴纳证明、学历证、职称、注册的试验检测资格等证书复印件）。 3.业绩以合同签订时间或加盖甲方公章的业绩证明材料签署时间为准，业绩证明材料需提供合同文件或加盖甲方公章的证明材料 。 4.同一人不得同时担任不同职务。</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服务团队</w:t>
            </w:r>
          </w:p>
        </w:tc>
      </w:tr>
      <w:tr>
        <w:tc>
          <w:tcPr>
            <w:tcW w:type="dxa" w:w="831"/>
            <w:vMerge/>
          </w:tcPr>
          <w:p/>
        </w:tc>
        <w:tc>
          <w:tcPr>
            <w:tcW w:type="dxa" w:w="1661"/>
          </w:tcPr>
          <w:p>
            <w:pPr>
              <w:pStyle w:val="null3"/>
            </w:pPr>
            <w:r>
              <w:rPr>
                <w:rFonts w:ascii="仿宋_GB2312" w:hAnsi="仿宋_GB2312" w:cs="仿宋_GB2312" w:eastAsia="仿宋_GB2312"/>
              </w:rPr>
              <w:t>项目总体实施思路</w:t>
            </w:r>
          </w:p>
        </w:tc>
        <w:tc>
          <w:tcPr>
            <w:tcW w:type="dxa" w:w="2492"/>
          </w:tcPr>
          <w:p>
            <w:pPr>
              <w:pStyle w:val="null3"/>
            </w:pPr>
            <w:r>
              <w:rPr>
                <w:rFonts w:ascii="仿宋_GB2312" w:hAnsi="仿宋_GB2312" w:cs="仿宋_GB2312" w:eastAsia="仿宋_GB2312"/>
              </w:rPr>
              <w:t>（一）评审内容 供应商提出针对本项目的总体实施思路，包括项目概况、项目实施重难点理解、项目实施总体流程及思路。 （二）评审标准 1.完整性：内容需全面，对评审内容的各项指标有详细描述； 2.针对性：紧扣项目实际情况，结合陕西省地理特征及桥梁管养实际，提出针对性措施； 3.可实施性：契合本项目实际情况，实施步骤清晰、合理。 （三）赋分标准 1.项目概况：满分3分。每完全满足一个评分标准得1分；针对每条评审标准，如存在不合理的方面得0.6分，针对每条评审标准，内容与本项目无关或未提供得0分； 2.项目实施重难点理解：满分3分。每完全满足一个评分标准得1分；针对每条评审标准，如存在不合理的方面得0.6分，针对每条评审标准，内容与本项目无关或未提供得0分； 3.项目实施总体流程及思路：满分3分。每完全满足一个评分标准得1分；针对每条评审标准，如存在不合理的方面得0.6分，针对每条评审标准，内容与本项目无关或未提供得0分。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项目组织架构及人员安排</w:t>
            </w:r>
          </w:p>
        </w:tc>
        <w:tc>
          <w:tcPr>
            <w:tcW w:type="dxa" w:w="2492"/>
          </w:tcPr>
          <w:p>
            <w:pPr>
              <w:pStyle w:val="null3"/>
            </w:pPr>
            <w:r>
              <w:rPr>
                <w:rFonts w:ascii="仿宋_GB2312" w:hAnsi="仿宋_GB2312" w:cs="仿宋_GB2312" w:eastAsia="仿宋_GB2312"/>
              </w:rPr>
              <w:t>（一）评审内容 供应商提出保证本项目顺利实施的组织架构及人员安排。 （二）评审标准 1.完整性：内容需全面，对评审内容的各项指标有详细描述； 2.针对性：紧扣项目实际情况，针对性搭建组织架构及人员部署； 3.合理性：契合本项目实际情况，安排合理。 （三）赋分标准 1.组织架构：满分3分。每完全满足一个评分标准得1分；针对每条评审标准，如存在不合理的方面得0.6分，针对每条评审标准，内容与本项目无关或未提供得0分。 2.人员安排：满分3分。每完全满足一个评分标准得1分。针对每条评审标准，如存在不合理的方面得0.6分，针对每条评审标准，内容与本项目无关或未提供得0分。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检测内容及方法</w:t>
            </w:r>
          </w:p>
        </w:tc>
        <w:tc>
          <w:tcPr>
            <w:tcW w:type="dxa" w:w="2492"/>
          </w:tcPr>
          <w:p>
            <w:pPr>
              <w:pStyle w:val="null3"/>
            </w:pPr>
            <w:r>
              <w:rPr>
                <w:rFonts w:ascii="仿宋_GB2312" w:hAnsi="仿宋_GB2312" w:cs="仿宋_GB2312" w:eastAsia="仿宋_GB2312"/>
              </w:rPr>
              <w:t>（一）评审内容 供应商提出针对本项目的检测内容及方法，包括：检测内容、检测方法、检测设备。 （二）评审标准 1.完整性：内容需全面，对评审内容的各项指标有详细描述； 2.针对性：紧扣项目检测内容，针对性提出检测方法； （三）赋分标准 1.检测内容：满分2分。每完全满足一个评分标准得1分；针对每条评审标准，如存在不合理的方面得0.6分，针对每条评审标准，内容与本项目无关或未提供得0分。 2.检测方法：满分2分。每完全满足一个评分标准得1分；针对每条评审标准，如存在不合理的方面得0.6分，针对每条评审标准，内容与本项目无关或未提供得0分。 3.检测设备：满分2分。每完全满足一个评分标准得1分；针对每条评审标准，如存在不合理的方面得0.6分，针对每条评审标准，内容与本项目无关或未提供得0分。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工作方案及进度计划安排</w:t>
            </w:r>
          </w:p>
        </w:tc>
        <w:tc>
          <w:tcPr>
            <w:tcW w:type="dxa" w:w="2492"/>
          </w:tcPr>
          <w:p>
            <w:pPr>
              <w:pStyle w:val="null3"/>
            </w:pPr>
            <w:r>
              <w:rPr>
                <w:rFonts w:ascii="仿宋_GB2312" w:hAnsi="仿宋_GB2312" w:cs="仿宋_GB2312" w:eastAsia="仿宋_GB2312"/>
              </w:rPr>
              <w:t>（一）评审内容 供应商提出针对本项目的工作方案及进度计划安排。 （二）评审标准 1.完整性：内容需全面，对评审内容的各项指标有详细描述； 2.合理性：紧扣项目实际情况，方案及计划安排合理； （三）赋分标准 1.工作方案：满分2分。每完全满足一个评分标准得1分；针对每条评审标准，如存在不合理的方面得0.6分，针对每条评审标准，内容与本项目无关或未提供得0分。 2.进度计划安排：满分2分。每完全满足一个评分标准得1分；针对每条评审标准，如存在不合理的方面得0.6分，针对每条评审标准，内容与本项目无关或未提供得0分。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质量控制及安全保障措施</w:t>
            </w:r>
          </w:p>
        </w:tc>
        <w:tc>
          <w:tcPr>
            <w:tcW w:type="dxa" w:w="2492"/>
          </w:tcPr>
          <w:p>
            <w:pPr>
              <w:pStyle w:val="null3"/>
            </w:pPr>
            <w:r>
              <w:rPr>
                <w:rFonts w:ascii="仿宋_GB2312" w:hAnsi="仿宋_GB2312" w:cs="仿宋_GB2312" w:eastAsia="仿宋_GB2312"/>
              </w:rPr>
              <w:t>（一）评审内容 供应商提出针对本项目的质量控制及安全保障措施。 （二）评审标准 1.完整性：内容需全面，对评审内容的各项指标有详细描述； 2.针对性：紧扣项目实际情况，提出针对性措施； 3.合理性：契合本项目实际情况，措施合理可实施。 （三）赋分标准 1.质量控制措施：满分3分。每完全满足一个评分标准得1分；针对每条评审标准，如存在不合理的方面得0.6分，针对每条评审标准，内容与本项目无关或未提供得0分。 2.安全保障措施：满分3分。每完全满足一个评分标准得1分；针对每条评审标准，如存在不合理的方面得0.6分，针对每条评审标准，内容与本项目无关或未提供得0分。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养护需求分析报告以及安全运行风险管理和隐患排查制度等招标文件要求的制度办法编制标准</w:t>
            </w:r>
          </w:p>
        </w:tc>
        <w:tc>
          <w:tcPr>
            <w:tcW w:type="dxa" w:w="2492"/>
          </w:tcPr>
          <w:p>
            <w:pPr>
              <w:pStyle w:val="null3"/>
            </w:pPr>
            <w:r>
              <w:rPr>
                <w:rFonts w:ascii="仿宋_GB2312" w:hAnsi="仿宋_GB2312" w:cs="仿宋_GB2312" w:eastAsia="仿宋_GB2312"/>
              </w:rPr>
              <w:t>（一）评审内容 供应商提出养护需求分析报告、安全运行风险管理和隐患排查制度、风险辨识手册、养护手册、重大风险事件防控措施、应急预案制定标准。 （二）评审标准 1.完整性：内容需全面，对评审内容的各项指标有详细描述； 2.针对性：紧扣项目实际情况，提出针对性措施； 3.合理性：契合项目实际情况，内容合理。 （三）赋分标准 1.养护需求分析报告制定标准：满分1.5分。每完全满足一个评分标准得0.5分，针对每条评审标准，内容与本项目无关或未提供得0分。 2.安全运行风险管理和隐患排查制度制定标准：满分1.5分。每完全满足一个评分标准得0.5分，针对每条评审标准，内容与本项目无关或未提供得0分。 3.风险辨识手册制定标准：满分1.5分。每完全满足一个评分标准得0.5分，针对每条评审标准，内容与本项目无关或未提供得0分。 4.养护手册制定标准：满分1.5分。每完全满足一个评分标准得0.5分，针对每条评审标准，内容与本项目无关或未提供得0分。 5.重大风险事件防控措施制定标准：满分1.5分。每完全满足一个评分标准得0.5分，针对每条评审标准，内容与本项目无关或未提供得0分。 6.应急预案制定标准：满分1.5分。每完全满足一个评分标准得0.5分，针对每条评审标准，内容与本项目无关或未提供得0分。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 供应商提出针对本项目的后续服务方案。 （二）评审标准 1.针对性：紧扣项目实际情况，提出针对性后续服务方案； 2.合理性：契合本项目实际情况，措施合理可实施。 （三）赋分标准 满分3分。每完全满足一个评分标准得1.5分；针对每条评审标准，如存在不合理的方面得1分，针对每条评审标准，内容与本项目无关或未提供得0分。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（一）评审内容 供应商提出针对本项目实施及桥隧日常管养的意见建议。 （二）评审标准 合理性：紧扣本项目及陕西省桥隧管养现状，建议合理可实施。 （三）赋分标准 满分2分。每提出一条完全满足评分标准的意见建议得0.5分，否则得0分。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w:t>
            </w:r>
          </w:p>
        </w:tc>
        <w:tc>
          <w:tcPr>
            <w:tcW w:type="dxa" w:w="2492"/>
          </w:tcPr>
          <w:p>
            <w:pPr>
              <w:pStyle w:val="null3"/>
            </w:pPr>
            <w:r>
              <w:rPr>
                <w:rFonts w:ascii="仿宋_GB2312" w:hAnsi="仿宋_GB2312" w:cs="仿宋_GB2312" w:eastAsia="仿宋_GB2312"/>
              </w:rPr>
              <w:t>1.供应商投入本项目的桥梁检测车至少1台，满足得2分，不满足得0分，每增加1台加1分，最多加2分，满分4分。 注：提供检测车产权原始发票扫描件证明材料，必须为自有设备，否则按不满足对待。</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1.供应商2020年1月1日至投标截止日完成200座公路桥梁定期检查或特殊检查检测评定项目，得8分，不全部满足得0分。每增加1个20座桥梁定期检查或特殊检查检测评定项目加2分，最多加10分，满分18分。 注：1.需提供合同文件或加盖甲方公章的业绩证明材料；2.业绩以签订合同时间为准；3.相同业绩不重复加分。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符合招标文件规定的小微企业、监狱企业、残疾人福利性单位优惠条件的供应商，价格给予10%的扣除，用扣除后的价格参与评审以上政策同时具备的仅对其进行一次10%的价格扣除，不重复扣除。对最低价符合扣除条件的企业按照最低价扣除10%后的最终价作为评标基准价）价格为评标基准价，其价格为15分。其他供应商的价格分按照下列公式计算：投标报价得分＝（评标基准价/评标价）×15%×100，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分项报价表-4</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技术人员</w:t>
            </w:r>
          </w:p>
        </w:tc>
        <w:tc>
          <w:tcPr>
            <w:tcW w:type="dxa" w:w="2492"/>
          </w:tcPr>
          <w:p>
            <w:pPr>
              <w:pStyle w:val="null3"/>
            </w:pPr>
            <w:r>
              <w:rPr>
                <w:rFonts w:ascii="仿宋_GB2312" w:hAnsi="仿宋_GB2312" w:cs="仿宋_GB2312" w:eastAsia="仿宋_GB2312"/>
              </w:rPr>
              <w:t>1.项目负责人，1人，具有公路相关专业高级及以上职称，持有公路相关专业试验检测工程师资格证书，2020年1月1日以来至少担任过50座公路隧道定期检查或特殊检查项目负责人，以上条件全部满足得4分，不全部满足得0分。每增加10座隧道加1分，最多加2分，满分6分。 2.技术负责人，1人，具有公路相关专业高级及以上职称，持有隧道专业试验检测工程师资格证书，2020年1月1日以来至少担任过50座隧道定期检查或特殊检查技术负责人，以上条件全部满足得4分，不全部满足得0分。每增加10座隧道加1分，最多加2分，满分6分。 3.检测工程师，至少6人，具有公路相关专业中级或以上职称，其中4人持有隧道专业试验检测工程师资格证书，2人持有交通工程专业或同时持有交通安全设施和机电设施专业试验检测工程师资格证书，以上条件全部满足得4分，不全部满足得0分。每增加同条件人员1人加1分，最多加2分。满分6分。 备注：1.所有技术人员资格证书，需在公路水运工程质量检测管理信息系统（https://www.ttiis.cn/）中能够有效查询，无法查询的视为无效响应，附截图。 2.提供相关人员证明材料（身份证、社会保险缴纳证明、学历证、职称、注册的试验检测资格等证书复印件）。 3. 业绩以合同签订时间或加盖甲方公章的业绩证明材料签署时间为准，业绩证明材料需提供合同文件或加盖甲方公章的证明材料。 4.同一人不得同时担任不同职务。</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服务团队</w:t>
            </w:r>
          </w:p>
        </w:tc>
      </w:tr>
      <w:tr>
        <w:tc>
          <w:tcPr>
            <w:tcW w:type="dxa" w:w="831"/>
            <w:vMerge/>
          </w:tcPr>
          <w:p/>
        </w:tc>
        <w:tc>
          <w:tcPr>
            <w:tcW w:type="dxa" w:w="1661"/>
          </w:tcPr>
          <w:p>
            <w:pPr>
              <w:pStyle w:val="null3"/>
            </w:pPr>
            <w:r>
              <w:rPr>
                <w:rFonts w:ascii="仿宋_GB2312" w:hAnsi="仿宋_GB2312" w:cs="仿宋_GB2312" w:eastAsia="仿宋_GB2312"/>
              </w:rPr>
              <w:t>项目总体实施思路</w:t>
            </w:r>
          </w:p>
        </w:tc>
        <w:tc>
          <w:tcPr>
            <w:tcW w:type="dxa" w:w="2492"/>
          </w:tcPr>
          <w:p>
            <w:pPr>
              <w:pStyle w:val="null3"/>
            </w:pPr>
            <w:r>
              <w:rPr>
                <w:rFonts w:ascii="仿宋_GB2312" w:hAnsi="仿宋_GB2312" w:cs="仿宋_GB2312" w:eastAsia="仿宋_GB2312"/>
              </w:rPr>
              <w:t>（一）评审内容 供应商提出针对本项目的总体实施思路，包括项目概况、项目实施重难点理解、项目实施总体流程及思路。 （二）评审标准 1.完整性：内容需全面，对评审内容的各项指标有详细描述； 2.针对性：紧扣项目实际情况，结合陕西省地理特征及桥梁管养实际，提出针对性措施； 3.可实施性：契合本项目实际情况，实施步骤清晰、合理。 （三）赋分标准 1.项目概况：满分3分。每完全满足一个评分标准得1分；针对每条评审标准，如存在不合理的方面得0.6分，针对每条评审标准，内容与本项目无关或未提供得0分； 2.项目实施重难点理解：满分3分。每完全满足一个评分标准得1分；针对每条评审标准，如存在不合理的方面得0.6分，针对每条评审标准，内容与本项目无关或未提供得0分； 3.项目实施总体流程及思路：满分3分。每完全满足一个评分标准得1分；针对每条评审标准，如存在不合理的方面得0.6分，针对每条评审标准，内容与本项目无关或未提供得0分。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项目组织机构及人员安排</w:t>
            </w:r>
          </w:p>
        </w:tc>
        <w:tc>
          <w:tcPr>
            <w:tcW w:type="dxa" w:w="2492"/>
          </w:tcPr>
          <w:p>
            <w:pPr>
              <w:pStyle w:val="null3"/>
            </w:pPr>
            <w:r>
              <w:rPr>
                <w:rFonts w:ascii="仿宋_GB2312" w:hAnsi="仿宋_GB2312" w:cs="仿宋_GB2312" w:eastAsia="仿宋_GB2312"/>
              </w:rPr>
              <w:t>（一）评审内容 供应商提出保证本项目顺利实施的组织架构及人员安排。 （二）评审标准 1.完整性：内容需全面，对评审内容的各项指标有详细描述； 2.针对性：紧扣项目实际情况，针对性搭建组织架构及人员部署； 3.合理性：契合本项目实际情况，安排合理。 （三）赋分标准 1.组织架构：满分3分。每完全满足一个评分标准得1分；针对每条评审标准，如存在不合理的方面得0.6分，针对每条评审标准，内容与本项目无关或未提供得0分。 2.人员安排：满分3分。每完全满足一个评分标准得1分。针对每条评审标准，如存在不合理的方面得0.6分，针对每条评审标准，内容与本项目无关或未提供得0分。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检测内容及方法</w:t>
            </w:r>
          </w:p>
        </w:tc>
        <w:tc>
          <w:tcPr>
            <w:tcW w:type="dxa" w:w="2492"/>
          </w:tcPr>
          <w:p>
            <w:pPr>
              <w:pStyle w:val="null3"/>
            </w:pPr>
            <w:r>
              <w:rPr>
                <w:rFonts w:ascii="仿宋_GB2312" w:hAnsi="仿宋_GB2312" w:cs="仿宋_GB2312" w:eastAsia="仿宋_GB2312"/>
              </w:rPr>
              <w:t>（一）评审内容 供应商提出针对本项目的检测内容及方法，包括：检测内容、检测方法、检测设备。 （二）评审标准 1.完整性：内容需全面，对评审内容的各项指标有详细描述； 2.针对性：紧扣项目检测内容，针对性提出检测方法； （三）赋分标准 1.检测内容：满分2分。每完全满足一个评分标准得1分；针对每条评审标准，如存在不合理的方面得0.6分，针对每条评审标准，内容与本项目无关或未提供得0分。 2.检测方法：满分2分。每完全满足一个评分标准得1分；针对每条评审标准，如存在不合理的方面得0.6分，针对每条评审标准，内容与本项目无关或未提供得0分。 3.检测设备：满分2分。每完全满足一个评分标准得1分；针对每条评审标准，如存在不合理的方面得0.6分，针对每条评审标准，内容与本项目无关或未提供得0分。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工作方案及进度计划安排</w:t>
            </w:r>
          </w:p>
        </w:tc>
        <w:tc>
          <w:tcPr>
            <w:tcW w:type="dxa" w:w="2492"/>
          </w:tcPr>
          <w:p>
            <w:pPr>
              <w:pStyle w:val="null3"/>
            </w:pPr>
            <w:r>
              <w:rPr>
                <w:rFonts w:ascii="仿宋_GB2312" w:hAnsi="仿宋_GB2312" w:cs="仿宋_GB2312" w:eastAsia="仿宋_GB2312"/>
              </w:rPr>
              <w:t>（一）评审内容 供应商提出针对本项目的工作方案及进度计划安排。 （二）评审标准 1.完整性：内容需全面，对评审内容的各项指标有详细描述； 2.合理性：紧扣项目实际情况，方案及计划安排合理； （三）赋分标准 1.工作方案：满分2分。每完全满足一个评分标准得1分；针对每条评审标准，如存在不合理的方面得0.6分，针对每条评审标准，内容与本项目无关或未提供得0分。 2.进度计划安排：满分2分。每完全满足一个评分标准得1分；针对每条评审标准，如存在不合理的方面得0.6分，针对每条评审标准，内容与本项目无关或未提供得0分。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质量控制及安全保障措施</w:t>
            </w:r>
          </w:p>
        </w:tc>
        <w:tc>
          <w:tcPr>
            <w:tcW w:type="dxa" w:w="2492"/>
          </w:tcPr>
          <w:p>
            <w:pPr>
              <w:pStyle w:val="null3"/>
            </w:pPr>
            <w:r>
              <w:rPr>
                <w:rFonts w:ascii="仿宋_GB2312" w:hAnsi="仿宋_GB2312" w:cs="仿宋_GB2312" w:eastAsia="仿宋_GB2312"/>
              </w:rPr>
              <w:t>（一）评审内容 供应商提出针对本项目的质量控制及安全保障措施。 （二）评审标准 1.完整性：内容需全面，对评审内容的各项指标有详细描述； 2.针对性：紧扣项目实际情况，提出针对性措施； 3.合理性：契合本项目实际情况，措施合理可实施。 （三）赋分标准 1.质量控制措施：满分3分。每完全满足一个评分标准得1分；针对每条评审标准，如存在不合理的方面得0.6分，针对每条评审标准，内容与本项目无关或未提供得0分。 2.安全保障措施：满分3分。每完全满足一个评分标准得1分；针对每条评审标准，如存在不合理的方面得0.6分，针对每条评审标准，内容与本项目无关或未提供得0分。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养护需求分析报告以及安全运行风险管理和隐患排查制度等招标文件要求的制度办法编制标准</w:t>
            </w:r>
          </w:p>
        </w:tc>
        <w:tc>
          <w:tcPr>
            <w:tcW w:type="dxa" w:w="2492"/>
          </w:tcPr>
          <w:p>
            <w:pPr>
              <w:pStyle w:val="null3"/>
            </w:pPr>
            <w:r>
              <w:rPr>
                <w:rFonts w:ascii="仿宋_GB2312" w:hAnsi="仿宋_GB2312" w:cs="仿宋_GB2312" w:eastAsia="仿宋_GB2312"/>
              </w:rPr>
              <w:t>（一）评审内容 供应商提出养护需求分析报告、安全运行风险管理和隐患排查制度、风险辨识手册、养护手册、重大风险事件防控措施、应急预案制定标准。 （二）评审标准 1.完整性：内容需全面，对评审内容的各项指标有详细描述； 2.针对性：紧扣项目实际情况，提出针对性措施； 3.合理性：契合项目实际情况，内容合理。 （三）赋分标准 1.养护需求分析报告制定标准：满分1.5分。每完全满足一个评分标准得0.5分，针对每条评审标准，内容与本项目无关或未提供得0分。 2.安全运行风险管理和隐患排查制度制定标准：满分1.5分。每完全满足一个评分标准得0.5分，针对每条评审标准，内容与本项目无关或未提供得0分。 3.风险辨识手册制定标准：满分1.5分。每完全满足一个评分标准得0.5分，针对每条评审标准，内容与本项目无关或未提供得0分。 4.养护手册制定标准：满分1.5分。每完全满足一个评分标准得0.5分，针对每条评审标准，内容与本项目无关或未提供得0分。 5.重大风险事件防控措施制定标准：满分1.5分。每完全满足一个评分标准得0.5分，针对每条评审标准，内容与本项目无关或未提供得0分。 6.应急预案制定标准：满分1.5分。每完全满足一个评分标准得0.5分，针对每条评审标准，内容与本项目无关或未提供得0分。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 供应商提出针对本项目的后续服务方案。 （二）评审标准 1.针对性：紧扣项目实际情况，提出针对性后续服务方案； 2.合理性：契合本项目实际情况，措施合理可实施。 （三）赋分标准 满分3分。每完全满足一个评分标准得1.5分；针对每条评审标准，如存在不合理的方面得1分，针对每条评审标准，内容与本项目无关或未提供得0分。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（一）评审内容 供应商提出针对本项目实施及桥隧日常管养的意见建议。 （二）评审标准 合理性：紧扣本项目及陕西省桥隧管养现状，建议合理可实施。 （三）赋分标准 满分2分。每提出一条完全满足评分标准的意见建议得0.5分，否则得0分。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w:t>
            </w:r>
          </w:p>
        </w:tc>
        <w:tc>
          <w:tcPr>
            <w:tcW w:type="dxa" w:w="2492"/>
          </w:tcPr>
          <w:p>
            <w:pPr>
              <w:pStyle w:val="null3"/>
            </w:pPr>
            <w:r>
              <w:rPr>
                <w:rFonts w:ascii="仿宋_GB2312" w:hAnsi="仿宋_GB2312" w:cs="仿宋_GB2312" w:eastAsia="仿宋_GB2312"/>
              </w:rPr>
              <w:t>1.投标人投入本项目的隧道检测车至少1台，满足得2分，不满足得0分，每增加1台加1分，最多加2分，满分4分。注:提供隧道检测车产权原始发票扫描件证明材料，必须为自有设备，否则按不满足对待。</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1.供应商2020年1月1日至投标截止日完成50座公路隧道定期检查或特殊检查检测评定项目，得8分，不全部满足得0分。每增加1个10座隧道定期检查或特殊检查检测评定项目加2分，最多加10分，满分18分。 注：1.需提供合同文件或加盖甲方公章的业绩证明材料；2.业绩以签订合同时间为准；3.相同业绩不重复加分。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符合招标文件规定的小微企业、监狱企业、残疾人福利性单位优惠条件的供应商，价格给予10%的扣除，用扣除后的价格参与评审以上政策同时具备的仅对其进行一次10%的价格扣除，不重复扣除。对最低价符合扣除条件的企业按照最低价扣除10%后的最终价作为评标基准价）价格为评标基准价，其价格为15分。其他供应商的价格分按照下列公式计算：投标报价得分＝（评标基准价/评标价）×15%×100，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分项报价表-5</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 联合体协议书</w:t>
            </w:r>
          </w:p>
        </w:tc>
      </w:tr>
    </w:tbl>
    <w:p>
      <w:pPr>
        <w:pStyle w:val="null3"/>
      </w:pPr>
      <w:r>
        <w:rPr>
          <w:rFonts w:ascii="仿宋_GB2312" w:hAnsi="仿宋_GB2312" w:cs="仿宋_GB2312" w:eastAsia="仿宋_GB2312"/>
        </w:rPr>
        <w:t>采购包6：</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技术人员</w:t>
            </w:r>
          </w:p>
        </w:tc>
        <w:tc>
          <w:tcPr>
            <w:tcW w:type="dxa" w:w="2492"/>
          </w:tcPr>
          <w:p>
            <w:pPr>
              <w:pStyle w:val="null3"/>
            </w:pPr>
            <w:r>
              <w:rPr>
                <w:rFonts w:ascii="仿宋_GB2312" w:hAnsi="仿宋_GB2312" w:cs="仿宋_GB2312" w:eastAsia="仿宋_GB2312"/>
              </w:rPr>
              <w:t>1.项目负责人，1人，具有公路相关专业高级及以上职称，持有公路相关专业试验检测工程师资格证书，2020年1月1日以来至少担任过50座公路隧道定期检查或特殊检查项目负责人，以上条件全部满足得4分，不全部满足得0分。每增加10座隧道加1分，最多加2分，满分6分。 2.技术负责人，1人，具有公路相关专业高级及以上职称，持有隧道专业试验检测工程师资格证书，2020年1月1日以来至少担任过50座隧道定期检查或特殊检查技术负责人，以上条件全部满足得4分，不全部满足得0分。每增加10座隧道加1分，最多加2分，满分6分。 3.检测工程师，至少6人，具有公路相关专业中级或以上职称，其中4人持有隧道专业试验检测工程师资格证书，2人持有交通工程专业或同时持有交通安全设施和机电设施专业试验检测工程师资格证书，以上条件全部满足得4分，不全部满足得0分。每增加同条件人员1人加1分，最多加2分。满分6分。 备注：1.所有技术人员资格证书，需在公路水运工程质量检测管理信息系统（https://www.ttiis.cn/）中能够有效查询，无法查询的视为无效响应，附截图。 2.提供相关人员证明材料（身份证、社会保险缴纳证明、学历证、职称、注册的试验检测资格等证书复印件）。 3. 业绩以合同签订时间或加盖甲方公章的业绩证明材料签署时间为准，业绩证明材料需提供合同文件或加盖甲方公章的证明材料。 4.同一人不得同时担任不同职务。</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服务团队</w:t>
            </w:r>
          </w:p>
        </w:tc>
      </w:tr>
      <w:tr>
        <w:tc>
          <w:tcPr>
            <w:tcW w:type="dxa" w:w="831"/>
            <w:vMerge/>
          </w:tcPr>
          <w:p/>
        </w:tc>
        <w:tc>
          <w:tcPr>
            <w:tcW w:type="dxa" w:w="1661"/>
          </w:tcPr>
          <w:p>
            <w:pPr>
              <w:pStyle w:val="null3"/>
            </w:pPr>
            <w:r>
              <w:rPr>
                <w:rFonts w:ascii="仿宋_GB2312" w:hAnsi="仿宋_GB2312" w:cs="仿宋_GB2312" w:eastAsia="仿宋_GB2312"/>
              </w:rPr>
              <w:t>项目总体实施思路</w:t>
            </w:r>
          </w:p>
        </w:tc>
        <w:tc>
          <w:tcPr>
            <w:tcW w:type="dxa" w:w="2492"/>
          </w:tcPr>
          <w:p>
            <w:pPr>
              <w:pStyle w:val="null3"/>
            </w:pPr>
            <w:r>
              <w:rPr>
                <w:rFonts w:ascii="仿宋_GB2312" w:hAnsi="仿宋_GB2312" w:cs="仿宋_GB2312" w:eastAsia="仿宋_GB2312"/>
              </w:rPr>
              <w:t>（一）评审内容 供应商提出针对本项目的总体实施思路，包括项目概况、项目实施重难点理解、项目实施总体流程及思路。 （二）评审标准 1.完整性：内容需全面，对评审内容的各项指标有详细描述； 2.针对性：紧扣项目实际情况，结合陕西省地理特征及桥梁管养实际，提出针对性措施； 3.可实施性：契合本项目实际情况，实施步骤清晰、合理。 （三）赋分标准 1.项目概况：满分3分。每完全满足一个评分标准得1分；针对每条评审标准，如存在不合理的方面得0.6分，针对每条评审标准，内容与本项目无关或未提供得0分； 2.项目实施重难点理解：满分3分。每完全满足一个评分标准得1分；针对每条评审标准，如存在不合理的方面得0.6分，针对每条评审标准，内容与本项目无关或未提供得0分； 3.项目实施总体流程及思路：满分3分。每完全满足一个评分标准得1分；针对每条评审标准，如存在不合理的方面得0.6分，针对每条评审标准，内容与本项目无关或未提供得0分。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项目组织机构及人员安排</w:t>
            </w:r>
          </w:p>
        </w:tc>
        <w:tc>
          <w:tcPr>
            <w:tcW w:type="dxa" w:w="2492"/>
          </w:tcPr>
          <w:p>
            <w:pPr>
              <w:pStyle w:val="null3"/>
            </w:pPr>
            <w:r>
              <w:rPr>
                <w:rFonts w:ascii="仿宋_GB2312" w:hAnsi="仿宋_GB2312" w:cs="仿宋_GB2312" w:eastAsia="仿宋_GB2312"/>
              </w:rPr>
              <w:t>（一）评审内容 供应商提出保证本项目顺利实施的组织架构及人员安排。 （二）评审标准 1.完整性：内容需全面，对评审内容的各项指标有详细描述； 2.针对性：紧扣项目实际情况，针对性搭建组织架构及人员部署； 3.合理性：契合本项目实际情况，安排合理。 （三）赋分标准 1.组织架构：满分3分。每完全满足一个评分标准得1分；针对每条评审标准，如存在不合理的方面得0.6分，针对每条评审标准，内容与本项目无关或未提供得0分。 2.人员安排：满分3分。每完全满足一个评分标准得1分。针对每条评审标准，如存在不合理的方面得0.6分，针对每条评审标准，内容与本项目无关或未提供得0分。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检测内容及方法</w:t>
            </w:r>
          </w:p>
        </w:tc>
        <w:tc>
          <w:tcPr>
            <w:tcW w:type="dxa" w:w="2492"/>
          </w:tcPr>
          <w:p>
            <w:pPr>
              <w:pStyle w:val="null3"/>
            </w:pPr>
            <w:r>
              <w:rPr>
                <w:rFonts w:ascii="仿宋_GB2312" w:hAnsi="仿宋_GB2312" w:cs="仿宋_GB2312" w:eastAsia="仿宋_GB2312"/>
              </w:rPr>
              <w:t>（一）评审内容 供应商提出针对本项目的检测内容及方法，包括：检测内容、检测方法、检测设备。 （二）评审标准 1.完整性：内容需全面，对评审内容的各项指标有详细描述； 2.针对性：紧扣项目检测内容，针对性提出检测方法； （三）赋分标准 1.检测内容：满分2分。每完全满足一个评分标准得1分；针对每条评审标准，如存在不合理的方面得0.6分，针对每条评审标准，内容与本项目无关或未提供得0分。 2.检测方法：满分2分。每完全满足一个评分标准得1分；针对每条评审标准，如存在不合理的方面得0.6分，针对每条评审标准，内容与本项目无关或未提供得0分。 3.检测设备：满分2分。每完全满足一个评分标准得1分；针对每条评审标准，如存在不合理的方面得0.6分，针对每条评审标准，内容与本项目无关或未提供得0分。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工作方案及进度计划安排</w:t>
            </w:r>
          </w:p>
        </w:tc>
        <w:tc>
          <w:tcPr>
            <w:tcW w:type="dxa" w:w="2492"/>
          </w:tcPr>
          <w:p>
            <w:pPr>
              <w:pStyle w:val="null3"/>
            </w:pPr>
            <w:r>
              <w:rPr>
                <w:rFonts w:ascii="仿宋_GB2312" w:hAnsi="仿宋_GB2312" w:cs="仿宋_GB2312" w:eastAsia="仿宋_GB2312"/>
              </w:rPr>
              <w:t>（一）评审内容 供应商提出针对本项目的工作方案及进度计划安排。 （二）评审标准 1.完整性：内容需全面，对评审内容的各项指标有详细描述； 2.合理性：紧扣项目实际情况，方案及计划安排合理； （三）赋分标准 1.工作方案：满分2分。每完全满足一个评分标准得1分；针对每条评审标准，如存在不合理的方面得0.6分，针对每条评审标准，内容与本项目无关或未提供得0分。 2.进度计划安排：满分2分。每完全满足一个评分标准得1分；针对每条评审标准，如存在不合理的方面得0.6分，针对每条评审标准，内容与本项目无关或未提供得0分。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质量控制及安全保障措施</w:t>
            </w:r>
          </w:p>
        </w:tc>
        <w:tc>
          <w:tcPr>
            <w:tcW w:type="dxa" w:w="2492"/>
          </w:tcPr>
          <w:p>
            <w:pPr>
              <w:pStyle w:val="null3"/>
            </w:pPr>
            <w:r>
              <w:rPr>
                <w:rFonts w:ascii="仿宋_GB2312" w:hAnsi="仿宋_GB2312" w:cs="仿宋_GB2312" w:eastAsia="仿宋_GB2312"/>
              </w:rPr>
              <w:t>（一）评审内容 供应商提出针对本项目的质量控制及安全保障措施。 （二）评审标准 1.完整性：内容需全面，对评审内容的各项指标有详细描述； 2.针对性：紧扣项目实际情况，提出针对性措施； 3.合理性：契合本项目实际情况，措施合理可实施。 （三）赋分标准 1.质量控制措施：满分3分。每完全满足一个评分标准得1分；针对每条评审标准，如存在不合理的方面得0.6分，针对每条评审标准，内容与本项目无关或未提供得0分。 2.安全保障措施：满分3分。每完全满足一个评分标准得1分；针对每条评审标准，如存在不合理的方面得0.6分，针对每条评审标准，内容与本项目无关或未提供得0分。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养护需求分析报告以及安全运行风险管理和隐患排查制度等招标文件要求的制度办法编制标准</w:t>
            </w:r>
          </w:p>
        </w:tc>
        <w:tc>
          <w:tcPr>
            <w:tcW w:type="dxa" w:w="2492"/>
          </w:tcPr>
          <w:p>
            <w:pPr>
              <w:pStyle w:val="null3"/>
            </w:pPr>
            <w:r>
              <w:rPr>
                <w:rFonts w:ascii="仿宋_GB2312" w:hAnsi="仿宋_GB2312" w:cs="仿宋_GB2312" w:eastAsia="仿宋_GB2312"/>
              </w:rPr>
              <w:t>（一）评审内容 供应商提出养护需求分析报告、安全运行风险管理和隐患排查制度、风险辨识手册、养护手册、重大风险事件防控措施、应急预案制定标准。 （二）评审标准 1.完整性：内容需全面，对评审内容的各项指标有详细描述； 2.针对性：紧扣项目实际情况，提出针对性措施； 3.合理性：契合项目实际情况，内容合理。 （三）赋分标准 1.养护需求分析报告制定标准：满分1.5分。每完全满足一个评分标准得0.5分，针对每条评审标准，内容与本项目无关或未提供得0分。 2.安全运行风险管理和隐患排查制度制定标准：满分1.5分。每完全满足一个评分标准得0.5分，针对每条评审标准，内容与本项目无关或未提供得0分。 3.风险辨识手册制定标准：满分1.5分。每完全满足一个评分标准得0.5分，针对每条评审标准，内容与本项目无关或未提供得0分。 4.养护手册制定标准：满分1.5分。每完全满足一个评分标准得0.5分，针对每条评审标准，内容与本项目无关或未提供得0分。 5.重大风险事件防控措施制定标准：满分1.5分。每完全满足一个评分标准得0.5分，针对每条评审标准，内容与本项目无关或未提供得0分。 6.应急预案制定标准：满分1.5分。每完全满足一个评分标准得0.5分，针对每条评审标准，内容与本项目无关或未提供得0分。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 供应商提出针对本项目的后续服务方案。 （二）评审标准 1.针对性：紧扣项目实际情况，提出针对性后续服务方案； 2.合理性：契合本项目实际情况，措施合理可实施。 （三）赋分标准 满分3分。每完全满足一个评分标准得1.5分；针对每条评审标准，如存在不合理的方面得1分，针对每条评审标准，内容与本项目无关或未提供得0分。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（一）评审内容 供应商提出针对本项目实施及桥隧日常管养的意见建议。 （二）评审标准 合理性：紧扣本项目及陕西省桥隧管养现状，建议合理可实施。 （三）赋分标准 满分2分。每提出一条完全满足评分标准的意见建议得0.5分，否则得0分。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w:t>
            </w:r>
          </w:p>
        </w:tc>
        <w:tc>
          <w:tcPr>
            <w:tcW w:type="dxa" w:w="2492"/>
          </w:tcPr>
          <w:p>
            <w:pPr>
              <w:pStyle w:val="null3"/>
            </w:pPr>
            <w:r>
              <w:rPr>
                <w:rFonts w:ascii="仿宋_GB2312" w:hAnsi="仿宋_GB2312" w:cs="仿宋_GB2312" w:eastAsia="仿宋_GB2312"/>
              </w:rPr>
              <w:t>1.投标人投入本项目的隧道检测车至少1台，满足得2分，不满足得0分，每增加1台加1分，最多加2分，满分4分。注:提供隧道检测车产权原始发票扫描件证明材料，必须为自有设备，否则按不满足对待。</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1.供应商2020年1月1日至投标截止日完成50座公路隧道定期检查或特殊检查检测评定项目，得8分，不全部满足得0分。每增加1个10座隧道定期检查或特殊检查检测评定项目加2分，最多加10分，满分18分。 注：1.需提供合同文件或加盖甲方公章的业绩证明材料；2.业绩以签订合同时间为准；3.相同业绩不重复加分。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符合招标文件规定的小微企业、监狱企业、残疾人福利性单位优惠条件的供应商，价格给予10%的扣除，用扣除后的价格参与评审以上政策同时具备的仅对其进行一次10%的价格扣除，不重复扣除。对最低价符合扣除条件的企业按照最低价扣除10%后的最终价作为评标基准价）价格为评标基准价，其价格为15分。其他供应商的价格分按照下列公式计算：投标报价得分＝（评标基准价/评标价）×15%×100，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分项报价表-6</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5.00%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 联合体协议书</w:t>
            </w:r>
          </w:p>
        </w:tc>
      </w:tr>
    </w:tbl>
    <w:p>
      <w:pPr>
        <w:pStyle w:val="null3"/>
      </w:pPr>
      <w:r>
        <w:rPr>
          <w:rFonts w:ascii="仿宋_GB2312" w:hAnsi="仿宋_GB2312" w:cs="仿宋_GB2312" w:eastAsia="仿宋_GB2312"/>
        </w:rPr>
        <w:t>采购包7：</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技术人员</w:t>
            </w:r>
          </w:p>
        </w:tc>
        <w:tc>
          <w:tcPr>
            <w:tcW w:type="dxa" w:w="2492"/>
          </w:tcPr>
          <w:p>
            <w:pPr>
              <w:pStyle w:val="null3"/>
            </w:pPr>
            <w:r>
              <w:rPr>
                <w:rFonts w:ascii="仿宋_GB2312" w:hAnsi="仿宋_GB2312" w:cs="仿宋_GB2312" w:eastAsia="仿宋_GB2312"/>
              </w:rPr>
              <w:t>1.项目负责人（8分），1人，具有公路相关专业高级及以上职称，持有公路相关专业试验检测工程师资格证书，2020年1月1日以来至少担任过100座公路桥梁定期检查或特殊检查项目负责人，以上条件全部满足得6分，不全部满足得0分。每增加20座桥梁加1分，最多加2分，满分8分。 2.技术负责人（8分），1人，具有公路相关专业高级及以上职称，持有桥梁专业试验检测工程师资格证书，2020年1月1日以来至少担任过100座公路桥梁定期检查或特殊检查技术负责人，以上条件全部满足得6分，不全部满足得0分。每增加20座桥梁加1分，最多加2分，满分8分。 3.检测工程师，至少4人（6分），公路相关专业中级或以上职称，均持有桥梁专业试验检测工程师资格证书，以上条件全部满足得4分，不全部满足得0分。每增加同条件人员1人加1分，最多加2分。满分6分。 备注：1.所有试验检测人员资格证书，需在《公路水运工程质量试验检测管理信息系统》（http://www.ttiis.cn/）中能够有效查询，无法查询的视为无效响应，附截图。 2.提供相关人员证明材料（身份证、社会保险缴纳证明、学历证、职称、注册的试验检测资格等证书复印件）。 3. 业绩以合同签订时间或加盖甲方公章的业绩证明材料签署时间为准，业绩证明材料需提供合同文件或加盖甲方公章的证明材料。 4.同一人不得同时担任不同职务。</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服务团队</w:t>
            </w:r>
          </w:p>
        </w:tc>
      </w:tr>
      <w:tr>
        <w:tc>
          <w:tcPr>
            <w:tcW w:type="dxa" w:w="831"/>
            <w:vMerge/>
          </w:tcPr>
          <w:p/>
        </w:tc>
        <w:tc>
          <w:tcPr>
            <w:tcW w:type="dxa" w:w="1661"/>
          </w:tcPr>
          <w:p>
            <w:pPr>
              <w:pStyle w:val="null3"/>
            </w:pPr>
            <w:r>
              <w:rPr>
                <w:rFonts w:ascii="仿宋_GB2312" w:hAnsi="仿宋_GB2312" w:cs="仿宋_GB2312" w:eastAsia="仿宋_GB2312"/>
              </w:rPr>
              <w:t>项目总体实施思路</w:t>
            </w:r>
          </w:p>
        </w:tc>
        <w:tc>
          <w:tcPr>
            <w:tcW w:type="dxa" w:w="2492"/>
          </w:tcPr>
          <w:p>
            <w:pPr>
              <w:pStyle w:val="null3"/>
            </w:pPr>
            <w:r>
              <w:rPr>
                <w:rFonts w:ascii="仿宋_GB2312" w:hAnsi="仿宋_GB2312" w:cs="仿宋_GB2312" w:eastAsia="仿宋_GB2312"/>
              </w:rPr>
              <w:t>（一）评审内容 供应商提出针对本项目的总体实施思路，包括项目概况、项目实施重难点理解、项目实施总体流程及思路。 （二）评审标准 1.完整性：内容需全面，对评审内容的各项指标有详细描述； 2.针对性：紧扣项目实际情况，结合陕西省地理特征及桥梁管养实际，提出针对性措施； 3.可实施性：契合本项目实际情况，实施步骤清晰、合理。 （三）赋分标准 1.项目概况：满分3分。每完全满足一个评分标准得1分；针对每条评审标准，如存在不合理的方面得0.6分，针对每条评审标准，内容与本项目无关或未提供得0分； 2.项目实施重难点理解：满分3分。每完全满足一个评分标准得1分；针对每条评审标准，如存在不合理的方面得0.6分，针对每条评审标准，内容与本项目无关或未提供得0分； 3.项目实施总体流程及思路：满分3分。每完全满足一个评分标准得1分；针对每条评审标准，如存在不合理的方面得0.6分，针对每条评审标准，内容与本项目无关或未提供得0分。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项目组织机构及人员安排</w:t>
            </w:r>
          </w:p>
        </w:tc>
        <w:tc>
          <w:tcPr>
            <w:tcW w:type="dxa" w:w="2492"/>
          </w:tcPr>
          <w:p>
            <w:pPr>
              <w:pStyle w:val="null3"/>
            </w:pPr>
            <w:r>
              <w:rPr>
                <w:rFonts w:ascii="仿宋_GB2312" w:hAnsi="仿宋_GB2312" w:cs="仿宋_GB2312" w:eastAsia="仿宋_GB2312"/>
              </w:rPr>
              <w:t>（一）评审内容 供应商提出保证本项目顺利实施的组织架构及人员安排。 （二）评审标准 1.完整性：内容需全面，对评审内容的各项指标有详细描述； 2.针对性：紧扣项目实际情况，针对性搭建组织架构及人员部署； （三）赋分标准 1.组织架构：满分2分。每完全满足一个评分标准得1分；针对每条评审标准，如存在不合理的方面得0.6分，针对每条评审标准，内容与本项目无关或未提供得0分。 2.人员安排：满分2分。每完全满足一个评分标准得1分。针对每条评审标准，如存在不合理的方面得0.6分，针对每条评审标准，内容与本项目无关或未提供得0分。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外业核查要点、咨询报告及养护需求分析报告编制标准</w:t>
            </w:r>
          </w:p>
        </w:tc>
        <w:tc>
          <w:tcPr>
            <w:tcW w:type="dxa" w:w="2492"/>
          </w:tcPr>
          <w:p>
            <w:pPr>
              <w:pStyle w:val="null3"/>
            </w:pPr>
            <w:r>
              <w:rPr>
                <w:rFonts w:ascii="仿宋_GB2312" w:hAnsi="仿宋_GB2312" w:cs="仿宋_GB2312" w:eastAsia="仿宋_GB2312"/>
              </w:rPr>
              <w:t>（一）评审内容 供应商提出针对本项目的外业核查要点、咨询报告及养护需求分析报告编制标准。 （二）评审标准 1.完整性：内容需全面，对评审内容的各项指标有详细描述； 2.针对性：紧扣项目检测内容，针对性提出检测方法； 3.可实施性：契合本项目实际情况，可实施性强。 （三）赋分标准 1.外业核查要点：满分3分。每完全满足一个评分标准得1分；针对每条评审标准，如存在不合理的方面得0.6分，针对每条评审标准，内容与本项目无关或未提供得0分。 2.咨询报告编制标准：满分3分。每完全满足一个评分标准得1分；针对每条评审标准，如存在不合理的方面得0.6分，针对每条评审标准，内容与本项目无关或未提供得0分。 3.养护需求分析报告编制标准：满分3分。每完全满足一个评分标准得1分；针对每条评审标准，如存在不合理的方面得0.6分，针对每条评审标准，内容与本项目无关或未提供得0分。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工作方案及进度计划安排</w:t>
            </w:r>
          </w:p>
        </w:tc>
        <w:tc>
          <w:tcPr>
            <w:tcW w:type="dxa" w:w="2492"/>
          </w:tcPr>
          <w:p>
            <w:pPr>
              <w:pStyle w:val="null3"/>
            </w:pPr>
            <w:r>
              <w:rPr>
                <w:rFonts w:ascii="仿宋_GB2312" w:hAnsi="仿宋_GB2312" w:cs="仿宋_GB2312" w:eastAsia="仿宋_GB2312"/>
              </w:rPr>
              <w:t>（一）评审内容 供应商提出针对本项目的工作方案及进度计划安排。 （二）评审标准 1.完整性：内容需全面，对评审内容的各项指标有详细描述； 2.合理性：紧扣项目实际情况，方案及计划安排合理； （三）赋分标准 1.工作方案：满分2分。每完全满足一个评分标准得1分；针对每条评审标准，如存在不合理的方面得0.6分，针对每条评审标准，内容与本项目无关或未提供得0分。 2.进度计划安排：满分2分。每完全满足一个评分标准得1分；针对每条评审标准，如存在不合理的方面得0.6分，针对每条评审标准，内容与本项目无关或未提供得0分。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质量控制及安全保障措施</w:t>
            </w:r>
          </w:p>
        </w:tc>
        <w:tc>
          <w:tcPr>
            <w:tcW w:type="dxa" w:w="2492"/>
          </w:tcPr>
          <w:p>
            <w:pPr>
              <w:pStyle w:val="null3"/>
            </w:pPr>
            <w:r>
              <w:rPr>
                <w:rFonts w:ascii="仿宋_GB2312" w:hAnsi="仿宋_GB2312" w:cs="仿宋_GB2312" w:eastAsia="仿宋_GB2312"/>
              </w:rPr>
              <w:t>（一）评审内容 供应商提出针对本项目的质量控制及安全保障措施。 （二）评审标准 1.完整性：内容需全面，对评审内容的各项指标有详细描述； 2.针对性：紧扣项目实际情况，提出针对性措施； 3.合理性：契合本项目实际情况，措施合理可实施。 （三）赋分标准 1.质量控制措施：满分3分。每完全满足一个评分标准得1分；针对每条评审标准，如存在不合理的方面得0.6分，针对每条评审标准，内容与本项目无关或未提供得0分。 2.安全保障措施：满分3分。每完全满足一个评分标准得1分；针对每条评审标准，如存在不合理的方面得0.6分，针对每条评审标准，内容与本项目无关或未提供得0分。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对定期检查评定工作承担单位制定的工作方案，编制的定期检查报告、水下构件检测专项报告、各类制度手册的审查要点。</w:t>
            </w:r>
          </w:p>
        </w:tc>
        <w:tc>
          <w:tcPr>
            <w:tcW w:type="dxa" w:w="2492"/>
          </w:tcPr>
          <w:p>
            <w:pPr>
              <w:pStyle w:val="null3"/>
            </w:pPr>
            <w:r>
              <w:rPr>
                <w:rFonts w:ascii="仿宋_GB2312" w:hAnsi="仿宋_GB2312" w:cs="仿宋_GB2312" w:eastAsia="仿宋_GB2312"/>
              </w:rPr>
              <w:t>（一）评审内容 对定期检查评定工作承担单位制定的工作方案，编制的定期检查报告、水下构件检测专项报告、养护需求分析报告、各类制度手册的审查要点。 （二）评审标准 1.完整性：内容需全面，对评审内容的各项指标有详细描述； 2.针对性：紧扣项目实际情况，提出针对性措施； 3.合理性：契合项目实际情况，内容合理。 （三）赋分标准 1.对定期检查评定工作承担单位制定的工作方案的审查要点：满分1.5分。每完全满足一个评分标准得0.5分，针对每条评审标准，内容与本项目无关或未提供得0分。 2.对定期检查报告的审查要点：满分3分。每完全满足一个评分标准得1分，针对每条评审标准，内容与本项目无关或未提供得0分。 3.对水下构件检测专项报告的审查要点：满分3分。每完全满足一个评分标准得1分，针对每条评审标准，内容与本项目无关或未提供得0分。 4.对各类制度手册的审查要点满分1.5分。每完全满足一个评分标准得0.5分，针对每条评审标准，内容与本项目无关或未提供得0分。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 供应商提出针对本项目的后续服务方案。 （二）评审标准 1.针对性：紧扣项目实际情况，提出针对性后续服务方案； 2.合理性：契合本项目实际情况，措施合理可实施。 （三）赋分标准 满分3分。每完全满足一个评分标准得1.5分；针对每条评审标准，如存在不合理的方面得1分，针对每条评审标准，内容与本项目无关或未提供得0分。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（一）评审内容 供应商提出针对本项目实施及桥隧日常管养的意见建议。 （二）评审标准 合理性：紧扣本项目及陕西省桥隧管养现状，建议合理可实施。 （三）赋分标准 满分1分。每提出一条完全满足评分标准的意见建议得0.5分，否则得0分。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1.供应商2020年1月1日至投标截止日完成200座公路桥梁定期检查或特殊检查检测评定项目，得8分，不全部满足得0分。每增加1个20座桥梁定期检查或特殊检查检测评定项目加2分，最多加10分，满分18分。 注：1.需提供合同文件或加盖甲方公章的业绩证明材料；2.业绩以签订合同时间为准；3.相同业绩不重复加分。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符合招标文件规定的小微企业、监狱企业、残疾人福利性单位优惠条件的供应商，价格给予10%的扣除，用扣除后的价格参与评审以上政策同时具备的仅对其进行一次10%的价格扣除，不重复扣除。对最低价符合扣除条件的企业按照最低价扣除10%后的最终价作为评标基准价）价格为评标基准价，其价格为15分。其他供应商的价格分按照下列公式计算：投标报价得分＝（评标基准价/评标价）×15%×100，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分项报价表-7</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采购包8：</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技术人员</w:t>
            </w:r>
          </w:p>
        </w:tc>
        <w:tc>
          <w:tcPr>
            <w:tcW w:type="dxa" w:w="2492"/>
          </w:tcPr>
          <w:p>
            <w:pPr>
              <w:pStyle w:val="null3"/>
            </w:pPr>
            <w:r>
              <w:rPr>
                <w:rFonts w:ascii="仿宋_GB2312" w:hAnsi="仿宋_GB2312" w:cs="仿宋_GB2312" w:eastAsia="仿宋_GB2312"/>
              </w:rPr>
              <w:t>1.项目负责人（8分），1人，具有公路相关专业高级及以上职称，持有公路相关专业试验检测工程师资格证书，2020年1月1日以来至少担任过50座公路隧道定期检查或特殊检查项目负责人，以上条件全部满足得6分，不全部满足得0分。每增加10座隧道加1分，最多加2分，满分8分。 2.技术负责人（8分），1人，具有公路相关专业高级及以上职称，持有隧道专业试验检测工程师资格证书，2020年1月1日以来至少担任过50座公路隧道定期检查或特殊检查技术负责人，以上条件全部满足得6分，不全部满足得0分。每增加10座隧道加1分，最多加2分，满分8分。 3.检测工程师（3分），至少2人，公路相关专业中级或以上职称，均持有隧道专业试验检测工程师资格证书，以上条件全部满足得2分，不全部满足得0分。每增加同条件人员1人加1分，最多加1分。满分3分。 4.机电工程师（3分），至少1人，公路相关专业中级或以上职称，持有交通工程专业，或同时持有交通安全设施和机电设施专业试验检测工程师资格证书，以上条件全部满足得2分，不全部满足得0分。每增加同条件人员1人加1分，最多加1分。满分 3分。 备注：1.所有试验检测人员资格证书，需在《公路水运工程质量试验检测管理信息系统》（http://www.ttiis.cn/）中能够有效查询，无法查询的视为无效响应，附截图。 2.提供相关人员证明材料（身份证、社会保险缴纳证明、学历证、职称、注册的试验检测资格等证书复印件）。 3. 业绩以合同签订时间或加盖甲方公章的业绩证明材料签署时间为准，业绩证明材料需提供合同文件或加盖甲方公章的证明材料。 4.同一人不得同时担任不同职务。</w:t>
            </w:r>
          </w:p>
        </w:tc>
        <w:tc>
          <w:tcPr>
            <w:tcW w:type="dxa" w:w="831"/>
          </w:tcPr>
          <w:p>
            <w:pPr>
              <w:pStyle w:val="null3"/>
              <w:jc w:val="right"/>
            </w:pPr>
            <w:r>
              <w:rPr>
                <w:rFonts w:ascii="仿宋_GB2312" w:hAnsi="仿宋_GB2312" w:cs="仿宋_GB2312" w:eastAsia="仿宋_GB2312"/>
              </w:rPr>
              <w:t>22.0000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服务团队</w:t>
            </w:r>
          </w:p>
        </w:tc>
      </w:tr>
      <w:tr>
        <w:tc>
          <w:tcPr>
            <w:tcW w:type="dxa" w:w="831"/>
            <w:vMerge/>
          </w:tcPr>
          <w:p/>
        </w:tc>
        <w:tc>
          <w:tcPr>
            <w:tcW w:type="dxa" w:w="1661"/>
          </w:tcPr>
          <w:p>
            <w:pPr>
              <w:pStyle w:val="null3"/>
            </w:pPr>
            <w:r>
              <w:rPr>
                <w:rFonts w:ascii="仿宋_GB2312" w:hAnsi="仿宋_GB2312" w:cs="仿宋_GB2312" w:eastAsia="仿宋_GB2312"/>
              </w:rPr>
              <w:t>项目总体实施思路</w:t>
            </w:r>
          </w:p>
        </w:tc>
        <w:tc>
          <w:tcPr>
            <w:tcW w:type="dxa" w:w="2492"/>
          </w:tcPr>
          <w:p>
            <w:pPr>
              <w:pStyle w:val="null3"/>
            </w:pPr>
            <w:r>
              <w:rPr>
                <w:rFonts w:ascii="仿宋_GB2312" w:hAnsi="仿宋_GB2312" w:cs="仿宋_GB2312" w:eastAsia="仿宋_GB2312"/>
              </w:rPr>
              <w:t>（一）评审内容 供应商提出针对本项目的总体实施思路，包括项目概况、项目实施重难点理解、项目实施总体流程及思路。 （二）评审标准 1.完整性：内容需全面，对评审内容的各项指标有详细描述； 2.针对性：紧扣项目实际情况，结合陕西省地理特征及桥梁管养实际，提出针对性措施； 3.可实施性：契合本项目实际情况，实施步骤清晰、合理。 （三）赋分标准 1.项目概况：满分3分。每完全满足一个评分标准得1分；针对每条评审标准，如存在不合理的方面得0.6分，针对每条评审标准，内容与本项目无关或未提供得0分； 2.项目实施重难点理解：满分3分。每完全满足一个评分标准得1分；针对每条评审标准，如存在不合理的方面得0.6分，针对每条评审标准，内容与本项目无关或未提供得0分； 3.项目实施总体流程及思路：满分3分。每完全满足一个评分标准得1分；针对每条评审标准，如存在不合理的方面得0.6分，针对每条评审标准，内容与本项目无关或未提供得0分。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项目组织机构及人员安排</w:t>
            </w:r>
          </w:p>
        </w:tc>
        <w:tc>
          <w:tcPr>
            <w:tcW w:type="dxa" w:w="2492"/>
          </w:tcPr>
          <w:p>
            <w:pPr>
              <w:pStyle w:val="null3"/>
            </w:pPr>
            <w:r>
              <w:rPr>
                <w:rFonts w:ascii="仿宋_GB2312" w:hAnsi="仿宋_GB2312" w:cs="仿宋_GB2312" w:eastAsia="仿宋_GB2312"/>
              </w:rPr>
              <w:t>（一）评审内容 供应商提出保证本项目顺利实施的组织架构及人员安排。 （二）评审标准 1.完整性：内容需全面，对评审内容的各项指标有详细描述； 2.针对性：紧扣项目实际情况，针对性搭建组织架构及人员部署； （三）赋分标准 1.组织架构：满分2分。每完全满足一个评分标准得1分；针对每条评审标准，如存在不合理的方面得0.6分，针对每条评审标准，内容与本项目无关或未提供得0分。 2.人员安排：满分2分。每完全满足一个评分标准得1分。针对每条评审标准，如存在不合理的方面得0.6分，针对每条评审标准，内容与本项目无关或未提供得0分。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外业核查要点、咨询报告及养护需求分析报告编制标准</w:t>
            </w:r>
          </w:p>
        </w:tc>
        <w:tc>
          <w:tcPr>
            <w:tcW w:type="dxa" w:w="2492"/>
          </w:tcPr>
          <w:p>
            <w:pPr>
              <w:pStyle w:val="null3"/>
            </w:pPr>
            <w:r>
              <w:rPr>
                <w:rFonts w:ascii="仿宋_GB2312" w:hAnsi="仿宋_GB2312" w:cs="仿宋_GB2312" w:eastAsia="仿宋_GB2312"/>
              </w:rPr>
              <w:t>（一）评审内容 供应商提出针对本项目的外业核查要点、咨询报告及养护需求分析报告编制标准。 （二）评审标准 1.完整性：内容需全面，对评审内容的各项指标有详细描述； 2.针对性：紧扣项目检测内容，针对性提出检测方法； 3.可实施性：契合本项目实际情况，可实施性强。 （三）赋分标准 1.外业核查要点：满分3分。每完全满足一个评分标准得1分；针对每条评审标准，如存在不合理的方面得0.6分，针对每条评审标准，内容与本项目无关或未提供得0分。 2.咨询报告编制标准：满分3分。每完全满足一个评分标准得1分；针对每条评审标准，如存在不合理的方面得0.6分，针对每条评审标准，内容与本项目无关或未提供得0分。 3.养护需求分析报告编制标准：满分3分。每完全满足一个评分标准得1分；针对每条评审标准，如存在不合理的方面得0.6分，针对每条评审标准，内容与本项目无关或未提供得0分。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工作方案及进度计划安排</w:t>
            </w:r>
          </w:p>
        </w:tc>
        <w:tc>
          <w:tcPr>
            <w:tcW w:type="dxa" w:w="2492"/>
          </w:tcPr>
          <w:p>
            <w:pPr>
              <w:pStyle w:val="null3"/>
            </w:pPr>
            <w:r>
              <w:rPr>
                <w:rFonts w:ascii="仿宋_GB2312" w:hAnsi="仿宋_GB2312" w:cs="仿宋_GB2312" w:eastAsia="仿宋_GB2312"/>
              </w:rPr>
              <w:t>（一）评审内容 供应商提出针对本项目的工作方案及进度计划安排。 （二）评审标准 1.完整性：内容需全面，对评审内容的各项指标有详细描述； 2.合理性：紧扣项目实际情况，方案及计划安排合理； （三）赋分标准 1.工作方案：满分2分。每完全满足一个评分标准得1分；针对每条评审标准，如存在不合理的方面得0.6分，针对每条评审标准，内容与本项目无关或未提供得0分。 2.进度计划安排：满分2分。每完全满足一个评分标准得1分；针对每条评审标准，如存在不合理的方面得0.6分，针对每条评审标准，内容与本项目无关或未提供得0分。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质量控制及安全保障措施</w:t>
            </w:r>
          </w:p>
        </w:tc>
        <w:tc>
          <w:tcPr>
            <w:tcW w:type="dxa" w:w="2492"/>
          </w:tcPr>
          <w:p>
            <w:pPr>
              <w:pStyle w:val="null3"/>
            </w:pPr>
            <w:r>
              <w:rPr>
                <w:rFonts w:ascii="仿宋_GB2312" w:hAnsi="仿宋_GB2312" w:cs="仿宋_GB2312" w:eastAsia="仿宋_GB2312"/>
              </w:rPr>
              <w:t>（一）评审内容 供应商提出针对本项目的质量控制及安全保障措施。 （二）评审标准 1.完整性：内容需全面，对评审内容的各项指标有详细描述； 2.针对性：紧扣项目实际情况，提出针对性措施； 3.合理性：契合本项目实际情况，措施合理可实施。 （三）赋分标准 1.质量控制措施：满分3分。每完全满足一个评分标准得1分；针对每条评审标准，如存在不合理的方面得0.6分，针对每条评审标准，内容与本项目无关或未提供得0分。 2.安全保障措施：满分3分。每完全满足一个评分标准得1分；针对每条评审标准，如存在不合理的方面得0.6分，针对每条评审标准，内容与本项目无关或未提供得0分。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对定期检查评定工作承担单位制定的工作方案，编制的定期检查报告、各类制度手册的审查要点。</w:t>
            </w:r>
          </w:p>
        </w:tc>
        <w:tc>
          <w:tcPr>
            <w:tcW w:type="dxa" w:w="2492"/>
          </w:tcPr>
          <w:p>
            <w:pPr>
              <w:pStyle w:val="null3"/>
            </w:pPr>
            <w:r>
              <w:rPr>
                <w:rFonts w:ascii="仿宋_GB2312" w:hAnsi="仿宋_GB2312" w:cs="仿宋_GB2312" w:eastAsia="仿宋_GB2312"/>
              </w:rPr>
              <w:t>（一）评审内容 对定期检查评定工作承担单位制定的工作方案，编制的定期检查报告、水下构件检测专项报告、养护需求分析报告、各类制度手册的审查要点。（二）评审标准 1.完整性：内容需全面，对评审内容的各项指标有详细描述； 2.针对性：紧扣项目实际情况，提出针对性措施； 3.合理性：契合项目实际情况，内容合理。 （三）赋分标准 1.对定期检查评定工作承担单位制定的工作方案的审查要点：满分3分。每完全满足一个评分标准得1分，针对每条审查要点，如存在不合理的方面得0.6分，针对每条评审标准，内容与本项目无关或未提供得0分。 2.对定期检查报告的审查要点：满分3分。每完全满足一个评分标准得1分，针对每条审查要点，如存在不合理的方面得0.6分，针对每条评审标准，内容与本项目无关或未提供得0分。 3.对各类制度手册的审查要点满分3分。每完全满足一个评分标准得1分，针对每条审查要点，如存在不合理的方面得0.6分，针对每条评审标准，内容与本项目无关或未提供得0分。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后续服务方案</w:t>
            </w:r>
          </w:p>
        </w:tc>
        <w:tc>
          <w:tcPr>
            <w:tcW w:type="dxa" w:w="2492"/>
          </w:tcPr>
          <w:p>
            <w:pPr>
              <w:pStyle w:val="null3"/>
            </w:pPr>
            <w:r>
              <w:rPr>
                <w:rFonts w:ascii="仿宋_GB2312" w:hAnsi="仿宋_GB2312" w:cs="仿宋_GB2312" w:eastAsia="仿宋_GB2312"/>
              </w:rPr>
              <w:t>（一）评审内容 供应商提出针对本项目的后续服务方案。 （二）评审标准 1.针对性：紧扣项目实际情况，提出针对性后续服务方案； 2.合理性：契合本项目实际情况，措施合理可实施。 （三）赋分标准 满分3分。每完全满足一个评分标准得1.5分；针对每条评审标准，如存在不合理的方面得1分，针对每条评审标准，内容与本项目无关或未提供得0分。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（一）评审内容 供应商提出针对本项目实施及桥隧日常管养的意见建议。 （二）评审标准 合理性：紧扣本项目及陕西省桥隧管养现状，建议合理可实施。 （三）赋分标准 满分1分。每提出一条完全满足评分标准的意见建议得0.5分，否则得0分。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1.供应商2020年1月1日至投标截止日完成50座公路隧道定期检查或特殊检查检测评定项目，得8分，不全部满足得0分。每增加1个10座隧道定期检查或特殊检查检测评定项目加2分，最多加10分，满分18分。 注：1.需提供合同文件或加盖甲方公章的业绩证明材料；2.业绩以签订合同时间为准；3.相同业绩不重复加分。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价格最低的投标报价（符合招标文件规定的小微企业、监狱企业、残疾人福利性单位优惠条件的供应商，价格给予10%的扣除，用扣除后的价格参与评审以上政策同时具备的仅对其进行一次10%的价格扣除，不重复扣除。对最低价符合扣除条件的企业按照最低价扣除10%后的最终价作为评标基准价）价格为评标基准价，其价格为15分。其他供应商的价格分按照下列公式计算：投标报价得分＝（评标基准价/评标价）×15%×100，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分项报价表-8</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详见附件：分项报价表-1</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详见附件：服务团队</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详见附件：分项报价表-2</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详见附件：服务团队</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详见附件：分项报价表-3</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详见附件：服务团队</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详见附件：分项报价表-4</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详见附件：服务团队</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详见附件：分项报价表-5</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详见附件：服务团队</w:t>
      </w:r>
    </w:p>
    <w:p>
      <w:pPr>
        <w:pStyle w:val="null3"/>
        <w:ind w:firstLine="960"/>
      </w:pPr>
      <w:r>
        <w:rPr>
          <w:rFonts w:ascii="仿宋_GB2312" w:hAnsi="仿宋_GB2312" w:cs="仿宋_GB2312" w:eastAsia="仿宋_GB2312"/>
        </w:rPr>
        <w:t>详见附件：联合体协议书</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采购包6：</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详见附件：分项报价表-6</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详见附件：服务团队</w:t>
      </w:r>
    </w:p>
    <w:p>
      <w:pPr>
        <w:pStyle w:val="null3"/>
        <w:ind w:firstLine="960"/>
      </w:pPr>
      <w:r>
        <w:rPr>
          <w:rFonts w:ascii="仿宋_GB2312" w:hAnsi="仿宋_GB2312" w:cs="仿宋_GB2312" w:eastAsia="仿宋_GB2312"/>
        </w:rPr>
        <w:t>详见附件：联合体协议书</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采购包7：</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详见附件：分项报价表-7</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详见附件：服务团队</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采购包8：</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详见附件：分项报价表-8</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详见附件：服务团队</w:t>
      </w:r>
    </w:p>
    <w:p>
      <w:pPr>
        <w:pStyle w:val="null3"/>
        <w:ind w:firstLine="960"/>
      </w:pPr>
      <w:r>
        <w:rPr>
          <w:rFonts w:ascii="仿宋_GB2312" w:hAnsi="仿宋_GB2312" w:cs="仿宋_GB2312" w:eastAsia="仿宋_GB2312"/>
        </w:rPr>
        <w:t>详见附件：供应商承诺书</w:t>
      </w:r>
    </w:p>
    <w:p>
      <w:pPr>
        <w:pStyle w:val="null3"/>
        <w:ind w:firstLine="960"/>
      </w:pPr>
      <w:r>
        <w:rPr>
          <w:rFonts w:ascii="仿宋_GB2312" w:hAnsi="仿宋_GB2312" w:cs="仿宋_GB2312" w:eastAsia="仿宋_GB2312"/>
        </w:rPr>
        <w:t>详见附件：其他资料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