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D0A4C">
      <w:pPr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工程量清单</w:t>
      </w:r>
    </w:p>
    <w:p w14:paraId="586D2178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</w:p>
    <w:p w14:paraId="71FD3AC2">
      <w:pPr>
        <w:ind w:firstLine="560" w:firstLineChars="200"/>
        <w:rPr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校史馆建设项目，项目位于西咸新区泾河新城（泾阳永乐），该项目</w:t>
      </w:r>
      <w:r>
        <w:rPr>
          <w:rFonts w:ascii="仿宋_GB2312" w:hAnsi="仿宋_GB2312" w:eastAsia="仿宋_GB2312" w:cs="仿宋_GB2312"/>
          <w:sz w:val="28"/>
          <w:szCs w:val="28"/>
        </w:rPr>
        <w:t>以指定区域为主体，用于校史馆文化建设，建设完善与校史馆相关文化设施设备、文化墙、文化装饰等。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5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2025-05-19T00:43:15Z</dcterms:created>
  <dc:creator>Administrator</dc:creator>
  <cp:lastModifiedBy>赛诚财务  李铃博</cp:lastModifiedBy>
  <dcterms:modified xsi:type="dcterms:W3CDTF">2025-05-19T00:43:57Z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C0AF506A444241C6AD20CAA1395C716C_12</vt:lpwstr>
  </property>
</Properties>
</file>