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59EF73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商务部分偏离表</w:t>
      </w:r>
    </w:p>
    <w:p w14:paraId="3FDD424B">
      <w:pPr>
        <w:pStyle w:val="4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2F6F5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95448A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557AA96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006FAC90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5C6256A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文件的</w:t>
            </w:r>
          </w:p>
          <w:p w14:paraId="78E1E52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65EFDF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24F4B2E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4B720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91F693D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638183AA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3E8B0AF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1EA4D85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C2D7B72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090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D287FCB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7A82693C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0CC7AEA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099026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55ED731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BBE0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21DB79F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80FD0B4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E7E0F44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96C0D3C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7F5557D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D53E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FE53877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0766C896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B002D2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369040E9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68A970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787F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38E5D2B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742856C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8C0613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5E3D146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4508D86B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4A4DDA9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7932EF42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1、填写招标文件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bookmarkStart w:id="0" w:name="_GoBack"/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3.2.5其他要求</w:t>
      </w:r>
      <w:bookmarkEnd w:id="0"/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3.3.1服务期限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3.3.2服务地点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val="en-US" w:eastAsia="zh-CN"/>
        </w:rPr>
        <w:t>3.3.5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</w:rPr>
        <w:t>支付约定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6CBC69C1"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78F063C1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3、投标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文件实际存在偏离，但供应商未在偏离表中注明的，视为负偏离，应当按照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文件的规定执行。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在签订合同时，不得以任何理由进行抗辩。</w:t>
      </w:r>
    </w:p>
    <w:p w14:paraId="791E6135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4、未填写的，视为“完全响应”。</w:t>
      </w:r>
    </w:p>
    <w:p w14:paraId="2EF8F68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34D8B8F8">
      <w:pPr>
        <w:pStyle w:val="4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名称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公章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________________________</w:t>
      </w:r>
    </w:p>
    <w:p w14:paraId="484F9CC7">
      <w:pPr>
        <w:pStyle w:val="4"/>
        <w:ind w:right="160" w:firstLine="560" w:firstLineChars="200"/>
        <w:jc w:val="lef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日期：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月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日</w:t>
      </w:r>
    </w:p>
    <w:p w14:paraId="379C51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C782DF3"/>
    <w:rsid w:val="144244DD"/>
    <w:rsid w:val="3305065D"/>
    <w:rsid w:val="38D245EB"/>
    <w:rsid w:val="414B1B13"/>
    <w:rsid w:val="4E3A6B6E"/>
    <w:rsid w:val="64A20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267</Characters>
  <Lines>0</Lines>
  <Paragraphs>0</Paragraphs>
  <TotalTime>2</TotalTime>
  <ScaleCrop>false</ScaleCrop>
  <LinksUpToDate>false</LinksUpToDate>
  <CharactersWithSpaces>276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puppet</cp:lastModifiedBy>
  <dcterms:modified xsi:type="dcterms:W3CDTF">2025-05-21T10:07:52Z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86EC5C3D0B3242D69FA89D092FE609FB_12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