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77D54E">
      <w:pPr>
        <w:ind w:firstLine="723" w:firstLineChars="200"/>
        <w:jc w:val="center"/>
        <w:rPr>
          <w:rFonts w:hint="eastAsia" w:ascii="仿宋_GB2312" w:hAnsi="仿宋_GB2312" w:eastAsia="仿宋_GB2312" w:cs="仿宋_GB2312"/>
          <w:b/>
          <w:bCs/>
          <w:sz w:val="36"/>
          <w:szCs w:val="36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具有独立承担民事责任能力</w:t>
      </w:r>
    </w:p>
    <w:bookmarkEnd w:id="0"/>
    <w:p w14:paraId="7FBA9D69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企业法人提供合法有效的营业执照；事业法人提供事业单位法人证书；其他组织提供合法登记证明文件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28"/>
          <w:szCs w:val="28"/>
        </w:rPr>
        <w:t>自然人提供身份证。</w:t>
      </w:r>
    </w:p>
    <w:p w14:paraId="53C2C855">
      <w:pPr>
        <w:ind w:firstLine="560" w:firstLineChars="200"/>
        <w:jc w:val="center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若是分支机构参与投标，须提供总公司和分支机构的营业执照。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138030DB"/>
    <w:rsid w:val="49F72CE2"/>
    <w:rsid w:val="5842572D"/>
    <w:rsid w:val="711B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110</Characters>
  <Lines>0</Lines>
  <Paragraphs>0</Paragraphs>
  <TotalTime>1</TotalTime>
  <ScaleCrop>false</ScaleCrop>
  <LinksUpToDate>false</LinksUpToDate>
  <CharactersWithSpaces>110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华采</cp:lastModifiedBy>
  <dcterms:modified xsi:type="dcterms:W3CDTF">2025-05-20T09:38:30Z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5556E5BFBF21467CB69A06B107C511FC_11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