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DF01A" w14:textId="77777777" w:rsidR="00805E0D" w:rsidRPr="00E718CA" w:rsidRDefault="00805E0D" w:rsidP="00805E0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1"/>
      <w:bookmarkStart w:id="1" w:name="_Toc176269914"/>
      <w:bookmarkStart w:id="2" w:name="_Toc183018663"/>
      <w:bookmarkStart w:id="3" w:name="_Toc195176865"/>
      <w:bookmarkStart w:id="4" w:name="_Toc179560617"/>
      <w:bookmarkStart w:id="5" w:name="_Toc177042338"/>
      <w:bookmarkStart w:id="6" w:name="_Toc197674862"/>
      <w:bookmarkStart w:id="7" w:name="_Toc198633906"/>
      <w:bookmarkStart w:id="8" w:name="_Hlk19612070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 服务方案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6F80F188" w14:textId="77777777" w:rsidR="00805E0D" w:rsidRPr="00E718CA" w:rsidRDefault="00805E0D" w:rsidP="00805E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应按采购文件要求的内容和顺序，对完成整个项目提出相应的实施方案。对含糊不清或欠具体明确之处，评委会可视为</w:t>
      </w: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</w:rPr>
        <w:t>履约能力不足或响应不全处理。</w:t>
      </w:r>
    </w:p>
    <w:p w14:paraId="40BED150" w14:textId="77777777" w:rsidR="00805E0D" w:rsidRPr="00E718CA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方案的内容应包括(但不限于)：</w:t>
      </w:r>
    </w:p>
    <w:p w14:paraId="7370BAE8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一、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设备清单与性能</w:t>
      </w:r>
    </w:p>
    <w:p w14:paraId="46BF561C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二、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实施方案</w:t>
      </w:r>
    </w:p>
    <w:p w14:paraId="35574584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三、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设计方案</w:t>
      </w:r>
    </w:p>
    <w:p w14:paraId="7012AE85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四、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技术服务团队</w:t>
      </w:r>
    </w:p>
    <w:p w14:paraId="17BE0ECB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五、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保险</w:t>
      </w:r>
    </w:p>
    <w:p w14:paraId="714A3991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六、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服务承诺</w:t>
      </w:r>
    </w:p>
    <w:p w14:paraId="478F55E1" w14:textId="77777777" w:rsidR="00805E0D" w:rsidRPr="003E411E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七、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安全保证措施</w:t>
      </w:r>
    </w:p>
    <w:p w14:paraId="60DE6949" w14:textId="77777777" w:rsidR="00805E0D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八、</w:t>
      </w:r>
      <w:r w:rsidRPr="003E411E">
        <w:rPr>
          <w:rFonts w:ascii="宋体" w:eastAsia="宋体" w:hAnsi="宋体" w:cs="Times New Roman" w:hint="eastAsia"/>
          <w:b/>
          <w:bCs/>
          <w:kern w:val="0"/>
          <w:sz w:val="24"/>
        </w:rPr>
        <w:t>应急方案</w:t>
      </w:r>
    </w:p>
    <w:p w14:paraId="4F79F979" w14:textId="77777777" w:rsidR="00805E0D" w:rsidRPr="00E718CA" w:rsidRDefault="00805E0D" w:rsidP="00805E0D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>
        <w:rPr>
          <w:rFonts w:ascii="宋体" w:eastAsia="宋体" w:hAnsi="宋体" w:cs="Times New Roman" w:hint="eastAsia"/>
          <w:b/>
          <w:bCs/>
          <w:kern w:val="0"/>
          <w:sz w:val="24"/>
        </w:rPr>
        <w:t>九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、</w:t>
      </w:r>
      <w:r>
        <w:rPr>
          <w:rFonts w:ascii="宋体" w:eastAsia="宋体" w:hAnsi="宋体" w:cs="Times New Roman"/>
          <w:b/>
          <w:bCs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认为必要的其它内容。</w:t>
      </w:r>
    </w:p>
    <w:p w14:paraId="15647CA3" w14:textId="77777777" w:rsidR="00805E0D" w:rsidRPr="00E718CA" w:rsidRDefault="00805E0D" w:rsidP="00805E0D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b/>
          <w:kern w:val="0"/>
          <w:sz w:val="24"/>
          <w:szCs w:val="28"/>
        </w:rPr>
        <w:t>注：</w:t>
      </w:r>
      <w:r>
        <w:rPr>
          <w:rFonts w:ascii="宋体" w:eastAsia="宋体" w:hAnsi="宋体" w:cs="Times New Roman"/>
          <w:kern w:val="0"/>
          <w:sz w:val="24"/>
          <w:szCs w:val="28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应确保上述证明文件的真实性、有效性及合法性，否则，由此引起的任何责任都由</w:t>
      </w:r>
      <w:r>
        <w:rPr>
          <w:rFonts w:ascii="宋体" w:eastAsia="宋体" w:hAnsi="宋体" w:cs="Times New Roman"/>
          <w:kern w:val="0"/>
          <w:sz w:val="24"/>
          <w:szCs w:val="28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自行承担。</w:t>
      </w:r>
    </w:p>
    <w:bookmarkEnd w:id="8"/>
    <w:p w14:paraId="2D63AB69" w14:textId="77777777" w:rsidR="00B0247E" w:rsidRPr="00805E0D" w:rsidRDefault="00B0247E">
      <w:pPr>
        <w:rPr>
          <w:rFonts w:hint="eastAsia"/>
        </w:rPr>
      </w:pPr>
    </w:p>
    <w:sectPr w:rsidR="00B0247E" w:rsidRPr="00805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0D"/>
    <w:rsid w:val="006A75C8"/>
    <w:rsid w:val="00805E0D"/>
    <w:rsid w:val="008C2B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44563"/>
  <w15:chartTrackingRefBased/>
  <w15:docId w15:val="{E5BB84C8-F494-4A6C-90A0-E1D573D5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E0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05E0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E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5E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5E0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5E0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5E0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5E0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5E0D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5E0D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05E0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05E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05E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05E0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05E0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05E0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05E0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05E0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05E0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05E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05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5E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05E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5E0D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805E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5E0D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805E0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5E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805E0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05E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119</Characters>
  <Application>Microsoft Office Word</Application>
  <DocSecurity>0</DocSecurity>
  <Lines>9</Lines>
  <Paragraphs>8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2025-05-21T03:09:00Z</dcterms:created>
  <dcterms:modified xsi:type="dcterms:W3CDTF">2025-05-21T03:09:00Z</dcterms:modified>
</cp:coreProperties>
</file>