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版本号：ZX2025-05-3920250521001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2025年度日常监管与专项执法项目（技术支持服务）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ZX2025-05-39</w:t>
      </w:r>
      <w:r>
        <w:br/>
      </w:r>
      <w:r>
        <w:br/>
      </w:r>
      <w:r>
        <w:br/>
      </w:r>
    </w:p>
    <w:p>
      <w:pPr>
        <w:pStyle w:val="null3"/>
        <w:jc w:val="center"/>
        <w:outlineLvl w:val="2"/>
      </w:pPr>
      <w:r>
        <w:rPr>
          <w:rFonts w:ascii="仿宋_GB2312" w:hAnsi="仿宋_GB2312" w:cs="仿宋_GB2312" w:eastAsia="仿宋_GB2312"/>
          <w:sz w:val="28"/>
          <w:b/>
        </w:rPr>
        <w:t>陕西省生态环境执法总队</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陕西省生态环境执法总队</w:t>
      </w:r>
      <w:r>
        <w:rPr>
          <w:rFonts w:ascii="仿宋_GB2312" w:hAnsi="仿宋_GB2312" w:cs="仿宋_GB2312" w:eastAsia="仿宋_GB2312"/>
        </w:rPr>
        <w:t>委托，拟对</w:t>
      </w:r>
      <w:r>
        <w:rPr>
          <w:rFonts w:ascii="仿宋_GB2312" w:hAnsi="仿宋_GB2312" w:cs="仿宋_GB2312" w:eastAsia="仿宋_GB2312"/>
        </w:rPr>
        <w:t>2025年度日常监管与专项执法项目（技术支持服务）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ZX2025-05-39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2025年度日常监管与专项执法项目（技术支持服务）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2025年度日常监管与专项执法项目（技术支持服务），1项，具体内容详见磋商文件第三章。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采购包1（2025年度日常监管与专项执法项目（技术支持服务））：属于专门面向中小企业采购。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1、法定代表人授权委托书：法定代表人授权委托书：法定代表人参加磋商的，须出示身份证；法定代表人授权本单位他人参加磋商的，须提供法定代表人授权委托书。</w:t>
      </w:r>
    </w:p>
    <w:p>
      <w:pPr>
        <w:pStyle w:val="null3"/>
      </w:pPr>
      <w:r>
        <w:rPr>
          <w:rFonts w:ascii="仿宋_GB2312" w:hAnsi="仿宋_GB2312" w:cs="仿宋_GB2312" w:eastAsia="仿宋_GB2312"/>
        </w:rPr>
        <w:t>2、本项目不接受联合体磋商：本项目不接受联合体磋商，供应商应提供《非联合体投标声明》。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陕西省生态环境执法总队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西安市西影路106号陕西环保综合办公大楼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029-85429258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周楚杰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采购包1：1,734,000.00元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采购包1保证金金额：33,005.39元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说明：1、缴纳履约保证金时须注明项目编号及用途(履约保证金)。 2、服务任务完成过半，供应商向采购人缴纳成交金额的5%作为履约保证金，服务结束项目验收合格后，采购人退还供应商履约保函。3、缴纳形式为银行出具的有效期内的履约担保函。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陕西省生态环境执法总队</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陕西省生态环境执法总队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陕西省生态环境执法总队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符合国家相关标准并满足磋商文件和磋商响应文件所承诺的相关内容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联系人：王宇轩、孙童欣</w:t>
      </w:r>
    </w:p>
    <w:p>
      <w:pPr>
        <w:pStyle w:val="null3"/>
      </w:pPr>
      <w:r>
        <w:rPr>
          <w:rFonts w:ascii="仿宋_GB2312" w:hAnsi="仿宋_GB2312" w:cs="仿宋_GB2312" w:eastAsia="仿宋_GB2312"/>
        </w:rPr>
        <w:t>联系电话：029-88110800转8033（邮箱号：1053910307@qq.com）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2025年度日常监管与专项执法项目（技术支持服务），1项，具体内容详见磋商文件第三章。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1,734,000.00</w:t>
      </w:r>
    </w:p>
    <w:p>
      <w:pPr>
        <w:pStyle w:val="null3"/>
      </w:pPr>
      <w:r>
        <w:rPr>
          <w:rFonts w:ascii="仿宋_GB2312" w:hAnsi="仿宋_GB2312" w:cs="仿宋_GB2312" w:eastAsia="仿宋_GB2312"/>
        </w:rPr>
        <w:t>采购包最高限价（元）: 1,734,000.00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2025年度日常监管与专项执法项目（技术支持服务）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标的名称：2025年度日常监管与专项执法项目（技术支持服务）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1、采购内容</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服务名称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单位</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多旋翼组1无人机执法飞行服务</w:t>
                  </w:r>
                </w:p>
              </w:tc>
              <w:tc>
                <w:tcPr>
                  <w:tcW w:type="dxa" w:w="638"/>
                </w:tcPr>
                <w:p>
                  <w:pPr>
                    <w:pStyle w:val="null3"/>
                  </w:pPr>
                  <w:r>
                    <w:rPr>
                      <w:rFonts w:ascii="仿宋_GB2312" w:hAnsi="仿宋_GB2312" w:cs="仿宋_GB2312" w:eastAsia="仿宋_GB2312"/>
                    </w:rPr>
                    <w:t>50</w:t>
                  </w:r>
                </w:p>
              </w:tc>
              <w:tc>
                <w:tcPr>
                  <w:tcW w:type="dxa" w:w="638"/>
                </w:tcPr>
                <w:p>
                  <w:pPr>
                    <w:pStyle w:val="null3"/>
                  </w:pPr>
                  <w:r>
                    <w:rPr>
                      <w:rFonts w:ascii="仿宋_GB2312" w:hAnsi="仿宋_GB2312" w:cs="仿宋_GB2312" w:eastAsia="仿宋_GB2312"/>
                    </w:rPr>
                    <w:t>架次</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多旋翼组2无人机执法飞行服务</w:t>
                  </w:r>
                </w:p>
              </w:tc>
              <w:tc>
                <w:tcPr>
                  <w:tcW w:type="dxa" w:w="638"/>
                </w:tcPr>
                <w:p>
                  <w:pPr>
                    <w:pStyle w:val="null3"/>
                  </w:pPr>
                  <w:r>
                    <w:rPr>
                      <w:rFonts w:ascii="仿宋_GB2312" w:hAnsi="仿宋_GB2312" w:cs="仿宋_GB2312" w:eastAsia="仿宋_GB2312"/>
                    </w:rPr>
                    <w:t>50</w:t>
                  </w:r>
                </w:p>
              </w:tc>
              <w:tc>
                <w:tcPr>
                  <w:tcW w:type="dxa" w:w="638"/>
                </w:tcPr>
                <w:p>
                  <w:pPr>
                    <w:pStyle w:val="null3"/>
                  </w:pPr>
                  <w:r>
                    <w:rPr>
                      <w:rFonts w:ascii="仿宋_GB2312" w:hAnsi="仿宋_GB2312" w:cs="仿宋_GB2312" w:eastAsia="仿宋_GB2312"/>
                    </w:rPr>
                    <w:t>架次</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多旋翼组3无人机执法飞行服务</w:t>
                  </w:r>
                </w:p>
              </w:tc>
              <w:tc>
                <w:tcPr>
                  <w:tcW w:type="dxa" w:w="638"/>
                </w:tcPr>
                <w:p>
                  <w:pPr>
                    <w:pStyle w:val="null3"/>
                  </w:pPr>
                  <w:r>
                    <w:rPr>
                      <w:rFonts w:ascii="仿宋_GB2312" w:hAnsi="仿宋_GB2312" w:cs="仿宋_GB2312" w:eastAsia="仿宋_GB2312"/>
                    </w:rPr>
                    <w:t>50</w:t>
                  </w:r>
                </w:p>
              </w:tc>
              <w:tc>
                <w:tcPr>
                  <w:tcW w:type="dxa" w:w="638"/>
                </w:tcPr>
                <w:p>
                  <w:pPr>
                    <w:pStyle w:val="null3"/>
                  </w:pPr>
                  <w:r>
                    <w:rPr>
                      <w:rFonts w:ascii="仿宋_GB2312" w:hAnsi="仿宋_GB2312" w:cs="仿宋_GB2312" w:eastAsia="仿宋_GB2312"/>
                    </w:rPr>
                    <w:t>架次</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多旋翼组4无人机执法飞行服务</w:t>
                  </w:r>
                </w:p>
              </w:tc>
              <w:tc>
                <w:tcPr>
                  <w:tcW w:type="dxa" w:w="638"/>
                </w:tcPr>
                <w:p>
                  <w:pPr>
                    <w:pStyle w:val="null3"/>
                  </w:pPr>
                  <w:r>
                    <w:rPr>
                      <w:rFonts w:ascii="仿宋_GB2312" w:hAnsi="仿宋_GB2312" w:cs="仿宋_GB2312" w:eastAsia="仿宋_GB2312"/>
                    </w:rPr>
                    <w:t>50</w:t>
                  </w:r>
                </w:p>
              </w:tc>
              <w:tc>
                <w:tcPr>
                  <w:tcW w:type="dxa" w:w="638"/>
                </w:tcPr>
                <w:p>
                  <w:pPr>
                    <w:pStyle w:val="null3"/>
                  </w:pPr>
                  <w:r>
                    <w:rPr>
                      <w:rFonts w:ascii="仿宋_GB2312" w:hAnsi="仿宋_GB2312" w:cs="仿宋_GB2312" w:eastAsia="仿宋_GB2312"/>
                    </w:rPr>
                    <w:t>架次</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多旋翼组5无人机执法飞行服务</w:t>
                  </w:r>
                </w:p>
              </w:tc>
              <w:tc>
                <w:tcPr>
                  <w:tcW w:type="dxa" w:w="638"/>
                </w:tcPr>
                <w:p>
                  <w:pPr>
                    <w:pStyle w:val="null3"/>
                  </w:pPr>
                  <w:r>
                    <w:rPr>
                      <w:rFonts w:ascii="仿宋_GB2312" w:hAnsi="仿宋_GB2312" w:cs="仿宋_GB2312" w:eastAsia="仿宋_GB2312"/>
                    </w:rPr>
                    <w:t>50</w:t>
                  </w:r>
                </w:p>
              </w:tc>
              <w:tc>
                <w:tcPr>
                  <w:tcW w:type="dxa" w:w="638"/>
                </w:tcPr>
                <w:p>
                  <w:pPr>
                    <w:pStyle w:val="null3"/>
                  </w:pPr>
                  <w:r>
                    <w:rPr>
                      <w:rFonts w:ascii="仿宋_GB2312" w:hAnsi="仿宋_GB2312" w:cs="仿宋_GB2312" w:eastAsia="仿宋_GB2312"/>
                    </w:rPr>
                    <w:t>架次</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多旋翼无人机飞行采集数据专网接入服务</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项</w:t>
                  </w:r>
                </w:p>
              </w:tc>
            </w:tr>
          </w:tbl>
          <w:p>
            <w:pPr>
              <w:pStyle w:val="null3"/>
            </w:pPr>
            <w:r>
              <w:rPr>
                <w:rFonts w:ascii="仿宋_GB2312" w:hAnsi="仿宋_GB2312" w:cs="仿宋_GB2312" w:eastAsia="仿宋_GB2312"/>
              </w:rPr>
              <w:t>2、服务内容</w:t>
            </w:r>
          </w:p>
          <w:p>
            <w:pPr>
              <w:pStyle w:val="null3"/>
            </w:pPr>
            <w:r>
              <w:rPr>
                <w:rFonts w:ascii="仿宋_GB2312" w:hAnsi="仿宋_GB2312" w:cs="仿宋_GB2312" w:eastAsia="仿宋_GB2312"/>
              </w:rPr>
              <w:t>服务期间按照采购人调度安排和无人机执法飞行流程使用多旋翼无人机实施涉水、土、气等日常监管与专项执法的无人机技术支持服务以及总队交办的其他无人机技术支持服务任务。技术支持服务过程应按份形成报告，生成数据接入陕西省生态环境无人机过程监控系统。具体服务内容如下：</w:t>
            </w:r>
          </w:p>
          <w:p>
            <w:pPr>
              <w:pStyle w:val="null3"/>
            </w:pPr>
            <w:r>
              <w:rPr>
                <w:rFonts w:ascii="仿宋_GB2312" w:hAnsi="仿宋_GB2312" w:cs="仿宋_GB2312" w:eastAsia="仿宋_GB2312"/>
              </w:rPr>
              <w:t>2.1、多旋翼组1无人机执法飞行服务</w:t>
            </w:r>
          </w:p>
          <w:p>
            <w:pPr>
              <w:pStyle w:val="null3"/>
            </w:pPr>
            <w:r>
              <w:rPr>
                <w:rFonts w:ascii="仿宋_GB2312" w:hAnsi="仿宋_GB2312" w:cs="仿宋_GB2312" w:eastAsia="仿宋_GB2312"/>
              </w:rPr>
              <w:t>2.1.1、提供2名专业飞行技术人员组成飞行小组1，至少标配1台多旋翼无人机（挂载正射相机、带测温红外热成像相机、无人机气体检测仪），标配1辆多功能运输车，1台无人机正射影像处理工作站，服务期间按照采购人调度安排和无人机执法飞行流程实施涉水、土、气等日常监管与专项执法的无人机技术支持服务以及总队交办的其他无人机技术支持服务任务。</w:t>
            </w:r>
          </w:p>
          <w:p>
            <w:pPr>
              <w:pStyle w:val="null3"/>
            </w:pPr>
            <w:r>
              <w:rPr>
                <w:rFonts w:ascii="仿宋_GB2312" w:hAnsi="仿宋_GB2312" w:cs="仿宋_GB2312" w:eastAsia="仿宋_GB2312"/>
              </w:rPr>
              <w:t>2.1.2、无人机气体检测感知数据实时专网上传至陕西省生态环境执法无人机过程监控系统，正射影像航拍感知原始数据经无人机正射影像处理工作站现场处理后生成正射影像图上传至陕西省生态环境执法无人机过程监控系统，陕西省生态环境执法无人机过程监控系统根据无人机现场数据，经过解析处理分析，生成区域污染物浓度分布图，并根据正射影像图识别并标注疑似巡查的违法问题数据，形成无人机执法飞行报告，提交采购人。</w:t>
            </w:r>
          </w:p>
          <w:p>
            <w:pPr>
              <w:pStyle w:val="null3"/>
            </w:pPr>
            <w:r>
              <w:rPr>
                <w:rFonts w:ascii="仿宋_GB2312" w:hAnsi="仿宋_GB2312" w:cs="仿宋_GB2312" w:eastAsia="仿宋_GB2312"/>
              </w:rPr>
              <w:t>2.2、多旋翼组2无人机执法飞行服务</w:t>
            </w:r>
          </w:p>
          <w:p>
            <w:pPr>
              <w:pStyle w:val="null3"/>
            </w:pPr>
            <w:r>
              <w:rPr>
                <w:rFonts w:ascii="仿宋_GB2312" w:hAnsi="仿宋_GB2312" w:cs="仿宋_GB2312" w:eastAsia="仿宋_GB2312"/>
              </w:rPr>
              <w:t>2.2.1、提供2名专业飞行技术人员组成飞行小组2，至少标配1台多旋翼无人机（挂载正射相机、带测温红外热成像相机、无人机气体检测仪），标配1辆多功能运输车，1台无人机正射影像处理工作站，服务期间按照采购人调度安排和无人机执法飞行流程实施涉水、土、气等日常监管与专项执法的无人机技术支持服务以及总队交办的其他无人机技术支持服务任务。</w:t>
            </w:r>
          </w:p>
          <w:p>
            <w:pPr>
              <w:pStyle w:val="null3"/>
            </w:pPr>
            <w:r>
              <w:rPr>
                <w:rFonts w:ascii="仿宋_GB2312" w:hAnsi="仿宋_GB2312" w:cs="仿宋_GB2312" w:eastAsia="仿宋_GB2312"/>
              </w:rPr>
              <w:t>2.2.2、无人机气体检测感知数据实时专网上传至陕西省生态环境执法无人机过程监控系统，正射影像航拍感知原始数据经无人机正射影像处理工作站现场处理后生成正射影像图上传至陕西省生态环境执法无人机过程监控系统，陕西省生态环境执法无人机过程监控系统根据无人机现场数据，经过解析处理分析，生成区域污染物浓度分布图，并根据正射影像图识别并标注疑似巡查的违法问题数据，形成无人机执法飞行报告，提交采购人。</w:t>
            </w:r>
          </w:p>
          <w:p>
            <w:pPr>
              <w:pStyle w:val="null3"/>
            </w:pPr>
            <w:r>
              <w:rPr>
                <w:rFonts w:ascii="仿宋_GB2312" w:hAnsi="仿宋_GB2312" w:cs="仿宋_GB2312" w:eastAsia="仿宋_GB2312"/>
              </w:rPr>
              <w:t>2.3、多旋翼组3无人机执法飞行服务</w:t>
            </w:r>
          </w:p>
          <w:p>
            <w:pPr>
              <w:pStyle w:val="null3"/>
            </w:pPr>
            <w:r>
              <w:rPr>
                <w:rFonts w:ascii="仿宋_GB2312" w:hAnsi="仿宋_GB2312" w:cs="仿宋_GB2312" w:eastAsia="仿宋_GB2312"/>
              </w:rPr>
              <w:t>2.3.1、提供2名专业飞行技术人员组成飞行小组3，至少标配1台多旋翼无人机（挂载正射相机、带测温红外热成像相机、无人机气体检测仪），标配1辆多功能运输车，1台无人机正射影像处理工作站，服务期间按照采购人调度安排和无人机执法飞行流程实施涉水、土、气等日</w:t>
            </w:r>
          </w:p>
          <w:p>
            <w:pPr>
              <w:pStyle w:val="null3"/>
            </w:pPr>
            <w:r>
              <w:rPr>
                <w:rFonts w:ascii="仿宋_GB2312" w:hAnsi="仿宋_GB2312" w:cs="仿宋_GB2312" w:eastAsia="仿宋_GB2312"/>
              </w:rPr>
              <w:t>常监管与专项执法的无人机技术支持服务以及总队交办的其他无人机技术支持服务任务。</w:t>
            </w:r>
          </w:p>
          <w:p>
            <w:pPr>
              <w:pStyle w:val="null3"/>
            </w:pPr>
            <w:r>
              <w:rPr>
                <w:rFonts w:ascii="仿宋_GB2312" w:hAnsi="仿宋_GB2312" w:cs="仿宋_GB2312" w:eastAsia="仿宋_GB2312"/>
              </w:rPr>
              <w:t>2.3.2、无人机气体检测感知数据实时专网上传至陕西省生态环境执法无人机过程监控系统，正射影像航拍感知原始数据经无人机正射影像处理工作站现场处理后生成正射影像图上传至陕西省生态环境执法无人机过程监控系统，陕西省生态环境执法无人机过程监控系统根据无人机现场数据，经过解析处理分析，生成区域污染物浓度分布图，并根据正射影像图识别并标注疑似巡查的违法问题数据，形成无人机执法飞行报告，提交采购人。</w:t>
            </w:r>
          </w:p>
          <w:p>
            <w:pPr>
              <w:pStyle w:val="null3"/>
            </w:pPr>
            <w:r>
              <w:rPr>
                <w:rFonts w:ascii="仿宋_GB2312" w:hAnsi="仿宋_GB2312" w:cs="仿宋_GB2312" w:eastAsia="仿宋_GB2312"/>
              </w:rPr>
              <w:t>2.4、多旋翼组4无人机执法飞行服务</w:t>
            </w:r>
          </w:p>
          <w:p>
            <w:pPr>
              <w:pStyle w:val="null3"/>
            </w:pPr>
            <w:r>
              <w:rPr>
                <w:rFonts w:ascii="仿宋_GB2312" w:hAnsi="仿宋_GB2312" w:cs="仿宋_GB2312" w:eastAsia="仿宋_GB2312"/>
              </w:rPr>
              <w:t>2.4.1、提供2名专业飞行技术人员组成飞行小组4，至少标配1台多旋翼无人机（挂载正射相机、带测温红外热成像相机、无人机气体检测仪），标配1辆多功能运输车，1台无人机正射影像处理工作站，服务期间按照采购人调度安排和无人机执法飞行流程实施涉水、土、气等日常监管与专项执法的无人机技术支持服务以及总队交办的其他无人机技术支持服务任务。</w:t>
            </w:r>
          </w:p>
          <w:p>
            <w:pPr>
              <w:pStyle w:val="null3"/>
            </w:pPr>
            <w:r>
              <w:rPr>
                <w:rFonts w:ascii="仿宋_GB2312" w:hAnsi="仿宋_GB2312" w:cs="仿宋_GB2312" w:eastAsia="仿宋_GB2312"/>
              </w:rPr>
              <w:t>2.4.2、无人机气体检测感知数据实时专网上传至陕西省生态环境执法无人机过程监控系统，正射影像航拍感知原始数据经无人机正射影像处理工作站现场处理后生成正射影像图上传至陕西省生态环境执法无人机过程监控系统，陕西省生态环境执法无人机过程监控系统根据无人机现场数据，经过解析处理分析，生成区域污染物浓度分布图，并根据正射影像图识别并标注疑似巡查的违法问题数据，形成无人机执法飞行报告，提交采购人。</w:t>
            </w:r>
          </w:p>
          <w:p>
            <w:pPr>
              <w:pStyle w:val="null3"/>
            </w:pPr>
            <w:r>
              <w:rPr>
                <w:rFonts w:ascii="仿宋_GB2312" w:hAnsi="仿宋_GB2312" w:cs="仿宋_GB2312" w:eastAsia="仿宋_GB2312"/>
              </w:rPr>
              <w:t>2.5、多旋翼组5无人机执法飞行服务</w:t>
            </w:r>
          </w:p>
          <w:p>
            <w:pPr>
              <w:pStyle w:val="null3"/>
            </w:pPr>
            <w:r>
              <w:rPr>
                <w:rFonts w:ascii="仿宋_GB2312" w:hAnsi="仿宋_GB2312" w:cs="仿宋_GB2312" w:eastAsia="仿宋_GB2312"/>
              </w:rPr>
              <w:t>2.5.1、提供2名专业飞行技术人员组成飞行小组5，至少标配1台多旋翼无人机（挂载正射相机、带测温红外热成像相机、无人机气体检测仪），标配1辆多功能运输车，1台无人机正射影像处理工作站，服务期间按照采购人调度安排和无人机执法飞行流程实施涉水、土、气等日常监管与专项执法的无人机技术支持服务以及总队交办的其他无人机技术支持服务任务。</w:t>
            </w:r>
          </w:p>
          <w:p>
            <w:pPr>
              <w:pStyle w:val="null3"/>
            </w:pPr>
            <w:r>
              <w:rPr>
                <w:rFonts w:ascii="仿宋_GB2312" w:hAnsi="仿宋_GB2312" w:cs="仿宋_GB2312" w:eastAsia="仿宋_GB2312"/>
              </w:rPr>
              <w:t>2.5.2、无人机气体检测感知数据实时专网上传至陕西省生态环境执法无人机过程监控系统，正射影像航拍感知原始数据经无人机正射影像处理工作站现场处理后生成正射影像图上传至陕西省生态环境执法无人机过程监控系统，陕西省生态环境执法无人机过程监控系统根据无人机现场数据，经过解析处理分析，生成区域污染物浓度分布图，并根据正射影像图识别并标注疑似巡查的违法问题数据，形成无人机执法飞行报告，提交采购人。</w:t>
            </w:r>
          </w:p>
          <w:p>
            <w:pPr>
              <w:pStyle w:val="null3"/>
            </w:pPr>
            <w:r>
              <w:rPr>
                <w:rFonts w:ascii="仿宋_GB2312" w:hAnsi="仿宋_GB2312" w:cs="仿宋_GB2312" w:eastAsia="仿宋_GB2312"/>
              </w:rPr>
              <w:t>2.6、多旋翼无人机飞行采集数据专网接入服务</w:t>
            </w:r>
          </w:p>
          <w:p>
            <w:pPr>
              <w:pStyle w:val="null3"/>
            </w:pPr>
            <w:r>
              <w:rPr>
                <w:rFonts w:ascii="仿宋_GB2312" w:hAnsi="仿宋_GB2312" w:cs="仿宋_GB2312" w:eastAsia="仿宋_GB2312"/>
              </w:rPr>
              <w:t>完成执法飞行的无人机实时采集数据专网接入陕西省生态环境执法无人机过程监控系统，保证数据正常传输，并能实现信号不良情况下大气</w:t>
            </w:r>
          </w:p>
          <w:p>
            <w:pPr>
              <w:pStyle w:val="null3"/>
            </w:pPr>
            <w:r>
              <w:rPr>
                <w:rFonts w:ascii="仿宋_GB2312" w:hAnsi="仿宋_GB2312" w:cs="仿宋_GB2312" w:eastAsia="仿宋_GB2312"/>
              </w:rPr>
              <w:t>参数数据丢失补发上传。</w:t>
            </w:r>
          </w:p>
          <w:p>
            <w:pPr>
              <w:pStyle w:val="null3"/>
            </w:pPr>
            <w:r>
              <w:rPr>
                <w:rFonts w:ascii="仿宋_GB2312" w:hAnsi="仿宋_GB2312" w:cs="仿宋_GB2312" w:eastAsia="仿宋_GB2312"/>
              </w:rPr>
              <w:t>3、技术及服务要求</w:t>
            </w:r>
          </w:p>
          <w:p>
            <w:pPr>
              <w:pStyle w:val="null3"/>
            </w:pPr>
            <w:r>
              <w:rPr>
                <w:rFonts w:ascii="仿宋_GB2312" w:hAnsi="仿宋_GB2312" w:cs="仿宋_GB2312" w:eastAsia="仿宋_GB2312"/>
              </w:rPr>
              <w:t>3.1、多旋翼无人机设备要求：多旋翼无人机，尺寸≥800×650×400 mm（长×宽×高）,空机重量≥6Kg,最大起飞重量≥9 kg，无人机正射影像原始照片清晰度≥4500 万像素，视频分辨率≥ 3800x2100@30fps，视频最大支持 200 倍变焦，红外镜头分辨率≥640X512@30fps。气体检测仪挂载能检测 PM2.5、PM10、SO₂、NO₂、臭氧、CO、VOCs 等环境污染因子数据。</w:t>
            </w:r>
          </w:p>
          <w:p>
            <w:pPr>
              <w:pStyle w:val="null3"/>
            </w:pPr>
            <w:r>
              <w:rPr>
                <w:rFonts w:ascii="仿宋_GB2312" w:hAnsi="仿宋_GB2312" w:cs="仿宋_GB2312" w:eastAsia="仿宋_GB2312"/>
              </w:rPr>
              <w:t>★3.2、提供投标人数据来源飞行服务单位的民用无人驾驶航空器运营合格证</w:t>
            </w:r>
          </w:p>
          <w:p>
            <w:pPr>
              <w:pStyle w:val="null3"/>
            </w:pPr>
            <w:r>
              <w:rPr>
                <w:rFonts w:ascii="仿宋_GB2312" w:hAnsi="仿宋_GB2312" w:cs="仿宋_GB2312" w:eastAsia="仿宋_GB2312"/>
              </w:rPr>
              <w:t>3.3、运输车辆要求：配备多功能运输车，3座以上，具有足够空间，可同时运输多旋翼、正摄影像处理工作站，配备车载无人机电池保温箱，配备220V市电，可为无人机电池充电，车载无人机电池保温箱、正射影像处理工作站供电。</w:t>
            </w:r>
          </w:p>
          <w:p>
            <w:pPr>
              <w:pStyle w:val="null3"/>
            </w:pPr>
            <w:r>
              <w:rPr>
                <w:rFonts w:ascii="仿宋_GB2312" w:hAnsi="仿宋_GB2312" w:cs="仿宋_GB2312" w:eastAsia="仿宋_GB2312"/>
              </w:rPr>
              <w:t>3.4、正摄影像处理工作站配置要求：台式工作站，处理器≥I9-12900K 3.19Ghz,内存≥32G,显存容量≥12G,硬盘容量≥24T</w:t>
            </w:r>
          </w:p>
          <w:p>
            <w:pPr>
              <w:pStyle w:val="null3"/>
            </w:pPr>
            <w:r>
              <w:rPr>
                <w:rFonts w:ascii="仿宋_GB2312" w:hAnsi="仿宋_GB2312" w:cs="仿宋_GB2312" w:eastAsia="仿宋_GB2312"/>
              </w:rPr>
              <w:t>3.5、人员资质要求：飞行小组成员至少5人同时持有民航局颁发的超视距-多旋翼和中级及以上通信工程师职业证书。</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有完善的项目实施团队，提供团队人员名单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有完成本项目服务所需的设备，提供设备清单</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合同签订之日起至2026年5月31日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陕西省生态环境执法总队指定地点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符合国家相关标准并满足磋商文件和磋商响应文件所承诺的相关内容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合同签订后，供应商向采购人开具相应额度增值税发票后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服务任务完成过半，供应商向采购人提供保函（保函金额为合同款项的5%，保函期不少于8个月），并开具剩余合同总价款的增值税发票，服务结束项目验收合格后，采购人退还供应商履约保函</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双方应按照《中华人民共和国民法典》规定及合同条款约定进行处理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1053910307@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磋商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供应商应提供相关文件证明； ③社会保障资金缴纳证明：提供自2024年4月1日以来至少一个月已缴纳的社会保障资金的证明（社会保障资金缴存单据或社保机构开具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有效的2024年度审计报告（成立时间至提交响应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法定代表人授权委托书：法定代表人参加磋商的，须出示身份证；法定代表人授权本单位他人参加磋商的，须提供法定代表人授权委托书。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本项目不接受联合体磋商，供应商应提供《非联合体投标声明》。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(1)磋商响应文件未按照磋商文件规定要求签署、盖章的；(2)不满足本磋商文件中“服务期限、服务地点、采购资金的支付方式及约定、3.2.2服务要求中“★”项条款”的实质性条款要求的；(3)文件有效期不足的或无有效期的；(4)报价超过磋商文件中规定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服务响应偏离表.docx 商务部分偏离表.docx 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供应商针对本项目提供周密详细的服务方案；包括但不限于：①服务优势②实施进度计划③数据接入服务方案④预期成果⑤效益分析。 满足采购需求，无瑕疵：16分； 内容存在1处瑕疵：14分； 内容存在2处瑕疵：12分； 内容存在3处瑕疵：10分； 内容存在4处瑕疵：8分； 内容存在5处瑕疵：6分； 内容存在6处瑕疵：4分； 内容存在7处瑕疵：2分； 未提供或内容存在8处及以上瑕疵：0分。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1服务方案.docx</w:t>
            </w:r>
          </w:p>
        </w:tc>
      </w:tr>
      <w:tr>
        <w:tc>
          <w:tcPr>
            <w:tcW w:type="dxa" w:w="831"/>
            <w:vMerge/>
          </w:tcPr>
          <w:p/>
        </w:tc>
        <w:tc>
          <w:tcPr>
            <w:tcW w:type="dxa" w:w="1661"/>
          </w:tcPr>
          <w:p>
            <w:pPr>
              <w:pStyle w:val="null3"/>
            </w:pPr>
            <w:r>
              <w:rPr>
                <w:rFonts w:ascii="仿宋_GB2312" w:hAnsi="仿宋_GB2312" w:cs="仿宋_GB2312" w:eastAsia="仿宋_GB2312"/>
              </w:rPr>
              <w:t>项目管理方案及措施</w:t>
            </w:r>
          </w:p>
        </w:tc>
        <w:tc>
          <w:tcPr>
            <w:tcW w:type="dxa" w:w="2492"/>
          </w:tcPr>
          <w:p>
            <w:pPr>
              <w:pStyle w:val="null3"/>
            </w:pPr>
            <w:r>
              <w:rPr>
                <w:rFonts w:ascii="仿宋_GB2312" w:hAnsi="仿宋_GB2312" w:cs="仿宋_GB2312" w:eastAsia="仿宋_GB2312"/>
              </w:rPr>
              <w:t>供应商针对本项目提供完整详细的项目管理方案；包括但不限于：①服务质量保障措施；③数据质量保障措施③安全管理方案；④应急预案及解决措施；⑤保密措施。 满足采购需求，无瑕疵：12分； 内容存在1处瑕疵：10分； 内容存在2处瑕疵：8分； 内容存在3处瑕疵：6分； 内容存在4处瑕疵：4分； 内容存在5处瑕疵：2分； 未提供或内容存在6处及以上瑕疵：0分。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2项目管理方案及措施.docx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根据供应商针对本项目实际情况提供重点难点分析及解决方案；包括但不限于：①项目需求理解；②项目风险识别；③重点难点分析及解决方案。 满足采购需求，无瑕疵：6分； 内容存在1处瑕疵：5分； 内容存在2处瑕疵：4分； 内容存在3处瑕疵：3分； 内容存在4处瑕疵：2分； 内容存在5处瑕疵：1分； 未提供或内容存在6处及以上瑕疵：0分。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3重点难点分析及解决方案.docx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根据投标人针对本项目提供的售后服务方案；包括但不限于：①售后服务承诺；②售后服务方式；③售后服务人员；④服务响应时间。 满足采购需求，无瑕疵：4分； 内容存在1处瑕疵：3分； 内容存在2处瑕疵：2分； 内容存在3处瑕疵：1分； 未提供或内容存在4处及以上瑕疵：0分。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4售后服务.docx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1、承诺接受采购人对服务的考核及管理，定期调研采购人对服务质量的满意度并加以改进，确保服务工作的优质高效，得2分；未提供不计分。 2、针对本项目服务工作中的常见质量和服务问题进行梳理，供应商可根据自身情况对服务标准、过程管理、质量保证、后续服务等方面作出有利于本项目开展的承诺，每提供1条，得1分，满分3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5服务承诺.docx</w:t>
            </w:r>
          </w:p>
        </w:tc>
      </w:tr>
      <w:tr>
        <w:tc>
          <w:tcPr>
            <w:tcW w:type="dxa" w:w="831"/>
            <w:vMerge/>
          </w:tcPr>
          <w:p/>
        </w:tc>
        <w:tc>
          <w:tcPr>
            <w:tcW w:type="dxa" w:w="1661"/>
          </w:tcPr>
          <w:p>
            <w:pPr>
              <w:pStyle w:val="null3"/>
            </w:pPr>
            <w:r>
              <w:rPr>
                <w:rFonts w:ascii="仿宋_GB2312" w:hAnsi="仿宋_GB2312" w:cs="仿宋_GB2312" w:eastAsia="仿宋_GB2312"/>
              </w:rPr>
              <w:t>无人机飞行采集数据专网接入</w:t>
            </w:r>
          </w:p>
        </w:tc>
        <w:tc>
          <w:tcPr>
            <w:tcW w:type="dxa" w:w="2492"/>
          </w:tcPr>
          <w:p>
            <w:pPr>
              <w:pStyle w:val="null3"/>
            </w:pPr>
            <w:r>
              <w:rPr>
                <w:rFonts w:ascii="仿宋_GB2312" w:hAnsi="仿宋_GB2312" w:cs="仿宋_GB2312" w:eastAsia="仿宋_GB2312"/>
              </w:rPr>
              <w:t>供应商提供生态环境执法无人机过程监控系统功能及架构，能提供详细的数据专网接入方案。 满足采购需求，无瑕疵：9分； 内容存在1处瑕疵：7分； 内容存在2处瑕疵：5分； 内容存在3处瑕疵：3分； 内容存在4处瑕疵：1分； 未提供或内容存在5处及以上瑕疵：0分。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6无人机飞行采集数据专网接入.docx</w:t>
            </w:r>
          </w:p>
        </w:tc>
      </w:tr>
      <w:tr>
        <w:tc>
          <w:tcPr>
            <w:tcW w:type="dxa" w:w="831"/>
            <w:vMerge/>
          </w:tcPr>
          <w:p/>
        </w:tc>
        <w:tc>
          <w:tcPr>
            <w:tcW w:type="dxa" w:w="1661"/>
          </w:tcPr>
          <w:p>
            <w:pPr>
              <w:pStyle w:val="null3"/>
            </w:pPr>
            <w:r>
              <w:rPr>
                <w:rFonts w:ascii="仿宋_GB2312" w:hAnsi="仿宋_GB2312" w:cs="仿宋_GB2312" w:eastAsia="仿宋_GB2312"/>
              </w:rPr>
              <w:t>空域及飞行流程</w:t>
            </w:r>
          </w:p>
        </w:tc>
        <w:tc>
          <w:tcPr>
            <w:tcW w:type="dxa" w:w="2492"/>
          </w:tcPr>
          <w:p>
            <w:pPr>
              <w:pStyle w:val="null3"/>
            </w:pPr>
            <w:r>
              <w:rPr>
                <w:rFonts w:ascii="仿宋_GB2312" w:hAnsi="仿宋_GB2312" w:cs="仿宋_GB2312" w:eastAsia="仿宋_GB2312"/>
              </w:rPr>
              <w:t>1、供应商提供2023年1月至今的通用航空临时空域回执单或空域批复文件；计2分；未提供不计分。 2、供应商具有空域申请能力，熟悉生态环境执法无人机过程监控系统，能根据执法任务提出全面合理规范的飞行流程。 满足采购需求，无瑕疵：4分； 内容存在1处瑕疵：3分； 内容存在2处瑕疵：2分； 内容存在3处瑕疵：1分；未提供或内容存在4处及以上瑕疵：0分。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7空域及飞行流程.docx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1、每提供一名持有中国民用航空局签发的民用无人驾驶航空器操控员执照人员，每提供1人计0.5分，满分5分； 2、持有中国民用航空局签发的民用无人驾驶航空器操控员执照人员同时持有超视距-多旋翼和中级及以上通信工程师资格证书的人员，每提供1人计1分，满分5分； 3、数据接入分析处理员须具有软件开发或程序设计类职业资格证书，每提供1人计0.5分，满分1分。 备注：以上人员须为本公司在册正式人员，需提供人员证书、社保缴纳证明或签订的劳动合同，单个人员未提供或提供不全的不计分。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8项目团队.docx</w:t>
            </w:r>
          </w:p>
        </w:tc>
      </w:tr>
      <w:tr>
        <w:tc>
          <w:tcPr>
            <w:tcW w:type="dxa" w:w="831"/>
            <w:vMerge/>
          </w:tcPr>
          <w:p/>
        </w:tc>
        <w:tc>
          <w:tcPr>
            <w:tcW w:type="dxa" w:w="1661"/>
          </w:tcPr>
          <w:p>
            <w:pPr>
              <w:pStyle w:val="null3"/>
            </w:pPr>
            <w:r>
              <w:rPr>
                <w:rFonts w:ascii="仿宋_GB2312" w:hAnsi="仿宋_GB2312" w:cs="仿宋_GB2312" w:eastAsia="仿宋_GB2312"/>
              </w:rPr>
              <w:t>投入本项目主要设备</w:t>
            </w:r>
          </w:p>
        </w:tc>
        <w:tc>
          <w:tcPr>
            <w:tcW w:type="dxa" w:w="2492"/>
          </w:tcPr>
          <w:p>
            <w:pPr>
              <w:pStyle w:val="null3"/>
            </w:pPr>
            <w:r>
              <w:rPr>
                <w:rFonts w:ascii="仿宋_GB2312" w:hAnsi="仿宋_GB2312" w:cs="仿宋_GB2312" w:eastAsia="仿宋_GB2312"/>
              </w:rPr>
              <w:t>提供无人机购置发票或租赁协议，提供车辆购置发票、车辆行驶证、车辆保险等证明材料，确保拟投入本项目的车辆及设备能够满足采购需求。 满足采购需求，无瑕疵：10分； 内容存在1处瑕疵：8分； 内容存在2处瑕疵：6分； 内容存在3处瑕疵：4分； 内容存在4处瑕疵：2分； 未提供或内容存在5处及以上瑕疵：0分。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9投入本项目主要设备.docx</w:t>
            </w:r>
          </w:p>
        </w:tc>
      </w:tr>
      <w:tr>
        <w:tc>
          <w:tcPr>
            <w:tcW w:type="dxa" w:w="831"/>
            <w:vMerge/>
          </w:tcPr>
          <w:p/>
        </w:tc>
        <w:tc>
          <w:tcPr>
            <w:tcW w:type="dxa" w:w="1661"/>
          </w:tcPr>
          <w:p>
            <w:pPr>
              <w:pStyle w:val="null3"/>
            </w:pPr>
            <w:r>
              <w:rPr>
                <w:rFonts w:ascii="仿宋_GB2312" w:hAnsi="仿宋_GB2312" w:cs="仿宋_GB2312" w:eastAsia="仿宋_GB2312"/>
              </w:rPr>
              <w:t>证书</w:t>
            </w:r>
          </w:p>
        </w:tc>
        <w:tc>
          <w:tcPr>
            <w:tcW w:type="dxa" w:w="2492"/>
          </w:tcPr>
          <w:p>
            <w:pPr>
              <w:pStyle w:val="null3"/>
            </w:pPr>
            <w:r>
              <w:rPr>
                <w:rFonts w:ascii="仿宋_GB2312" w:hAnsi="仿宋_GB2312" w:cs="仿宋_GB2312" w:eastAsia="仿宋_GB2312"/>
              </w:rPr>
              <w:t>供应商提供： 1、国内互联网虚拟空器运定专网增值电信业务经营许可证，提供证书计3分。未提供不计分。 2、民用无人机企业服务能力乙级及以上资质证书、无人机测绘企业服务乙级及以上资质证书，提供一个证书计1.5分，满分3分。未提供不计分。 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10证书.docx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提供供应商2022年1月1日至今同类项目合同，每提供1个得1分，最高得5分。（以合同签订日期为准）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即满足采购需求且投标价格最低的投标报价为评标基准价，其价格分为满分。其他供应商的价格分统一按照下列公式计算：价格分=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详见附件：1服务方案.docx</w:t>
      </w:r>
    </w:p>
    <w:p>
      <w:pPr>
        <w:pStyle w:val="null3"/>
        <w:ind w:firstLine="960"/>
      </w:pPr>
      <w:r>
        <w:rPr>
          <w:rFonts w:ascii="仿宋_GB2312" w:hAnsi="仿宋_GB2312" w:cs="仿宋_GB2312" w:eastAsia="仿宋_GB2312"/>
        </w:rPr>
        <w:t>详见附件：2项目管理方案及措施.docx</w:t>
      </w:r>
    </w:p>
    <w:p>
      <w:pPr>
        <w:pStyle w:val="null3"/>
        <w:ind w:firstLine="960"/>
      </w:pPr>
      <w:r>
        <w:rPr>
          <w:rFonts w:ascii="仿宋_GB2312" w:hAnsi="仿宋_GB2312" w:cs="仿宋_GB2312" w:eastAsia="仿宋_GB2312"/>
        </w:rPr>
        <w:t>详见附件：3重点难点分析及解决方案.docx</w:t>
      </w:r>
    </w:p>
    <w:p>
      <w:pPr>
        <w:pStyle w:val="null3"/>
        <w:ind w:firstLine="960"/>
      </w:pPr>
      <w:r>
        <w:rPr>
          <w:rFonts w:ascii="仿宋_GB2312" w:hAnsi="仿宋_GB2312" w:cs="仿宋_GB2312" w:eastAsia="仿宋_GB2312"/>
        </w:rPr>
        <w:t>详见附件：4售后服务.docx</w:t>
      </w:r>
    </w:p>
    <w:p>
      <w:pPr>
        <w:pStyle w:val="null3"/>
        <w:ind w:firstLine="960"/>
      </w:pPr>
      <w:r>
        <w:rPr>
          <w:rFonts w:ascii="仿宋_GB2312" w:hAnsi="仿宋_GB2312" w:cs="仿宋_GB2312" w:eastAsia="仿宋_GB2312"/>
        </w:rPr>
        <w:t>详见附件：5服务承诺.docx</w:t>
      </w:r>
    </w:p>
    <w:p>
      <w:pPr>
        <w:pStyle w:val="null3"/>
        <w:ind w:firstLine="960"/>
      </w:pPr>
      <w:r>
        <w:rPr>
          <w:rFonts w:ascii="仿宋_GB2312" w:hAnsi="仿宋_GB2312" w:cs="仿宋_GB2312" w:eastAsia="仿宋_GB2312"/>
        </w:rPr>
        <w:t>详见附件：6无人机飞行采集数据专网接入.docx</w:t>
      </w:r>
    </w:p>
    <w:p>
      <w:pPr>
        <w:pStyle w:val="null3"/>
        <w:ind w:firstLine="960"/>
      </w:pPr>
      <w:r>
        <w:rPr>
          <w:rFonts w:ascii="仿宋_GB2312" w:hAnsi="仿宋_GB2312" w:cs="仿宋_GB2312" w:eastAsia="仿宋_GB2312"/>
        </w:rPr>
        <w:t>详见附件：7空域及飞行流程.docx</w:t>
      </w:r>
    </w:p>
    <w:p>
      <w:pPr>
        <w:pStyle w:val="null3"/>
        <w:ind w:firstLine="960"/>
      </w:pPr>
      <w:r>
        <w:rPr>
          <w:rFonts w:ascii="仿宋_GB2312" w:hAnsi="仿宋_GB2312" w:cs="仿宋_GB2312" w:eastAsia="仿宋_GB2312"/>
        </w:rPr>
        <w:t>详见附件：8项目团队.docx</w:t>
      </w:r>
    </w:p>
    <w:p>
      <w:pPr>
        <w:pStyle w:val="null3"/>
        <w:ind w:firstLine="960"/>
      </w:pPr>
      <w:r>
        <w:rPr>
          <w:rFonts w:ascii="仿宋_GB2312" w:hAnsi="仿宋_GB2312" w:cs="仿宋_GB2312" w:eastAsia="仿宋_GB2312"/>
        </w:rPr>
        <w:t>详见附件：9投入本项目主要设备.docx</w:t>
      </w:r>
    </w:p>
    <w:p>
      <w:pPr>
        <w:pStyle w:val="null3"/>
        <w:ind w:firstLine="960"/>
      </w:pPr>
      <w:r>
        <w:rPr>
          <w:rFonts w:ascii="仿宋_GB2312" w:hAnsi="仿宋_GB2312" w:cs="仿宋_GB2312" w:eastAsia="仿宋_GB2312"/>
        </w:rPr>
        <w:t>详见附件：10证书.docx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详见附件：3资格证明文件.docx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