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00094">
      <w:pPr>
        <w:spacing w:line="440" w:lineRule="exact"/>
        <w:ind w:firstLine="643" w:firstLineChars="200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  <w:bookmarkStart w:id="0" w:name="_Toc193191464"/>
      <w:bookmarkStart w:id="1" w:name="_Toc260042035"/>
      <w:bookmarkStart w:id="2" w:name="_Toc260042366"/>
      <w:bookmarkStart w:id="3" w:name="_Toc303775154"/>
      <w:bookmarkStart w:id="4" w:name="_Toc259869061"/>
      <w:bookmarkStart w:id="5" w:name="_Toc263758487"/>
      <w:bookmarkStart w:id="6" w:name="_Toc259868813"/>
      <w:bookmarkStart w:id="7" w:name="_Toc261207357"/>
      <w:bookmarkStart w:id="8" w:name="_Toc217267386"/>
      <w:bookmarkStart w:id="9" w:name="_Toc259869144"/>
      <w:bookmarkStart w:id="10" w:name="_Toc260042535"/>
      <w:bookmarkStart w:id="11" w:name="_Toc188808838"/>
      <w:bookmarkStart w:id="12" w:name="_Toc260900518"/>
      <w:bookmarkStart w:id="13" w:name="_Toc217559358"/>
      <w:bookmarkStart w:id="14" w:name="_Toc263757874"/>
      <w:bookmarkStart w:id="15" w:name="_Toc259864618"/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磋商单位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应提交的相关资格证明材料</w:t>
      </w:r>
    </w:p>
    <w:p w14:paraId="6F1F9226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</w:p>
    <w:p w14:paraId="1DE86658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</w:p>
    <w:p w14:paraId="79274B9D">
      <w:pPr>
        <w:spacing w:line="440" w:lineRule="exact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注：可</w:t>
      </w:r>
      <w:r>
        <w:rPr>
          <w:rFonts w:hint="eastAsia" w:ascii="宋体" w:hAnsi="宋体" w:cs="宋体"/>
          <w:b/>
          <w:bCs/>
          <w:color w:val="auto"/>
          <w:sz w:val="24"/>
        </w:rPr>
        <w:t>提供复印件、扫描件或打印件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，</w:t>
      </w:r>
      <w:r>
        <w:rPr>
          <w:rFonts w:hint="eastAsia" w:ascii="宋体" w:hAnsi="宋体" w:cs="宋体"/>
          <w:b/>
          <w:bCs/>
          <w:color w:val="auto"/>
          <w:sz w:val="24"/>
        </w:rPr>
        <w:t>资质审查时，由采购人或采购代理机构对必备资质进行审核，缺少其中任何一项，其投标资质无效。评审时，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磋商小组</w:t>
      </w:r>
      <w:r>
        <w:rPr>
          <w:rFonts w:hint="eastAsia" w:ascii="宋体" w:hAnsi="宋体" w:cs="宋体"/>
          <w:b/>
          <w:bCs/>
          <w:color w:val="auto"/>
          <w:sz w:val="24"/>
        </w:rPr>
        <w:t>对符合资格的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磋商</w:t>
      </w:r>
      <w:r>
        <w:rPr>
          <w:rFonts w:hint="eastAsia" w:ascii="宋体" w:hAnsi="宋体" w:cs="宋体"/>
          <w:b/>
          <w:bCs/>
          <w:color w:val="auto"/>
          <w:sz w:val="24"/>
        </w:rPr>
        <w:t>单位的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磋商响应文件</w:t>
      </w:r>
      <w:r>
        <w:rPr>
          <w:rFonts w:hint="eastAsia" w:ascii="宋体" w:hAnsi="宋体" w:cs="宋体"/>
          <w:b/>
          <w:bCs/>
          <w:color w:val="auto"/>
          <w:sz w:val="24"/>
        </w:rPr>
        <w:t>进行符合性审查，不能满足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磋商文件</w:t>
      </w:r>
      <w:r>
        <w:rPr>
          <w:rFonts w:hint="eastAsia" w:ascii="宋体" w:hAnsi="宋体" w:cs="宋体"/>
          <w:b/>
          <w:bCs/>
          <w:color w:val="auto"/>
          <w:sz w:val="24"/>
        </w:rPr>
        <w:t>实质性要求的，其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磋商响应文件</w:t>
      </w:r>
      <w:r>
        <w:rPr>
          <w:rFonts w:hint="eastAsia" w:ascii="宋体" w:hAnsi="宋体" w:cs="宋体"/>
          <w:b/>
          <w:bCs/>
          <w:color w:val="auto"/>
          <w:sz w:val="24"/>
        </w:rPr>
        <w:t>无效。</w:t>
      </w:r>
    </w:p>
    <w:p w14:paraId="4B665884"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一、供应商应具备《中华人民共和国政府采购法》第二十二条规定的条件</w:t>
      </w:r>
    </w:p>
    <w:p w14:paraId="15C7D7BB">
      <w:pPr>
        <w:spacing w:line="440" w:lineRule="exact"/>
        <w:ind w:firstLine="480" w:firstLineChars="200"/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独立承担民事责任：有效的营业执照副本/事业单位法人证书副本/非企业专业服务机构执业许可证副本/民办非企业单位登记证书副本/个人工商户营业执照副本/自然人身份证</w:t>
      </w:r>
      <w:r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  <w:t>；</w:t>
      </w:r>
    </w:p>
    <w:p w14:paraId="150FCF13">
      <w:pPr>
        <w:spacing w:line="440" w:lineRule="exact"/>
        <w:ind w:firstLine="480" w:firstLineChars="200"/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  <w:t>财务状况：2024年度审计报告或</w:t>
      </w:r>
      <w:r>
        <w:rPr>
          <w:rFonts w:hint="eastAsia" w:ascii="宋体" w:hAnsi="宋体"/>
          <w:color w:val="auto"/>
          <w:sz w:val="24"/>
          <w:highlight w:val="none"/>
        </w:rPr>
        <w:t>近3个月内出具的银行资信证明</w:t>
      </w:r>
      <w:r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  <w:t>；</w:t>
      </w:r>
    </w:p>
    <w:p w14:paraId="468A67F9">
      <w:pPr>
        <w:spacing w:line="440" w:lineRule="exact"/>
        <w:ind w:firstLine="480" w:firstLineChars="200"/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  <w:t>依法缴纳税收和社会保障资金：磋商截止前6月内任意1个月缴纳税收和社会保障金的缴费凭据；依法不需要缴纳的供应商应提供相关文件证明；</w:t>
      </w:r>
    </w:p>
    <w:p w14:paraId="2F597478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参加政府采购活动前三年内无重大违法记录：参加政府采购活动前3年内经营活动中无重大违法记录声明；</w:t>
      </w:r>
    </w:p>
    <w:p w14:paraId="267F329D">
      <w:pPr>
        <w:spacing w:line="440" w:lineRule="exact"/>
        <w:ind w:firstLine="480" w:firstLineChars="200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代理机构查询</w:t>
      </w:r>
      <w:r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  <w:t>投标时限内“信用中国”(www.creditchina.gov.cn)信用报告和“中国政府采购网”(www.ccgp.gov.cn)“政府采购严重违法失信行为记录名单”专栏内容，无严重失信记录；</w:t>
      </w: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（查询项，无需提供）</w:t>
      </w:r>
      <w:r>
        <w:rPr>
          <w:rFonts w:hint="eastAsia" w:ascii="宋体" w:hAnsi="宋体"/>
          <w:color w:val="auto"/>
          <w:sz w:val="24"/>
          <w:lang w:val="en-US" w:eastAsia="zh-CN"/>
        </w:rPr>
        <w:t>。</w:t>
      </w:r>
    </w:p>
    <w:p w14:paraId="0BFB315A">
      <w:pPr>
        <w:spacing w:line="440" w:lineRule="exact"/>
        <w:ind w:firstLine="482" w:firstLineChars="200"/>
        <w:rPr>
          <w:rFonts w:hint="eastAsia" w:ascii="宋体" w:hAnsi="宋体" w:eastAsia="宋体" w:cs="Times New Roman"/>
          <w:b/>
          <w:bCs/>
          <w:color w:val="auto"/>
          <w:sz w:val="24"/>
          <w:lang w:eastAsia="zh-CN"/>
        </w:rPr>
      </w:pPr>
      <w:r>
        <w:rPr>
          <w:rFonts w:hint="eastAsia" w:ascii="宋体" w:hAnsi="宋体" w:cs="Times New Roman"/>
          <w:b/>
          <w:bCs/>
          <w:color w:val="auto"/>
          <w:sz w:val="24"/>
          <w:lang w:val="en-US" w:eastAsia="zh-CN"/>
        </w:rPr>
        <w:t>二、</w:t>
      </w:r>
      <w:r>
        <w:rPr>
          <w:rFonts w:hint="eastAsia" w:ascii="宋体" w:hAnsi="宋体" w:eastAsia="宋体" w:cs="Times New Roman"/>
          <w:b/>
          <w:bCs/>
          <w:color w:val="auto"/>
          <w:sz w:val="24"/>
        </w:rPr>
        <w:t>落实政府采购政策需满足的资格要求</w:t>
      </w:r>
      <w:r>
        <w:rPr>
          <w:rFonts w:hint="eastAsia" w:ascii="宋体" w:hAnsi="宋体" w:eastAsia="宋体" w:cs="Times New Roman"/>
          <w:b/>
          <w:bCs/>
          <w:color w:val="auto"/>
          <w:sz w:val="24"/>
          <w:lang w:eastAsia="zh-CN"/>
        </w:rPr>
        <w:t>：</w:t>
      </w:r>
    </w:p>
    <w:p w14:paraId="127D94E8">
      <w:pPr>
        <w:spacing w:line="440" w:lineRule="exact"/>
        <w:ind w:firstLine="480" w:firstLineChars="200"/>
        <w:rPr>
          <w:rFonts w:hint="eastAsia" w:ascii="宋体" w:hAnsi="宋体" w:eastAsia="宋体" w:cs="Times New Roman"/>
          <w:color w:val="auto"/>
          <w:sz w:val="24"/>
        </w:rPr>
      </w:pPr>
      <w:r>
        <w:rPr>
          <w:rFonts w:hint="eastAsia" w:ascii="宋体" w:hAnsi="宋体" w:eastAsia="宋体" w:cs="Times New Roman"/>
          <w:color w:val="auto"/>
          <w:sz w:val="24"/>
        </w:rPr>
        <w:t>参与供应商应提供《中小企业声明函》。监狱企业及残疾人福利性单位，视同小、微型企业。</w:t>
      </w:r>
      <w:bookmarkStart w:id="17" w:name="_GoBack"/>
      <w:bookmarkEnd w:id="17"/>
    </w:p>
    <w:p w14:paraId="65825B84"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三</w:t>
      </w:r>
      <w:r>
        <w:rPr>
          <w:rFonts w:hint="eastAsia" w:ascii="宋体" w:hAnsi="宋体"/>
          <w:b/>
          <w:bCs/>
          <w:color w:val="auto"/>
          <w:sz w:val="24"/>
          <w:lang w:eastAsia="zh-CN"/>
        </w:rPr>
        <w:t>、</w:t>
      </w:r>
      <w:r>
        <w:rPr>
          <w:rFonts w:hint="eastAsia" w:ascii="宋体" w:hAnsi="宋体"/>
          <w:b/>
          <w:bCs/>
          <w:color w:val="auto"/>
          <w:sz w:val="24"/>
        </w:rPr>
        <w:t>特定资格</w:t>
      </w:r>
    </w:p>
    <w:p w14:paraId="7E4F6283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授权代表磋商时，提供法定代表人授权书和被授权人单位证明（磋商截止前6个月内任意1个月的缴纳社会保障金证明）；法定代表人磋商时,须提供本人身份证；非法人单位参照执行</w:t>
      </w:r>
      <w:r>
        <w:rPr>
          <w:rFonts w:hint="eastAsia" w:ascii="宋体" w:hAnsi="宋体"/>
          <w:color w:val="auto"/>
          <w:sz w:val="24"/>
          <w:lang w:val="en-US" w:eastAsia="zh-CN"/>
        </w:rPr>
        <w:t>。</w:t>
      </w:r>
    </w:p>
    <w:p w14:paraId="519B32FC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</w:p>
    <w:p w14:paraId="4F84D63B">
      <w:pPr>
        <w:autoSpaceDE w:val="0"/>
        <w:autoSpaceDN w:val="0"/>
        <w:adjustRightInd w:val="0"/>
        <w:snapToGrid w:val="0"/>
        <w:spacing w:line="440" w:lineRule="exact"/>
        <w:jc w:val="center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br w:type="page"/>
      </w:r>
      <w:r>
        <w:rPr>
          <w:rFonts w:hint="eastAsia" w:ascii="宋体" w:hAnsi="宋体"/>
          <w:color w:val="auto"/>
          <w:sz w:val="24"/>
          <w:lang w:val="en-US" w:eastAsia="zh-CN"/>
        </w:rPr>
        <w:t>格式</w:t>
      </w:r>
    </w:p>
    <w:p w14:paraId="32A498A9">
      <w:pPr>
        <w:autoSpaceDE w:val="0"/>
        <w:autoSpaceDN w:val="0"/>
        <w:adjustRightInd w:val="0"/>
        <w:snapToGrid w:val="0"/>
        <w:spacing w:line="440" w:lineRule="exact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法定代表人授权书（格式）</w:t>
      </w:r>
    </w:p>
    <w:p w14:paraId="44A69709">
      <w:pPr>
        <w:spacing w:before="312" w:beforeLines="100" w:after="312" w:afterLines="100" w:line="240" w:lineRule="auto"/>
        <w:jc w:val="center"/>
        <w:rPr>
          <w:rFonts w:hint="eastAsia"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法定代表人授权书</w:t>
      </w:r>
    </w:p>
    <w:p w14:paraId="5DD4374D">
      <w:pPr>
        <w:spacing w:after="156" w:afterLines="50" w:line="440" w:lineRule="exact"/>
        <w:ind w:firstLine="437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本授权书声明：注册于中华人民共和国的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（</w:t>
      </w:r>
      <w:r>
        <w:rPr>
          <w:rFonts w:hint="eastAsia" w:ascii="宋体" w:hAnsi="宋体" w:cs="宋体"/>
          <w:color w:val="auto"/>
          <w:sz w:val="24"/>
        </w:rPr>
        <w:t>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名称）      </w:t>
      </w:r>
      <w:r>
        <w:rPr>
          <w:rFonts w:hint="eastAsia" w:ascii="宋体" w:hAnsi="宋体" w:cs="宋体"/>
          <w:color w:val="auto"/>
          <w:sz w:val="24"/>
        </w:rPr>
        <w:t>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（法定代表人姓名、职务）      </w:t>
      </w:r>
      <w:r>
        <w:rPr>
          <w:rFonts w:hint="eastAsia" w:ascii="宋体" w:hAnsi="宋体" w:cs="宋体"/>
          <w:color w:val="auto"/>
          <w:sz w:val="24"/>
        </w:rPr>
        <w:t>代表本公司授权的在下面签字的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（被授权人的姓名、职务）     </w:t>
      </w:r>
      <w:r>
        <w:rPr>
          <w:rFonts w:hint="eastAsia" w:ascii="宋体" w:hAnsi="宋体" w:cs="宋体"/>
          <w:color w:val="auto"/>
          <w:sz w:val="24"/>
        </w:rPr>
        <w:t>为本公司的合法代理人，就项目编号为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（项目编号） </w:t>
      </w:r>
      <w:r>
        <w:rPr>
          <w:rFonts w:hint="eastAsia" w:ascii="宋体" w:hAnsi="宋体" w:cs="宋体"/>
          <w:color w:val="auto"/>
          <w:sz w:val="24"/>
        </w:rPr>
        <w:t>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(磋商项目名称)      </w:t>
      </w:r>
      <w:r>
        <w:rPr>
          <w:rFonts w:hint="eastAsia" w:ascii="宋体" w:hAnsi="宋体" w:cs="宋体"/>
          <w:color w:val="auto"/>
          <w:sz w:val="24"/>
        </w:rPr>
        <w:t>的磋商，以本公司名义处理一切与之有关的事务。</w:t>
      </w:r>
    </w:p>
    <w:p w14:paraId="0D705E7C">
      <w:pPr>
        <w:autoSpaceDE w:val="0"/>
        <w:autoSpaceDN w:val="0"/>
        <w:spacing w:before="312" w:beforeLines="100" w:line="440" w:lineRule="exact"/>
        <w:ind w:firstLine="437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本授权书于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日签字生效。有效期与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cs="宋体"/>
          <w:color w:val="auto"/>
          <w:sz w:val="24"/>
        </w:rPr>
        <w:t>文件一致。</w:t>
      </w:r>
    </w:p>
    <w:p w14:paraId="6C5939C1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</w:p>
    <w:p w14:paraId="3F84C213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法定代表人签字或签章：                 被授权人签字：  </w:t>
      </w:r>
    </w:p>
    <w:p w14:paraId="252C6168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公        章：                         职        务：</w:t>
      </w:r>
    </w:p>
    <w:p w14:paraId="0249843A">
      <w:pPr>
        <w:rPr>
          <w:rFonts w:hint="eastAsia"/>
          <w:color w:val="auto"/>
          <w:sz w:val="24"/>
        </w:rPr>
      </w:pPr>
    </w:p>
    <w:p w14:paraId="3B86813A">
      <w:pPr>
        <w:spacing w:after="156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附：法定代表人、被授权人身份证复印件或扫描件。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5"/>
      </w:tblGrid>
      <w:tr w14:paraId="3EED2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6" w:hRule="atLeast"/>
          <w:jc w:val="center"/>
        </w:trPr>
        <w:tc>
          <w:tcPr>
            <w:tcW w:w="4536" w:type="dxa"/>
            <w:noWrap w:val="0"/>
            <w:vAlign w:val="center"/>
          </w:tcPr>
          <w:p w14:paraId="6B426A50">
            <w:pPr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法人代表身份证复印件</w:t>
            </w:r>
          </w:p>
          <w:p w14:paraId="44A8D1B0">
            <w:pPr>
              <w:jc w:val="center"/>
              <w:rPr>
                <w:rFonts w:hint="eastAsia" w:eastAsia="宋体"/>
                <w:color w:val="auto"/>
                <w:sz w:val="24"/>
              </w:rPr>
            </w:pPr>
          </w:p>
          <w:p w14:paraId="7D1FC442">
            <w:pPr>
              <w:jc w:val="both"/>
              <w:rPr>
                <w:rFonts w:hint="eastAsia" w:eastAsia="宋体"/>
                <w:color w:val="auto"/>
                <w:sz w:val="24"/>
              </w:rPr>
            </w:pPr>
          </w:p>
        </w:tc>
        <w:tc>
          <w:tcPr>
            <w:tcW w:w="4535" w:type="dxa"/>
            <w:noWrap w:val="0"/>
            <w:vAlign w:val="center"/>
          </w:tcPr>
          <w:p w14:paraId="4C454A76">
            <w:pPr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被授权人身份证复印件</w:t>
            </w:r>
          </w:p>
          <w:p w14:paraId="4B6241E8">
            <w:pPr>
              <w:jc w:val="center"/>
              <w:rPr>
                <w:rFonts w:hint="eastAsia" w:eastAsia="宋体"/>
                <w:color w:val="auto"/>
                <w:sz w:val="24"/>
              </w:rPr>
            </w:pPr>
          </w:p>
          <w:p w14:paraId="7CFAF8CA">
            <w:pPr>
              <w:jc w:val="both"/>
              <w:rPr>
                <w:rFonts w:hint="eastAsia" w:eastAsia="宋体"/>
                <w:color w:val="auto"/>
                <w:sz w:val="24"/>
              </w:rPr>
            </w:pPr>
          </w:p>
        </w:tc>
      </w:tr>
    </w:tbl>
    <w:p w14:paraId="587D16CA">
      <w:pPr>
        <w:widowControl/>
        <w:snapToGrid w:val="0"/>
        <w:spacing w:line="480" w:lineRule="auto"/>
        <w:jc w:val="left"/>
        <w:rPr>
          <w:rFonts w:ascii="宋体" w:hAnsi="宋体"/>
          <w:b/>
          <w:bCs/>
          <w:color w:val="auto"/>
          <w:sz w:val="24"/>
        </w:rPr>
      </w:pPr>
      <w:r>
        <w:rPr>
          <w:rFonts w:ascii="宋体" w:hAnsi="宋体"/>
          <w:b/>
          <w:bCs/>
          <w:color w:val="auto"/>
          <w:sz w:val="24"/>
        </w:rPr>
        <w:br w:type="page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AC372A1">
      <w:pPr>
        <w:widowControl/>
        <w:snapToGrid w:val="0"/>
        <w:spacing w:line="480" w:lineRule="auto"/>
        <w:jc w:val="center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</w:pPr>
      <w:bookmarkStart w:id="16" w:name="_Toc5844"/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  <w:t>非联合体投标声明函</w:t>
      </w:r>
      <w:bookmarkEnd w:id="16"/>
    </w:p>
    <w:p w14:paraId="18AC3474"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致：陕西顶诚招标有限公司</w:t>
      </w:r>
    </w:p>
    <w:p w14:paraId="63F0BE71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作为参加贵公司组织的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>（项目名称：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）（项目编号：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的投标单位，本公司承诺非联合体投标。</w:t>
      </w:r>
    </w:p>
    <w:p w14:paraId="64B066BF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特此声明。</w:t>
      </w:r>
    </w:p>
    <w:p w14:paraId="5D3F024C">
      <w:pPr>
        <w:bidi w:val="0"/>
        <w:rPr>
          <w:color w:val="auto"/>
        </w:rPr>
      </w:pPr>
    </w:p>
    <w:p w14:paraId="0C3CC930">
      <w:pPr>
        <w:bidi w:val="0"/>
        <w:rPr>
          <w:color w:val="auto"/>
        </w:rPr>
      </w:pPr>
    </w:p>
    <w:p w14:paraId="50F86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10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单位名称：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（单位公章）</w:t>
      </w:r>
    </w:p>
    <w:p w14:paraId="01F8A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100"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授权</w:t>
      </w:r>
      <w:r>
        <w:rPr>
          <w:rFonts w:hint="eastAsia" w:ascii="宋体" w:hAnsi="宋体" w:cs="仿宋_GB2312"/>
          <w:color w:val="auto"/>
          <w:sz w:val="24"/>
          <w:lang w:val="zh-CN"/>
        </w:rPr>
        <w:t>代表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（签字）</w:t>
      </w:r>
    </w:p>
    <w:p w14:paraId="43421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440" w:lineRule="exact"/>
        <w:ind w:firstLine="480" w:firstLineChars="200"/>
        <w:jc w:val="left"/>
        <w:textAlignment w:val="auto"/>
        <w:rPr>
          <w:rFonts w:hint="eastAsia" w:eastAsia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日期：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      </w:t>
      </w:r>
    </w:p>
    <w:p w14:paraId="7BC552E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5E2E848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4D758D8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508F289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607DA03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76308FC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494FF98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1FD29DE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3A0073B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61BCE94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3504AF1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7BCDC80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3561786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671F4FA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 w14:paraId="78748D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2" w:firstLineChars="200"/>
        <w:jc w:val="center"/>
        <w:textAlignment w:val="auto"/>
        <w:outlineLvl w:val="9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</w:pPr>
    </w:p>
    <w:p w14:paraId="40AD09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2" w:firstLineChars="200"/>
        <w:jc w:val="center"/>
        <w:textAlignment w:val="auto"/>
        <w:outlineLvl w:val="9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>三年内无重大违法记录声明</w:t>
      </w:r>
    </w:p>
    <w:p w14:paraId="6DEF1B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致：陕西顶诚招标有限公司</w:t>
      </w:r>
    </w:p>
    <w:p w14:paraId="7BFF5A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我单位参与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贵单位</w:t>
      </w:r>
      <w:r>
        <w:rPr>
          <w:rFonts w:hint="eastAsia" w:ascii="宋体" w:hAnsi="宋体" w:cs="宋体"/>
          <w:color w:val="auto"/>
          <w:kern w:val="0"/>
          <w:sz w:val="24"/>
        </w:rPr>
        <w:t>组织的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zh-CN"/>
        </w:rPr>
        <w:t>（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zh-CN"/>
        </w:rPr>
        <w:t>）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的投标</w:t>
      </w:r>
      <w:r>
        <w:rPr>
          <w:rFonts w:hint="eastAsia" w:ascii="宋体" w:hAnsi="宋体" w:cs="宋体"/>
          <w:color w:val="auto"/>
          <w:kern w:val="0"/>
          <w:sz w:val="24"/>
        </w:rPr>
        <w:t>，我单位郑重声明：我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单位三年内</w:t>
      </w:r>
      <w:r>
        <w:rPr>
          <w:rFonts w:hint="eastAsia" w:ascii="宋体" w:hAnsi="宋体" w:cs="宋体"/>
          <w:color w:val="auto"/>
          <w:kern w:val="0"/>
          <w:sz w:val="24"/>
        </w:rPr>
        <w:t>无重大违法活动记录，符合《中华人民共和国政府采购法》规定的供应商资格条件，我方对此声明负全部法律责任。</w:t>
      </w:r>
    </w:p>
    <w:p w14:paraId="318B96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特此声明。</w:t>
      </w:r>
    </w:p>
    <w:p w14:paraId="256698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</w:rPr>
      </w:pPr>
    </w:p>
    <w:p w14:paraId="3BE89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437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lang w:eastAsia="zh-CN"/>
        </w:rPr>
      </w:pPr>
    </w:p>
    <w:p w14:paraId="2943A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437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lang w:eastAsia="zh-CN"/>
        </w:rPr>
      </w:pPr>
      <w:r>
        <w:rPr>
          <w:rFonts w:ascii="宋体" w:hAnsi="宋体" w:cs="宋体"/>
          <w:color w:val="auto"/>
          <w:kern w:val="0"/>
          <w:sz w:val="24"/>
        </w:rPr>
        <w:t>    </w:t>
      </w:r>
      <w:r>
        <w:rPr>
          <w:rFonts w:hint="eastAsia" w:ascii="宋体" w:hAnsi="宋体" w:cs="宋体"/>
          <w:color w:val="auto"/>
          <w:kern w:val="0"/>
          <w:sz w:val="24"/>
        </w:rPr>
        <w:t>声明</w:t>
      </w:r>
      <w:r>
        <w:rPr>
          <w:rFonts w:ascii="宋体" w:hAnsi="宋体" w:cs="宋体"/>
          <w:color w:val="auto"/>
          <w:kern w:val="0"/>
          <w:sz w:val="24"/>
        </w:rPr>
        <w:t>单位：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                   </w:t>
      </w:r>
      <w:r>
        <w:rPr>
          <w:rFonts w:ascii="宋体" w:hAnsi="宋体" w:cs="宋体"/>
          <w:color w:val="auto"/>
          <w:kern w:val="0"/>
          <w:sz w:val="24"/>
        </w:rPr>
        <w:t>（</w:t>
      </w:r>
      <w:r>
        <w:rPr>
          <w:rFonts w:hint="eastAsia" w:ascii="宋体" w:hAnsi="宋体" w:cs="宋体"/>
          <w:color w:val="auto"/>
          <w:kern w:val="0"/>
          <w:sz w:val="24"/>
        </w:rPr>
        <w:t>公章</w:t>
      </w:r>
      <w:r>
        <w:rPr>
          <w:rFonts w:ascii="宋体" w:hAnsi="宋体" w:cs="宋体"/>
          <w:color w:val="auto"/>
          <w:kern w:val="0"/>
          <w:sz w:val="24"/>
        </w:rPr>
        <w:t xml:space="preserve">） </w:t>
      </w:r>
    </w:p>
    <w:p w14:paraId="553AB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437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24"/>
        </w:rPr>
      </w:pPr>
      <w:r>
        <w:rPr>
          <w:rFonts w:ascii="宋体" w:hAnsi="宋体" w:cs="宋体"/>
          <w:color w:val="auto"/>
          <w:kern w:val="0"/>
          <w:sz w:val="24"/>
        </w:rPr>
        <w:t>    </w:t>
      </w:r>
      <w:r>
        <w:rPr>
          <w:rFonts w:hint="eastAsia" w:ascii="宋体" w:hAnsi="宋体" w:cs="宋体"/>
          <w:color w:val="auto"/>
          <w:kern w:val="0"/>
          <w:sz w:val="24"/>
        </w:rPr>
        <w:t>授权代表</w:t>
      </w:r>
      <w:r>
        <w:rPr>
          <w:rFonts w:ascii="宋体" w:hAnsi="宋体" w:cs="宋体"/>
          <w:color w:val="auto"/>
          <w:kern w:val="0"/>
          <w:sz w:val="24"/>
        </w:rPr>
        <w:t>：</w:t>
      </w:r>
      <w:r>
        <w:rPr>
          <w:rFonts w:ascii="宋体" w:hAnsi="宋体" w:cs="宋体"/>
          <w:color w:val="auto"/>
          <w:kern w:val="0"/>
          <w:sz w:val="24"/>
          <w:u w:val="single"/>
        </w:rPr>
        <w:t>　　　　　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</w:t>
      </w:r>
      <w:r>
        <w:rPr>
          <w:rFonts w:ascii="宋体" w:hAnsi="宋体" w:cs="宋体"/>
          <w:color w:val="auto"/>
          <w:kern w:val="0"/>
          <w:sz w:val="24"/>
          <w:u w:val="single"/>
        </w:rPr>
        <w:t>　　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</w:t>
      </w:r>
      <w:r>
        <w:rPr>
          <w:rFonts w:ascii="宋体" w:hAnsi="宋体" w:cs="宋体"/>
          <w:color w:val="auto"/>
          <w:kern w:val="0"/>
          <w:sz w:val="24"/>
        </w:rPr>
        <w:t>（签字）</w:t>
      </w:r>
    </w:p>
    <w:p w14:paraId="2EB2445F">
      <w:pPr>
        <w:tabs>
          <w:tab w:val="left" w:pos="494"/>
        </w:tabs>
        <w:spacing w:beforeLines="50" w:afterLines="50" w:line="440" w:lineRule="exact"/>
        <w:ind w:firstLine="1440" w:firstLineChars="600"/>
        <w:jc w:val="left"/>
        <w:outlineLvl w:val="9"/>
      </w:pP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日    期</w:t>
      </w:r>
      <w:r>
        <w:rPr>
          <w:rFonts w:ascii="宋体" w:hAnsi="宋体" w:cs="宋体"/>
          <w:color w:val="auto"/>
          <w:kern w:val="0"/>
          <w:sz w:val="24"/>
        </w:rPr>
        <w:t>：</w:t>
      </w:r>
      <w:r>
        <w:rPr>
          <w:rFonts w:ascii="宋体" w:hAnsi="宋体" w:cs="宋体"/>
          <w:color w:val="auto"/>
          <w:kern w:val="0"/>
          <w:sz w:val="24"/>
          <w:u w:val="single"/>
        </w:rPr>
        <w:t>　　　　　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</w:t>
      </w:r>
      <w:r>
        <w:rPr>
          <w:rFonts w:ascii="宋体" w:hAnsi="宋体" w:cs="宋体"/>
          <w:color w:val="auto"/>
          <w:kern w:val="0"/>
          <w:sz w:val="24"/>
          <w:u w:val="single"/>
        </w:rPr>
        <w:t>　　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</w:t>
      </w:r>
    </w:p>
    <w:sectPr>
      <w:footerReference r:id="rId5" w:type="default"/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127BA6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409751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AYulhTQAAAAAwEAAA8AAAAAAAAAAQAgAAAAIgAAAGRycy9kb3ducmV2&#10;LnhtbFBLAQIUABQAAAAIAIdO4kCuK2uaywEAAJkDAAAOAAAAAAAAAAEAIAAAAB8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09751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85E1588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B4192"/>
    <w:rsid w:val="4F4B4192"/>
    <w:rsid w:val="5A1A1BDF"/>
    <w:rsid w:val="7346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2025-05-22T02:21:00Z</dcterms:created>
  <dc:creator>WPS_378637132</dc:creator>
  <cp:lastModifiedBy>WPS_378637132</cp:lastModifiedBy>
  <dcterms:modified xsi:type="dcterms:W3CDTF">2025-05-22T02:33:42Z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8AC4C52314B24996A8D713F92BE2C36A_11</vt:lpwstr>
  </property>
  <property fmtid="{D5CDD505-2E9C-101B-9397-08002B2CF9AE}" pid="4" name="KSOTemplateDocerSaveRecord">
    <vt:lpwstr>eyJoZGlkIjoiYWU4OTlmN2E3YjhjZTRkNzNjODg3YmU1MzU0NjU1NWIiLCJ1c2VySWQiOiIzNzg2MzcxMzIifQ==</vt:lpwstr>
  </property>
</Properties>
</file>