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A112B6">
      <w:pPr>
        <w:tabs>
          <w:tab w:val="left" w:pos="6703"/>
        </w:tabs>
        <w:bidi w:val="0"/>
        <w:jc w:val="center"/>
        <w:rPr>
          <w:rFonts w:hint="eastAsia" w:ascii="宋体" w:hAnsi="宋体" w:eastAsia="宋体" w:cs="宋体"/>
          <w:i w:val="0"/>
          <w:iCs w:val="0"/>
          <w:caps w:val="0"/>
          <w:color w:val="auto"/>
          <w:spacing w:val="0"/>
          <w:sz w:val="40"/>
          <w:szCs w:val="40"/>
          <w:shd w:val="clear" w:color="auto" w:fill="FFFFFF"/>
        </w:rPr>
      </w:pPr>
      <w:r>
        <w:rPr>
          <w:rFonts w:hint="eastAsia" w:ascii="宋体" w:hAnsi="宋体" w:eastAsia="宋体" w:cs="宋体"/>
          <w:b/>
          <w:bCs/>
          <w:i w:val="0"/>
          <w:iCs w:val="0"/>
          <w:caps w:val="0"/>
          <w:color w:val="auto"/>
          <w:spacing w:val="0"/>
          <w:sz w:val="40"/>
          <w:szCs w:val="40"/>
          <w:shd w:val="clear" w:color="auto" w:fill="FFFFFF"/>
        </w:rPr>
        <w:t>供应商应提交的相关资格证明材料</w:t>
      </w:r>
    </w:p>
    <w:p w14:paraId="696E7BA6">
      <w:pPr>
        <w:tabs>
          <w:tab w:val="left" w:pos="6703"/>
        </w:tabs>
        <w:bidi w:val="0"/>
        <w:jc w:val="left"/>
        <w:rPr>
          <w:rFonts w:hint="eastAsia" w:ascii="宋体" w:hAnsi="宋体" w:eastAsia="宋体" w:cs="宋体"/>
          <w:i w:val="0"/>
          <w:iCs w:val="0"/>
          <w:caps w:val="0"/>
          <w:color w:val="auto"/>
          <w:spacing w:val="0"/>
          <w:sz w:val="30"/>
          <w:szCs w:val="30"/>
          <w:shd w:val="clear" w:color="auto" w:fill="FFFFFF"/>
        </w:rPr>
      </w:pPr>
      <w:r>
        <w:rPr>
          <w:rFonts w:hint="eastAsia" w:ascii="宋体" w:hAnsi="宋体" w:eastAsia="宋体" w:cs="宋体"/>
          <w:i w:val="0"/>
          <w:iCs w:val="0"/>
          <w:caps w:val="0"/>
          <w:color w:val="auto"/>
          <w:spacing w:val="0"/>
          <w:sz w:val="30"/>
          <w:szCs w:val="30"/>
          <w:shd w:val="clear" w:color="auto" w:fill="FFFFFF"/>
        </w:rPr>
        <w:t>供应商按</w:t>
      </w:r>
      <w:r>
        <w:rPr>
          <w:rFonts w:hint="eastAsia" w:ascii="宋体" w:hAnsi="宋体" w:eastAsia="宋体" w:cs="宋体"/>
          <w:i w:val="0"/>
          <w:iCs w:val="0"/>
          <w:caps w:val="0"/>
          <w:color w:val="auto"/>
          <w:spacing w:val="0"/>
          <w:sz w:val="30"/>
          <w:szCs w:val="30"/>
          <w:shd w:val="clear" w:color="auto" w:fill="FFFFFF"/>
          <w:lang w:val="en-US" w:eastAsia="zh-CN"/>
        </w:rPr>
        <w:t>招标</w:t>
      </w:r>
      <w:r>
        <w:rPr>
          <w:rFonts w:hint="eastAsia" w:ascii="宋体" w:hAnsi="宋体" w:eastAsia="宋体" w:cs="宋体"/>
          <w:i w:val="0"/>
          <w:iCs w:val="0"/>
          <w:caps w:val="0"/>
          <w:color w:val="auto"/>
          <w:spacing w:val="0"/>
          <w:sz w:val="30"/>
          <w:szCs w:val="30"/>
          <w:shd w:val="clear" w:color="auto" w:fill="FFFFFF"/>
        </w:rPr>
        <w:t>文件要求，应提供以下相关资格证明材料：</w:t>
      </w:r>
    </w:p>
    <w:p w14:paraId="6EB4D64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color w:val="auto"/>
          <w:highlight w:val="none"/>
        </w:rPr>
      </w:pPr>
      <w:r>
        <w:rPr>
          <w:color w:val="auto"/>
          <w:highlight w:val="none"/>
        </w:rPr>
        <w:t>1.营业执照：有独立承担民事责任能力的法人、其他组织或自然人，</w:t>
      </w:r>
      <w:r>
        <w:rPr>
          <w:rFonts w:hint="eastAsia"/>
          <w:color w:val="auto"/>
          <w:highlight w:val="none"/>
          <w:lang w:eastAsia="zh-CN"/>
        </w:rPr>
        <w:t>供应商</w:t>
      </w:r>
      <w:r>
        <w:rPr>
          <w:color w:val="auto"/>
          <w:highlight w:val="none"/>
        </w:rPr>
        <w:t>是法人或其他组织的应提供营业执照等证明文件，自然人的提供有效的自然人身份证明；</w:t>
      </w:r>
    </w:p>
    <w:p w14:paraId="169DF17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color w:val="auto"/>
          <w:highlight w:val="none"/>
        </w:rPr>
      </w:pPr>
      <w:r>
        <w:rPr>
          <w:color w:val="auto"/>
          <w:highlight w:val="none"/>
        </w:rPr>
        <w:t>2.完税证明：供应商须提供投标截止时间前一年内，已缴纳的任意一个月的纳税证明或完税证明，纳税证明或完税证明上应有代收机构或税务机关的公章或业务专用章，依法免税的</w:t>
      </w:r>
      <w:r>
        <w:rPr>
          <w:rFonts w:hint="eastAsia"/>
          <w:color w:val="auto"/>
          <w:highlight w:val="none"/>
          <w:lang w:eastAsia="zh-CN"/>
        </w:rPr>
        <w:t>供应商</w:t>
      </w:r>
      <w:r>
        <w:rPr>
          <w:color w:val="auto"/>
          <w:highlight w:val="none"/>
        </w:rPr>
        <w:t>应提供相关文件证明；</w:t>
      </w:r>
    </w:p>
    <w:p w14:paraId="26DADDD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color w:val="auto"/>
          <w:highlight w:val="none"/>
        </w:rPr>
      </w:pPr>
      <w:r>
        <w:rPr>
          <w:color w:val="auto"/>
          <w:highlight w:val="none"/>
        </w:rPr>
        <w:t>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w:t>
      </w:r>
      <w:r>
        <w:rPr>
          <w:rFonts w:hint="eastAsia"/>
          <w:color w:val="auto"/>
          <w:highlight w:val="none"/>
          <w:lang w:eastAsia="zh-CN"/>
        </w:rPr>
        <w:t>供应商</w:t>
      </w:r>
      <w:r>
        <w:rPr>
          <w:color w:val="auto"/>
          <w:highlight w:val="none"/>
        </w:rPr>
        <w:t>应提供相关文件证明；</w:t>
      </w:r>
    </w:p>
    <w:p w14:paraId="4616C1D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color w:val="auto"/>
          <w:highlight w:val="none"/>
        </w:rPr>
      </w:pPr>
      <w:r>
        <w:rPr>
          <w:color w:val="auto"/>
          <w:highlight w:val="none"/>
        </w:rPr>
        <w:t>4.无重大违法记录的书面声明：提供参加政府采购活动前三年内，在经营活动中没有重大违法记录的书面声明；</w:t>
      </w:r>
    </w:p>
    <w:p w14:paraId="35D52A0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color w:val="auto"/>
          <w:highlight w:val="none"/>
        </w:rPr>
      </w:pPr>
      <w:r>
        <w:rPr>
          <w:color w:val="auto"/>
          <w:highlight w:val="none"/>
        </w:rPr>
        <w:t>5.履约声明：具有履行合同所必需的设备和专业技术能力的书面声明；</w:t>
      </w:r>
    </w:p>
    <w:p w14:paraId="2C62B72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color w:val="auto"/>
          <w:highlight w:val="none"/>
        </w:rPr>
      </w:pPr>
      <w:r>
        <w:rPr>
          <w:rFonts w:hint="eastAsia"/>
          <w:color w:val="auto"/>
          <w:highlight w:val="none"/>
          <w:lang w:val="en-US" w:eastAsia="zh-CN"/>
        </w:rPr>
        <w:t>6.</w:t>
      </w:r>
      <w:r>
        <w:rPr>
          <w:color w:val="auto"/>
          <w:highlight w:val="none"/>
        </w:rPr>
        <w:t>供应商须提供202</w:t>
      </w:r>
      <w:r>
        <w:rPr>
          <w:rFonts w:hint="eastAsia"/>
          <w:color w:val="auto"/>
          <w:highlight w:val="none"/>
          <w:lang w:val="en-US" w:eastAsia="zh-CN"/>
        </w:rPr>
        <w:t>3</w:t>
      </w:r>
      <w:r>
        <w:rPr>
          <w:color w:val="auto"/>
          <w:highlight w:val="none"/>
        </w:rPr>
        <w:t>年度或202</w:t>
      </w:r>
      <w:r>
        <w:rPr>
          <w:rFonts w:hint="eastAsia"/>
          <w:color w:val="auto"/>
          <w:highlight w:val="none"/>
          <w:lang w:val="en-US" w:eastAsia="zh-CN"/>
        </w:rPr>
        <w:t>4</w:t>
      </w:r>
      <w:r>
        <w:rPr>
          <w:color w:val="auto"/>
          <w:highlight w:val="none"/>
        </w:rPr>
        <w:t>年度经审计的财务报告（包括“四表一注”即《资产负债表》《利润表》《现金流量表》《所有者权益变动表》及其附注；成立时间至提交</w:t>
      </w:r>
      <w:r>
        <w:rPr>
          <w:rFonts w:hint="eastAsia"/>
          <w:color w:val="auto"/>
          <w:highlight w:val="none"/>
          <w:lang w:eastAsia="zh-CN"/>
        </w:rPr>
        <w:t>响应文件</w:t>
      </w:r>
      <w:r>
        <w:rPr>
          <w:color w:val="auto"/>
          <w:highlight w:val="none"/>
        </w:rPr>
        <w:t>截止时间不足一年的可提供成立后任意时段的资产负债表）或基本存款账户开户银行出具的资信证明（资信证明需提供投标截止时间前6个月内）及基本存款账户开户许可证（基本账户信息）；</w:t>
      </w:r>
    </w:p>
    <w:p w14:paraId="1217968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eastAsia="宋体"/>
          <w:color w:val="auto"/>
          <w:highlight w:val="none"/>
          <w:lang w:eastAsia="zh-CN"/>
        </w:rPr>
      </w:pPr>
      <w:r>
        <w:rPr>
          <w:rFonts w:hint="eastAsia"/>
          <w:color w:val="auto"/>
          <w:highlight w:val="none"/>
          <w:lang w:val="en-US" w:eastAsia="zh-CN"/>
        </w:rPr>
        <w:t>7.</w:t>
      </w:r>
      <w:r>
        <w:rPr>
          <w:color w:val="auto"/>
          <w:highlight w:val="none"/>
        </w:rPr>
        <w:t>法定代表人授权书(附法定代表人、被授权人身份证复印件)及被授权人身份证复印件(法定代表人直接参加招标，须提供法定代表人身份证明及身份证复印件)；非法人单位参照执行</w:t>
      </w:r>
      <w:r>
        <w:rPr>
          <w:rFonts w:hint="eastAsia"/>
          <w:color w:val="auto"/>
          <w:highlight w:val="none"/>
          <w:lang w:eastAsia="zh-CN"/>
        </w:rPr>
        <w:t>；</w:t>
      </w:r>
    </w:p>
    <w:p w14:paraId="6187BEE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color w:val="auto"/>
          <w:highlight w:val="none"/>
        </w:rPr>
      </w:pPr>
      <w:r>
        <w:rPr>
          <w:rFonts w:hint="eastAsia"/>
          <w:color w:val="auto"/>
          <w:highlight w:val="none"/>
          <w:lang w:val="en-US" w:eastAsia="zh-CN"/>
        </w:rPr>
        <w:t>8.</w:t>
      </w:r>
      <w:r>
        <w:rPr>
          <w:color w:val="auto"/>
          <w:highlight w:val="none"/>
        </w:rPr>
        <w:t>单位负责人为同一人或者存在直接控股、管理关系的不同</w:t>
      </w:r>
      <w:r>
        <w:rPr>
          <w:rFonts w:hint="eastAsia"/>
          <w:color w:val="auto"/>
          <w:highlight w:val="none"/>
          <w:lang w:eastAsia="zh-CN"/>
        </w:rPr>
        <w:t>供应商</w:t>
      </w:r>
      <w:r>
        <w:rPr>
          <w:color w:val="auto"/>
          <w:highlight w:val="none"/>
        </w:rPr>
        <w:t>，不得参加同一项目的招标活动；（提供承诺书）</w:t>
      </w:r>
    </w:p>
    <w:p w14:paraId="3669D2A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color w:val="auto"/>
          <w:highlight w:val="none"/>
          <w:lang w:eastAsia="zh-CN"/>
        </w:rPr>
      </w:pPr>
      <w:r>
        <w:rPr>
          <w:rFonts w:hint="eastAsia"/>
          <w:color w:val="auto"/>
          <w:highlight w:val="none"/>
          <w:lang w:val="en-US" w:eastAsia="zh-CN"/>
        </w:rPr>
        <w:t>9.</w:t>
      </w:r>
      <w:r>
        <w:rPr>
          <w:rFonts w:hint="eastAsia"/>
          <w:color w:val="auto"/>
          <w:highlight w:val="none"/>
          <w:lang w:eastAsia="zh-CN"/>
        </w:rPr>
        <w:t>供应商</w:t>
      </w:r>
      <w:r>
        <w:rPr>
          <w:color w:val="auto"/>
          <w:highlight w:val="none"/>
        </w:rPr>
        <w:t>未被“信用中国”网站（www.creditchina.gov.cn）中列入失信被执行人和重大税收违法案件当事人名单</w:t>
      </w:r>
      <w:r>
        <w:rPr>
          <w:rFonts w:hint="eastAsia"/>
          <w:color w:val="auto"/>
          <w:highlight w:val="none"/>
          <w:lang w:eastAsia="zh-CN"/>
        </w:rPr>
        <w:t>；</w:t>
      </w:r>
      <w:r>
        <w:rPr>
          <w:color w:val="auto"/>
          <w:highlight w:val="none"/>
        </w:rPr>
        <w:t>在中国政府采购网（www.ccgp.gov.cn）政府采购严重违法失信行为记录名单中未被财政部门禁止参加政府采购活动的</w:t>
      </w:r>
      <w:r>
        <w:rPr>
          <w:rFonts w:hint="eastAsia"/>
          <w:color w:val="auto"/>
          <w:highlight w:val="none"/>
          <w:lang w:eastAsia="zh-CN"/>
        </w:rPr>
        <w:t>供应商；</w:t>
      </w:r>
    </w:p>
    <w:p w14:paraId="1A721F2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color w:val="auto"/>
          <w:highlight w:val="none"/>
        </w:rPr>
      </w:pPr>
      <w:r>
        <w:rPr>
          <w:rFonts w:hint="eastAsia"/>
          <w:color w:val="auto"/>
          <w:highlight w:val="none"/>
          <w:lang w:val="en-US" w:eastAsia="zh-CN"/>
        </w:rPr>
        <w:t>10.未被交通运输主管部门限制进入公路建养市场，且不在处罚有效期内（提供承诺函）</w:t>
      </w:r>
      <w:r>
        <w:rPr>
          <w:color w:val="auto"/>
          <w:highlight w:val="none"/>
        </w:rPr>
        <w:t>。</w:t>
      </w:r>
    </w:p>
    <w:p w14:paraId="7D31952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color w:val="auto"/>
          <w:highlight w:val="none"/>
        </w:rPr>
      </w:pPr>
      <w:r>
        <w:rPr>
          <w:rFonts w:hint="eastAsia"/>
          <w:color w:val="auto"/>
          <w:highlight w:val="none"/>
          <w:lang w:val="en-US" w:eastAsia="zh-CN"/>
        </w:rPr>
        <w:t>11.</w:t>
      </w:r>
      <w:r>
        <w:rPr>
          <w:rFonts w:hint="eastAsia"/>
          <w:color w:val="auto"/>
          <w:highlight w:val="none"/>
        </w:rPr>
        <w:t>企业资质：采用独立形式磋商：独立供应商须具有有效的公路水运工程质量检测机构公路工程甲级资质（公路工程试验检测综合甲级资质）或桥梁隧道工程专项资质；同时具有公路水运工程质量检测机构交通工程专项资质或试验检测综合甲级资质中包含有隧道机电参数试验检测项目；同时具有有效的省级及以上质量技术监督部门颁发的计量认证(CMA 认证)证书（具有桥梁隧道检测能力）；联合体供应商：根据联合体协议分工（联合体成员不得承担相同工作），联合体牵头人须具有有效的公路水运工程质量检测机构公路工程甲级资质（公路工程试验检测综合甲级资质）或桥梁隧道工程专项资质；联合体另一成员须具有公路水运工程质量检测机构交通工程专项资质或试验检测综合甲级资质中包含有隧道机电参数试验检测项目；联合体成员均须具备有效的省级及以上质量技术监督部门颁发的检验检测机构资质认定（CMA 认证）证书（具有桥梁隧道检测能力）。</w:t>
      </w:r>
    </w:p>
    <w:p w14:paraId="2BF48CC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default"/>
          <w:color w:val="auto"/>
          <w:highlight w:val="none"/>
          <w:lang w:val="en-US" w:eastAsia="zh-CN"/>
        </w:rPr>
      </w:pPr>
      <w:r>
        <w:rPr>
          <w:rFonts w:hint="eastAsia"/>
          <w:color w:val="auto"/>
          <w:highlight w:val="none"/>
          <w:lang w:val="en-US" w:eastAsia="zh-CN"/>
        </w:rPr>
        <w:t>12.</w:t>
      </w:r>
      <w:r>
        <w:rPr>
          <w:rFonts w:hint="default"/>
          <w:color w:val="auto"/>
          <w:highlight w:val="none"/>
          <w:lang w:val="en-US" w:eastAsia="zh-CN"/>
        </w:rPr>
        <w:t>本项目接受联合体（联合体成员不能超过2家）磋商，联合体成员不得作为独立供应商或加入本项目其他联合体参加本项目磋商。 联合体应递交一份联合体协议书，该协议书须明确联合体各成员对本项目项下的全部责任和义务承担连带法律责任。该协议书须有各成员的法定代表人或授权代表签字并加盖公章，并明确约定联合体牵头人和联合体成员计划承担的份额和分工责任的说明。 联合体各成员还须共同提交一份由各成员的法定代表人或授权代表签字的授权书，授权联合体牵头人代表各成员在本项目招标投标过程中，及合同执行过程中（如联合体被授予合同）以联合体的名义并代表联合体进行澄清、签署文件和处理一切与此事有关的全部事务。同时，与采购人之间的来往信函将通过联合体牵头人传递。</w:t>
      </w:r>
    </w:p>
    <w:p w14:paraId="7554473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default"/>
          <w:color w:val="auto"/>
          <w:highlight w:val="none"/>
          <w:lang w:val="en-US" w:eastAsia="zh-CN"/>
        </w:rPr>
      </w:pPr>
      <w:r>
        <w:rPr>
          <w:rFonts w:hint="eastAsia"/>
          <w:color w:val="auto"/>
          <w:highlight w:val="none"/>
          <w:lang w:val="en-US" w:eastAsia="zh-CN"/>
        </w:rPr>
        <w:t>13.供应商认为需要提供的其他相关证明材料。</w:t>
      </w:r>
    </w:p>
    <w:p w14:paraId="375BB51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default"/>
          <w:color w:val="auto"/>
          <w:highlight w:val="none"/>
          <w:lang w:val="en-US" w:eastAsia="zh-CN"/>
        </w:rPr>
      </w:pPr>
    </w:p>
    <w:p w14:paraId="77C4EC9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default"/>
          <w:color w:val="auto"/>
          <w:highlight w:val="none"/>
          <w:lang w:val="en-US" w:eastAsia="zh-CN"/>
        </w:rPr>
      </w:pPr>
    </w:p>
    <w:p w14:paraId="52FE8D8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color w:val="auto"/>
          <w:highlight w:val="none"/>
        </w:rPr>
      </w:pPr>
    </w:p>
    <w:p w14:paraId="5894AAA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color w:val="auto"/>
          <w:highlight w:val="none"/>
        </w:rPr>
      </w:pPr>
    </w:p>
    <w:p w14:paraId="0C6C7C4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color w:val="auto"/>
          <w:highlight w:val="none"/>
        </w:rPr>
      </w:pPr>
    </w:p>
    <w:p w14:paraId="2F0FF71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bookmarkStart w:id="46" w:name="_GoBack"/>
      <w:bookmarkEnd w:id="46"/>
    </w:p>
    <w:p w14:paraId="1BB0C73F">
      <w:pPr>
        <w:spacing w:line="500" w:lineRule="exact"/>
        <w:rPr>
          <w:rFonts w:hint="eastAsia" w:ascii="宋体" w:hAnsi="宋体" w:eastAsia="宋体" w:cs="宋体"/>
          <w:b/>
          <w:bCs/>
          <w:color w:val="auto"/>
          <w:sz w:val="24"/>
        </w:rPr>
      </w:pPr>
      <w:r>
        <w:rPr>
          <w:rFonts w:hint="eastAsia" w:ascii="宋体" w:hAnsi="宋体" w:eastAsia="宋体" w:cs="宋体"/>
          <w:b/>
          <w:bCs/>
          <w:color w:val="auto"/>
          <w:sz w:val="24"/>
        </w:rPr>
        <w:t>附件一：书面声明</w:t>
      </w:r>
    </w:p>
    <w:p w14:paraId="255A8BF9">
      <w:pPr>
        <w:spacing w:line="500" w:lineRule="exact"/>
        <w:rPr>
          <w:rFonts w:hint="eastAsia" w:ascii="宋体" w:hAnsi="宋体" w:eastAsia="宋体" w:cs="宋体"/>
          <w:b/>
          <w:bCs/>
          <w:color w:val="auto"/>
          <w:sz w:val="30"/>
          <w:szCs w:val="30"/>
        </w:rPr>
      </w:pPr>
    </w:p>
    <w:p w14:paraId="23092285">
      <w:pPr>
        <w:spacing w:line="500" w:lineRule="exact"/>
        <w:jc w:val="center"/>
        <w:rPr>
          <w:rFonts w:hint="eastAsia" w:ascii="宋体" w:hAnsi="宋体" w:eastAsia="宋体" w:cs="宋体"/>
          <w:b/>
          <w:bCs/>
          <w:color w:val="auto"/>
          <w:sz w:val="30"/>
          <w:szCs w:val="30"/>
        </w:rPr>
      </w:pPr>
      <w:r>
        <w:rPr>
          <w:rFonts w:hint="eastAsia" w:ascii="宋体" w:hAnsi="宋体" w:eastAsia="宋体" w:cs="宋体"/>
          <w:b/>
          <w:bCs/>
          <w:color w:val="auto"/>
          <w:kern w:val="0"/>
          <w:sz w:val="30"/>
          <w:szCs w:val="30"/>
        </w:rPr>
        <w:t>书面声明</w:t>
      </w:r>
    </w:p>
    <w:p w14:paraId="66869674">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796E827F">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 xml:space="preserve">     </w:t>
      </w:r>
    </w:p>
    <w:p w14:paraId="1BC0496C">
      <w:pPr>
        <w:pStyle w:val="4"/>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我单位具有履行合同所必需的设备和专业技术能力，未为本项目提供整体设计、规范编制或者项目管理、监理、检测等服务。</w:t>
      </w:r>
    </w:p>
    <w:p w14:paraId="6C9450EE">
      <w:pPr>
        <w:pStyle w:val="4"/>
        <w:spacing w:line="360" w:lineRule="auto"/>
        <w:rPr>
          <w:rFonts w:hint="eastAsia" w:ascii="宋体" w:hAnsi="宋体" w:eastAsia="宋体" w:cs="宋体"/>
          <w:color w:val="auto"/>
          <w:sz w:val="24"/>
        </w:rPr>
      </w:pPr>
    </w:p>
    <w:p w14:paraId="5A50DE1E">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0606AC1D">
      <w:pPr>
        <w:spacing w:line="360" w:lineRule="auto"/>
        <w:ind w:firstLine="480" w:firstLineChars="200"/>
        <w:jc w:val="left"/>
        <w:rPr>
          <w:rFonts w:hint="eastAsia" w:ascii="宋体" w:hAnsi="宋体" w:eastAsia="宋体" w:cs="宋体"/>
          <w:color w:val="auto"/>
          <w:sz w:val="24"/>
        </w:rPr>
      </w:pPr>
    </w:p>
    <w:p w14:paraId="51E46367">
      <w:pPr>
        <w:spacing w:line="480" w:lineRule="auto"/>
        <w:ind w:firstLine="480" w:firstLineChars="200"/>
        <w:jc w:val="left"/>
        <w:rPr>
          <w:rFonts w:hint="eastAsia" w:ascii="宋体" w:hAnsi="宋体" w:eastAsia="宋体" w:cs="宋体"/>
          <w:color w:val="auto"/>
          <w:sz w:val="24"/>
        </w:rPr>
      </w:pPr>
    </w:p>
    <w:p w14:paraId="65D913A2">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42A661DC">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0A342855">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076D9894">
      <w:pPr>
        <w:pStyle w:val="11"/>
        <w:spacing w:after="190"/>
        <w:ind w:firstLine="240"/>
        <w:rPr>
          <w:rFonts w:hint="eastAsia" w:ascii="宋体" w:hAnsi="宋体" w:eastAsia="宋体" w:cs="宋体"/>
          <w:color w:val="auto"/>
          <w:sz w:val="24"/>
        </w:rPr>
      </w:pPr>
    </w:p>
    <w:p w14:paraId="40AD49B6">
      <w:pPr>
        <w:spacing w:line="500" w:lineRule="exact"/>
        <w:ind w:firstLine="561"/>
        <w:rPr>
          <w:rFonts w:hint="eastAsia" w:ascii="宋体" w:hAnsi="宋体" w:eastAsia="宋体" w:cs="宋体"/>
          <w:b/>
          <w:bCs/>
          <w:color w:val="auto"/>
          <w:sz w:val="24"/>
        </w:rPr>
      </w:pPr>
      <w:bookmarkStart w:id="0" w:name="_Toc4561"/>
      <w:bookmarkStart w:id="1" w:name="_Toc9165"/>
      <w:bookmarkStart w:id="2" w:name="_Toc15868"/>
      <w:bookmarkStart w:id="3" w:name="_Toc20662"/>
      <w:bookmarkStart w:id="4" w:name="_Toc25524"/>
      <w:bookmarkStart w:id="5" w:name="_Toc7084"/>
      <w:bookmarkStart w:id="6" w:name="_Toc1517"/>
      <w:bookmarkStart w:id="7" w:name="_Toc32331"/>
      <w:r>
        <w:rPr>
          <w:rFonts w:hint="eastAsia" w:ascii="宋体" w:hAnsi="宋体" w:eastAsia="宋体" w:cs="宋体"/>
          <w:b/>
          <w:bCs/>
          <w:color w:val="auto"/>
          <w:sz w:val="24"/>
        </w:rPr>
        <w:br w:type="page"/>
      </w:r>
      <w:r>
        <w:rPr>
          <w:rFonts w:hint="eastAsia" w:ascii="宋体" w:hAnsi="宋体" w:eastAsia="宋体" w:cs="宋体"/>
          <w:b/>
          <w:bCs/>
          <w:color w:val="auto"/>
          <w:sz w:val="24"/>
        </w:rPr>
        <w:t>附件二：近三年无重大违法、违纪书面声明</w:t>
      </w:r>
    </w:p>
    <w:p w14:paraId="7517CBCC">
      <w:pPr>
        <w:spacing w:line="360" w:lineRule="atLeast"/>
        <w:jc w:val="center"/>
        <w:rPr>
          <w:rFonts w:hint="eastAsia" w:ascii="宋体" w:hAnsi="宋体" w:eastAsia="宋体" w:cs="宋体"/>
          <w:b/>
          <w:color w:val="auto"/>
          <w:sz w:val="32"/>
          <w:szCs w:val="32"/>
        </w:rPr>
      </w:pPr>
    </w:p>
    <w:p w14:paraId="51CEC3C6">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近三年无重大违法、违纪书面声明</w:t>
      </w:r>
    </w:p>
    <w:p w14:paraId="7C7B8420">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4D0180DE">
      <w:pPr>
        <w:spacing w:line="360" w:lineRule="auto"/>
        <w:ind w:firstLine="480" w:firstLineChars="200"/>
        <w:jc w:val="left"/>
        <w:rPr>
          <w:rFonts w:hint="eastAsia" w:ascii="宋体" w:hAnsi="宋体" w:eastAsia="宋体" w:cs="宋体"/>
          <w:b/>
          <w:color w:val="auto"/>
          <w:sz w:val="32"/>
          <w:szCs w:val="32"/>
        </w:rPr>
      </w:pPr>
      <w:r>
        <w:rPr>
          <w:rFonts w:hint="eastAsia" w:ascii="宋体" w:hAnsi="宋体" w:eastAsia="宋体" w:cs="宋体"/>
          <w:color w:val="auto"/>
          <w:sz w:val="24"/>
        </w:rPr>
        <w:t>我单位声明参加本次政府采购活动前三年内，在经营活动中没有重大违纪，以及未被列入失信被执行人、未在重大税收违法失信主体及政府采购严重违法失信行为记录名单中。</w:t>
      </w:r>
    </w:p>
    <w:p w14:paraId="20FF3D84">
      <w:pPr>
        <w:spacing w:line="360" w:lineRule="auto"/>
        <w:ind w:firstLine="424" w:firstLineChars="177"/>
        <w:jc w:val="left"/>
        <w:rPr>
          <w:rFonts w:hint="eastAsia" w:ascii="宋体" w:hAnsi="宋体" w:eastAsia="宋体" w:cs="宋体"/>
          <w:b/>
          <w:color w:val="auto"/>
          <w:sz w:val="32"/>
          <w:szCs w:val="32"/>
        </w:rPr>
      </w:pPr>
      <w:r>
        <w:rPr>
          <w:rFonts w:hint="eastAsia" w:ascii="宋体" w:hAnsi="宋体" w:eastAsia="宋体" w:cs="宋体"/>
          <w:color w:val="auto"/>
          <w:sz w:val="24"/>
        </w:rPr>
        <w:t>以上如构成虚假，自愿承担相关法律责任。</w:t>
      </w:r>
    </w:p>
    <w:p w14:paraId="1FE1AB9D">
      <w:pPr>
        <w:spacing w:line="360" w:lineRule="auto"/>
        <w:jc w:val="left"/>
        <w:rPr>
          <w:rFonts w:hint="eastAsia" w:ascii="宋体" w:hAnsi="宋体" w:eastAsia="宋体" w:cs="宋体"/>
          <w:b/>
          <w:color w:val="auto"/>
          <w:sz w:val="32"/>
          <w:szCs w:val="32"/>
        </w:rPr>
      </w:pPr>
    </w:p>
    <w:p w14:paraId="7C8B41C9">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50EB0818">
      <w:pPr>
        <w:spacing w:line="360" w:lineRule="auto"/>
        <w:ind w:firstLine="480" w:firstLineChars="200"/>
        <w:jc w:val="left"/>
        <w:rPr>
          <w:rFonts w:hint="eastAsia" w:ascii="宋体" w:hAnsi="宋体" w:eastAsia="宋体" w:cs="宋体"/>
          <w:color w:val="auto"/>
          <w:sz w:val="24"/>
        </w:rPr>
      </w:pPr>
    </w:p>
    <w:p w14:paraId="64E55FFF">
      <w:pPr>
        <w:spacing w:line="480" w:lineRule="auto"/>
        <w:ind w:firstLine="480" w:firstLineChars="200"/>
        <w:jc w:val="left"/>
        <w:rPr>
          <w:rFonts w:hint="eastAsia" w:ascii="宋体" w:hAnsi="宋体" w:eastAsia="宋体" w:cs="宋体"/>
          <w:color w:val="auto"/>
          <w:sz w:val="24"/>
        </w:rPr>
      </w:pPr>
    </w:p>
    <w:p w14:paraId="47740FC4">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089CA7D1">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2CF8C056">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72382118">
      <w:pPr>
        <w:rPr>
          <w:rFonts w:hint="eastAsia" w:ascii="宋体" w:hAnsi="宋体" w:eastAsia="宋体" w:cs="宋体"/>
          <w:b/>
          <w:bCs/>
          <w:color w:val="auto"/>
          <w:sz w:val="24"/>
        </w:rPr>
      </w:pPr>
      <w:r>
        <w:rPr>
          <w:rFonts w:hint="eastAsia" w:ascii="宋体" w:hAnsi="宋体" w:eastAsia="宋体" w:cs="宋体"/>
          <w:b/>
          <w:bCs/>
          <w:color w:val="auto"/>
          <w:sz w:val="24"/>
        </w:rPr>
        <w:br w:type="page"/>
      </w:r>
    </w:p>
    <w:p w14:paraId="57DC012A">
      <w:pPr>
        <w:spacing w:line="500" w:lineRule="exact"/>
        <w:ind w:firstLine="561"/>
        <w:rPr>
          <w:rFonts w:hint="eastAsia" w:ascii="宋体" w:hAnsi="宋体" w:eastAsia="宋体" w:cs="宋体"/>
          <w:b/>
          <w:bCs/>
          <w:color w:val="auto"/>
          <w:sz w:val="24"/>
        </w:rPr>
      </w:pPr>
      <w:r>
        <w:rPr>
          <w:rFonts w:hint="eastAsia" w:ascii="宋体" w:hAnsi="宋体" w:eastAsia="宋体" w:cs="宋体"/>
          <w:b/>
          <w:bCs/>
          <w:color w:val="auto"/>
          <w:sz w:val="24"/>
        </w:rPr>
        <w:t>附件三：控股管理关系</w:t>
      </w:r>
      <w:bookmarkEnd w:id="0"/>
      <w:bookmarkEnd w:id="1"/>
      <w:bookmarkEnd w:id="2"/>
      <w:bookmarkEnd w:id="3"/>
      <w:bookmarkEnd w:id="4"/>
      <w:bookmarkEnd w:id="5"/>
      <w:bookmarkEnd w:id="6"/>
      <w:bookmarkEnd w:id="7"/>
    </w:p>
    <w:p w14:paraId="7F24C7FF">
      <w:pPr>
        <w:pStyle w:val="11"/>
        <w:widowControl/>
        <w:spacing w:line="360" w:lineRule="auto"/>
        <w:ind w:firstLine="602" w:firstLineChars="200"/>
        <w:jc w:val="center"/>
        <w:rPr>
          <w:rFonts w:hint="eastAsia" w:ascii="宋体" w:hAnsi="宋体" w:eastAsia="宋体" w:cs="宋体"/>
          <w:b/>
          <w:bCs/>
          <w:color w:val="auto"/>
          <w:sz w:val="30"/>
          <w:szCs w:val="30"/>
        </w:rPr>
      </w:pPr>
      <w:bookmarkStart w:id="8" w:name="_Toc21260"/>
      <w:bookmarkStart w:id="9" w:name="_Toc10651"/>
      <w:bookmarkStart w:id="10" w:name="_Toc26760"/>
      <w:bookmarkStart w:id="11" w:name="_Toc15131"/>
      <w:bookmarkStart w:id="12" w:name="_Toc952"/>
      <w:bookmarkStart w:id="13" w:name="_Toc22023"/>
    </w:p>
    <w:p w14:paraId="5D794F98">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控股管理关系</w:t>
      </w:r>
      <w:bookmarkEnd w:id="8"/>
      <w:bookmarkEnd w:id="9"/>
      <w:bookmarkEnd w:id="10"/>
      <w:bookmarkEnd w:id="11"/>
      <w:bookmarkEnd w:id="12"/>
      <w:bookmarkEnd w:id="13"/>
    </w:p>
    <w:p w14:paraId="239E44B0">
      <w:pPr>
        <w:spacing w:line="360" w:lineRule="auto"/>
        <w:rPr>
          <w:rFonts w:hint="eastAsia" w:ascii="宋体" w:hAnsi="宋体" w:eastAsia="宋体" w:cs="宋体"/>
          <w:color w:val="auto"/>
          <w:sz w:val="24"/>
        </w:rPr>
      </w:pPr>
      <w:r>
        <w:rPr>
          <w:rFonts w:hint="eastAsia" w:ascii="宋体" w:hAnsi="宋体" w:eastAsia="宋体" w:cs="宋体"/>
          <w:color w:val="auto"/>
          <w:sz w:val="24"/>
          <w:u w:val="single"/>
          <w:lang w:eastAsia="zh-CN"/>
        </w:rPr>
        <w:t>（</w:t>
      </w:r>
      <w:r>
        <w:rPr>
          <w:rFonts w:hint="eastAsia" w:ascii="宋体" w:hAnsi="宋体" w:eastAsia="宋体" w:cs="宋体"/>
          <w:color w:val="auto"/>
          <w:sz w:val="24"/>
          <w:u w:val="single"/>
          <w:lang w:val="en-US" w:eastAsia="zh-CN"/>
        </w:rPr>
        <w:t>采购人/采购代理机构</w:t>
      </w:r>
      <w:r>
        <w:rPr>
          <w:rFonts w:hint="eastAsia" w:ascii="宋体" w:hAnsi="宋体" w:eastAsia="宋体" w:cs="宋体"/>
          <w:color w:val="auto"/>
          <w:sz w:val="24"/>
          <w:u w:val="single"/>
          <w:lang w:eastAsia="zh-CN"/>
        </w:rPr>
        <w:t>）</w:t>
      </w:r>
      <w:r>
        <w:rPr>
          <w:rFonts w:hint="eastAsia" w:ascii="宋体" w:hAnsi="宋体" w:eastAsia="宋体" w:cs="宋体"/>
          <w:color w:val="auto"/>
          <w:sz w:val="24"/>
        </w:rPr>
        <w:t>：</w:t>
      </w:r>
    </w:p>
    <w:p w14:paraId="1BA4DBDE">
      <w:pPr>
        <w:spacing w:line="360" w:lineRule="auto"/>
        <w:ind w:firstLine="480" w:firstLineChars="200"/>
        <w:rPr>
          <w:rFonts w:hint="eastAsia" w:ascii="宋体" w:hAnsi="宋体" w:eastAsia="宋体" w:cs="宋体"/>
          <w:b/>
          <w:bCs/>
          <w:color w:val="auto"/>
          <w:sz w:val="24"/>
        </w:rPr>
      </w:pPr>
      <w:r>
        <w:rPr>
          <w:rFonts w:hint="eastAsia" w:ascii="宋体" w:hAnsi="宋体" w:eastAsia="宋体" w:cs="宋体"/>
          <w:color w:val="auto"/>
          <w:sz w:val="24"/>
        </w:rPr>
        <w:t>我方与以下供应商存在直接控股、管理关系：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77033FC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6756168A">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存在直接控股、管理关系的相关供应商</w:t>
            </w:r>
          </w:p>
        </w:tc>
      </w:tr>
      <w:tr w14:paraId="562B9CD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44279D3">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序号</w:t>
            </w:r>
          </w:p>
        </w:tc>
        <w:tc>
          <w:tcPr>
            <w:tcW w:w="2855" w:type="dxa"/>
            <w:tcBorders>
              <w:right w:val="single" w:color="auto" w:sz="4" w:space="0"/>
            </w:tcBorders>
            <w:noWrap/>
            <w:vAlign w:val="center"/>
          </w:tcPr>
          <w:p w14:paraId="130CC423">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14:paraId="63C60B51">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直接管理关系单位名称</w:t>
            </w:r>
          </w:p>
        </w:tc>
        <w:tc>
          <w:tcPr>
            <w:tcW w:w="1993" w:type="dxa"/>
            <w:tcBorders>
              <w:left w:val="single" w:color="auto" w:sz="4" w:space="0"/>
              <w:right w:val="single" w:color="auto" w:sz="12" w:space="0"/>
            </w:tcBorders>
            <w:noWrap/>
            <w:vAlign w:val="center"/>
          </w:tcPr>
          <w:p w14:paraId="5F8EB10A">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备注</w:t>
            </w:r>
          </w:p>
        </w:tc>
      </w:tr>
      <w:tr w14:paraId="2147DED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C05CCA8">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1</w:t>
            </w:r>
          </w:p>
        </w:tc>
        <w:tc>
          <w:tcPr>
            <w:tcW w:w="2855" w:type="dxa"/>
            <w:tcBorders>
              <w:right w:val="single" w:color="auto" w:sz="4" w:space="0"/>
            </w:tcBorders>
            <w:noWrap/>
            <w:vAlign w:val="center"/>
          </w:tcPr>
          <w:p w14:paraId="1AABE681">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17D7AC5C">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32D79F9F">
            <w:pPr>
              <w:autoSpaceDE w:val="0"/>
              <w:autoSpaceDN w:val="0"/>
              <w:adjustRightInd w:val="0"/>
              <w:spacing w:line="320" w:lineRule="exact"/>
              <w:rPr>
                <w:rFonts w:hint="eastAsia" w:ascii="宋体" w:hAnsi="宋体" w:eastAsia="宋体" w:cs="宋体"/>
                <w:bCs/>
                <w:color w:val="auto"/>
                <w:kern w:val="0"/>
                <w:sz w:val="24"/>
              </w:rPr>
            </w:pPr>
          </w:p>
        </w:tc>
      </w:tr>
      <w:tr w14:paraId="5B548B1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FDEDDBC">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2</w:t>
            </w:r>
          </w:p>
        </w:tc>
        <w:tc>
          <w:tcPr>
            <w:tcW w:w="2855" w:type="dxa"/>
            <w:tcBorders>
              <w:right w:val="single" w:color="auto" w:sz="4" w:space="0"/>
            </w:tcBorders>
            <w:noWrap/>
            <w:vAlign w:val="center"/>
          </w:tcPr>
          <w:p w14:paraId="151DB631">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601BE315">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60A06C5D">
            <w:pPr>
              <w:autoSpaceDE w:val="0"/>
              <w:autoSpaceDN w:val="0"/>
              <w:adjustRightInd w:val="0"/>
              <w:spacing w:line="320" w:lineRule="exact"/>
              <w:rPr>
                <w:rFonts w:hint="eastAsia" w:ascii="宋体" w:hAnsi="宋体" w:eastAsia="宋体" w:cs="宋体"/>
                <w:bCs/>
                <w:color w:val="auto"/>
                <w:kern w:val="0"/>
                <w:sz w:val="24"/>
              </w:rPr>
            </w:pPr>
          </w:p>
        </w:tc>
      </w:tr>
      <w:tr w14:paraId="1EFC528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B0B4B93">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3</w:t>
            </w:r>
          </w:p>
        </w:tc>
        <w:tc>
          <w:tcPr>
            <w:tcW w:w="2855" w:type="dxa"/>
            <w:tcBorders>
              <w:right w:val="single" w:color="auto" w:sz="4" w:space="0"/>
            </w:tcBorders>
            <w:noWrap/>
            <w:vAlign w:val="center"/>
          </w:tcPr>
          <w:p w14:paraId="43515A70">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1815BEC7">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2D47EF3F">
            <w:pPr>
              <w:autoSpaceDE w:val="0"/>
              <w:autoSpaceDN w:val="0"/>
              <w:adjustRightInd w:val="0"/>
              <w:spacing w:line="320" w:lineRule="exact"/>
              <w:rPr>
                <w:rFonts w:hint="eastAsia" w:ascii="宋体" w:hAnsi="宋体" w:eastAsia="宋体" w:cs="宋体"/>
                <w:bCs/>
                <w:color w:val="auto"/>
                <w:kern w:val="0"/>
                <w:sz w:val="24"/>
              </w:rPr>
            </w:pPr>
          </w:p>
        </w:tc>
      </w:tr>
      <w:tr w14:paraId="2E838FD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612E539">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w:t>
            </w:r>
          </w:p>
        </w:tc>
        <w:tc>
          <w:tcPr>
            <w:tcW w:w="2855" w:type="dxa"/>
            <w:tcBorders>
              <w:right w:val="single" w:color="auto" w:sz="4" w:space="0"/>
            </w:tcBorders>
            <w:noWrap/>
            <w:vAlign w:val="center"/>
          </w:tcPr>
          <w:p w14:paraId="426066CF">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12B78315">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6F38849F">
            <w:pPr>
              <w:autoSpaceDE w:val="0"/>
              <w:autoSpaceDN w:val="0"/>
              <w:adjustRightInd w:val="0"/>
              <w:spacing w:line="320" w:lineRule="exact"/>
              <w:rPr>
                <w:rFonts w:hint="eastAsia" w:ascii="宋体" w:hAnsi="宋体" w:eastAsia="宋体" w:cs="宋体"/>
                <w:bCs/>
                <w:color w:val="auto"/>
                <w:kern w:val="0"/>
                <w:sz w:val="24"/>
              </w:rPr>
            </w:pPr>
          </w:p>
        </w:tc>
      </w:tr>
    </w:tbl>
    <w:p w14:paraId="17E34E8A">
      <w:pPr>
        <w:spacing w:line="500" w:lineRule="exact"/>
        <w:ind w:firstLine="3840" w:firstLineChars="1600"/>
        <w:rPr>
          <w:rFonts w:hint="eastAsia" w:ascii="宋体" w:hAnsi="宋体" w:eastAsia="宋体" w:cs="宋体"/>
          <w:color w:val="auto"/>
          <w:sz w:val="24"/>
        </w:rPr>
      </w:pPr>
    </w:p>
    <w:p w14:paraId="120E7E7E">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4A78E976">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54C9202B">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06B36DAE">
      <w:pPr>
        <w:pStyle w:val="11"/>
        <w:wordWrap w:val="0"/>
        <w:spacing w:line="500" w:lineRule="exact"/>
        <w:ind w:firstLineChars="200"/>
        <w:rPr>
          <w:rFonts w:hint="eastAsia" w:ascii="宋体" w:hAnsi="宋体" w:eastAsia="宋体" w:cs="宋体"/>
          <w:color w:val="auto"/>
          <w:szCs w:val="21"/>
        </w:rPr>
      </w:pPr>
      <w:r>
        <w:rPr>
          <w:rFonts w:hint="eastAsia" w:ascii="宋体" w:hAnsi="宋体" w:eastAsia="宋体" w:cs="宋体"/>
          <w:color w:val="auto"/>
          <w:szCs w:val="21"/>
        </w:rPr>
        <w:t>备注：</w:t>
      </w:r>
    </w:p>
    <w:p w14:paraId="2A40BF72">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43FC90C5">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2.管理关系：是指不具有出资持股关系的其他单位之间存在的管理与被管理关系，如一些上下级关系的事业单位和团体组织。</w:t>
      </w:r>
    </w:p>
    <w:p w14:paraId="7CA045B6">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3.本表所指的控股、管理关系仅限于直接控股、直接管理关系，不包括间接的控股或管理关系。公司实际控制人与公司之间的关系不属于本表所指的直接控股关系。</w:t>
      </w:r>
    </w:p>
    <w:p w14:paraId="058F80F1">
      <w:pPr>
        <w:pStyle w:val="11"/>
        <w:wordWrap w:val="0"/>
        <w:spacing w:line="400" w:lineRule="exact"/>
        <w:ind w:firstLineChars="200"/>
        <w:rPr>
          <w:rFonts w:hint="eastAsia" w:ascii="宋体" w:hAnsi="宋体" w:eastAsia="宋体" w:cs="宋体"/>
          <w:color w:val="auto"/>
        </w:rPr>
      </w:pPr>
      <w:r>
        <w:rPr>
          <w:rFonts w:hint="eastAsia" w:ascii="宋体" w:hAnsi="宋体" w:eastAsia="宋体" w:cs="宋体"/>
          <w:color w:val="auto"/>
          <w:szCs w:val="21"/>
        </w:rPr>
        <w:t>4.供应商如不存在直接控股股东的，则在“直接控股股东名称及出资比例”处填写“无”或“/”。供应商不存在直接管理关系的，则在“直接管理关系单位名称”中填“无”或“/”。</w:t>
      </w:r>
    </w:p>
    <w:p w14:paraId="5D9844A5">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bookmarkStart w:id="14" w:name="_Toc21910"/>
      <w:bookmarkStart w:id="15" w:name="_Toc24547"/>
      <w:bookmarkStart w:id="16" w:name="_Toc18882"/>
      <w:bookmarkStart w:id="17" w:name="_Toc13961"/>
      <w:r>
        <w:rPr>
          <w:rFonts w:hint="eastAsia" w:ascii="宋体" w:hAnsi="宋体" w:eastAsia="宋体" w:cs="宋体"/>
          <w:b/>
          <w:bCs/>
          <w:color w:val="auto"/>
          <w:sz w:val="30"/>
          <w:szCs w:val="30"/>
        </w:rPr>
        <w:br w:type="page"/>
      </w:r>
      <w:bookmarkEnd w:id="14"/>
      <w:bookmarkEnd w:id="15"/>
      <w:bookmarkEnd w:id="16"/>
      <w:bookmarkEnd w:id="17"/>
    </w:p>
    <w:p w14:paraId="0977C9D8">
      <w:pPr>
        <w:spacing w:line="500" w:lineRule="exact"/>
        <w:ind w:firstLine="561"/>
        <w:rPr>
          <w:rFonts w:hint="eastAsia" w:ascii="宋体" w:hAnsi="宋体" w:eastAsia="宋体" w:cs="宋体"/>
          <w:b/>
          <w:bCs/>
          <w:color w:val="auto"/>
          <w:sz w:val="24"/>
          <w:lang w:eastAsia="zh-CN"/>
        </w:rPr>
      </w:pPr>
      <w:r>
        <w:rPr>
          <w:rFonts w:hint="eastAsia" w:ascii="宋体" w:hAnsi="宋体" w:eastAsia="宋体" w:cs="宋体"/>
          <w:b/>
          <w:bCs/>
          <w:color w:val="auto"/>
          <w:sz w:val="24"/>
        </w:rPr>
        <w:t>附件</w:t>
      </w:r>
      <w:r>
        <w:rPr>
          <w:rFonts w:hint="eastAsia" w:ascii="宋体" w:hAnsi="宋体" w:eastAsia="宋体" w:cs="宋体"/>
          <w:b/>
          <w:bCs/>
          <w:color w:val="auto"/>
          <w:sz w:val="24"/>
          <w:lang w:eastAsia="zh-CN"/>
        </w:rPr>
        <w:t>四</w:t>
      </w:r>
      <w:r>
        <w:rPr>
          <w:rFonts w:hint="eastAsia" w:ascii="宋体" w:hAnsi="宋体" w:eastAsia="宋体" w:cs="宋体"/>
          <w:b/>
          <w:bCs/>
          <w:color w:val="auto"/>
          <w:sz w:val="24"/>
        </w:rPr>
        <w:t>：控股、管理关系</w:t>
      </w:r>
      <w:r>
        <w:rPr>
          <w:rFonts w:hint="eastAsia" w:ascii="宋体" w:hAnsi="宋体" w:eastAsia="宋体" w:cs="宋体"/>
          <w:b/>
          <w:bCs/>
          <w:color w:val="auto"/>
          <w:sz w:val="24"/>
          <w:lang w:eastAsia="zh-CN"/>
        </w:rPr>
        <w:t>承诺</w:t>
      </w:r>
    </w:p>
    <w:p w14:paraId="61F3444C">
      <w:pPr>
        <w:spacing w:line="360" w:lineRule="atLeast"/>
        <w:jc w:val="center"/>
        <w:rPr>
          <w:rFonts w:hint="eastAsia" w:ascii="宋体" w:hAnsi="宋体" w:eastAsia="宋体" w:cs="宋体"/>
          <w:b/>
          <w:color w:val="auto"/>
          <w:sz w:val="32"/>
          <w:szCs w:val="32"/>
        </w:rPr>
      </w:pPr>
    </w:p>
    <w:p w14:paraId="49FC863A">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控股、管理关系承诺</w:t>
      </w:r>
    </w:p>
    <w:p w14:paraId="7DD9FF0A">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5B356AD9">
      <w:pPr>
        <w:spacing w:line="360" w:lineRule="auto"/>
        <w:ind w:firstLine="480" w:firstLineChars="200"/>
        <w:jc w:val="left"/>
        <w:rPr>
          <w:rFonts w:hint="eastAsia" w:ascii="宋体" w:hAnsi="宋体" w:eastAsia="宋体" w:cs="宋体"/>
          <w:b/>
          <w:color w:val="auto"/>
          <w:sz w:val="32"/>
          <w:szCs w:val="32"/>
        </w:rPr>
      </w:pPr>
      <w:r>
        <w:rPr>
          <w:rFonts w:hint="eastAsia" w:ascii="宋体" w:hAnsi="宋体" w:eastAsia="宋体" w:cs="宋体"/>
          <w:color w:val="auto"/>
          <w:sz w:val="24"/>
        </w:rPr>
        <w:t>我单位声明参加本次政府采购活动</w:t>
      </w:r>
      <w:r>
        <w:rPr>
          <w:rFonts w:hint="eastAsia" w:ascii="宋体" w:hAnsi="宋体" w:eastAsia="宋体" w:cs="宋体"/>
          <w:color w:val="auto"/>
          <w:sz w:val="24"/>
          <w:lang w:eastAsia="zh-CN"/>
        </w:rPr>
        <w:t>不存在</w:t>
      </w:r>
      <w:r>
        <w:rPr>
          <w:rFonts w:hint="eastAsia" w:ascii="宋体" w:hAnsi="宋体" w:eastAsia="宋体" w:cs="宋体"/>
          <w:color w:val="auto"/>
          <w:sz w:val="24"/>
        </w:rPr>
        <w:t>单位负责人为同一人或者存在直接控股、管理关系的不同供应商，参加同一项目的招标活动</w:t>
      </w:r>
      <w:r>
        <w:rPr>
          <w:rFonts w:hint="eastAsia" w:ascii="宋体" w:hAnsi="宋体" w:eastAsia="宋体" w:cs="宋体"/>
          <w:color w:val="auto"/>
          <w:sz w:val="24"/>
          <w:lang w:eastAsia="zh-CN"/>
        </w:rPr>
        <w:t>的情况</w:t>
      </w:r>
      <w:r>
        <w:rPr>
          <w:rFonts w:hint="eastAsia" w:ascii="宋体" w:hAnsi="宋体" w:eastAsia="宋体" w:cs="宋体"/>
          <w:color w:val="auto"/>
          <w:sz w:val="24"/>
        </w:rPr>
        <w:t>。</w:t>
      </w:r>
    </w:p>
    <w:p w14:paraId="198857FE">
      <w:pPr>
        <w:spacing w:line="360" w:lineRule="auto"/>
        <w:ind w:firstLine="424" w:firstLineChars="177"/>
        <w:jc w:val="left"/>
        <w:rPr>
          <w:rFonts w:hint="eastAsia" w:ascii="宋体" w:hAnsi="宋体" w:eastAsia="宋体" w:cs="宋体"/>
          <w:b/>
          <w:color w:val="auto"/>
          <w:sz w:val="32"/>
          <w:szCs w:val="32"/>
        </w:rPr>
      </w:pPr>
      <w:r>
        <w:rPr>
          <w:rFonts w:hint="eastAsia" w:ascii="宋体" w:hAnsi="宋体" w:eastAsia="宋体" w:cs="宋体"/>
          <w:color w:val="auto"/>
          <w:sz w:val="24"/>
        </w:rPr>
        <w:t>以上如构成虚假，自愿承担相关法律责任。</w:t>
      </w:r>
    </w:p>
    <w:p w14:paraId="6F2C3C55">
      <w:pPr>
        <w:spacing w:line="360" w:lineRule="auto"/>
        <w:jc w:val="left"/>
        <w:rPr>
          <w:rFonts w:hint="eastAsia" w:ascii="宋体" w:hAnsi="宋体" w:eastAsia="宋体" w:cs="宋体"/>
          <w:b/>
          <w:color w:val="auto"/>
          <w:sz w:val="32"/>
          <w:szCs w:val="32"/>
        </w:rPr>
      </w:pPr>
    </w:p>
    <w:p w14:paraId="24CA2AA3">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47416B0A">
      <w:pPr>
        <w:spacing w:line="360" w:lineRule="auto"/>
        <w:ind w:firstLine="480" w:firstLineChars="200"/>
        <w:jc w:val="left"/>
        <w:rPr>
          <w:rFonts w:hint="eastAsia" w:ascii="宋体" w:hAnsi="宋体" w:eastAsia="宋体" w:cs="宋体"/>
          <w:color w:val="auto"/>
          <w:sz w:val="24"/>
        </w:rPr>
      </w:pPr>
    </w:p>
    <w:p w14:paraId="46ADD6EB">
      <w:pPr>
        <w:spacing w:line="480" w:lineRule="auto"/>
        <w:ind w:firstLine="480" w:firstLineChars="200"/>
        <w:jc w:val="left"/>
        <w:rPr>
          <w:rFonts w:hint="eastAsia" w:ascii="宋体" w:hAnsi="宋体" w:eastAsia="宋体" w:cs="宋体"/>
          <w:color w:val="auto"/>
          <w:sz w:val="24"/>
        </w:rPr>
      </w:pPr>
    </w:p>
    <w:p w14:paraId="47CF8F81">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7A224119">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5C3400E2">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r>
        <w:rPr>
          <w:rFonts w:hint="eastAsia" w:ascii="宋体" w:hAnsi="宋体" w:eastAsia="宋体" w:cs="宋体"/>
          <w:color w:val="auto"/>
          <w:sz w:val="24"/>
        </w:rPr>
        <w:t xml:space="preserve">                              日   期：      年    月    日</w:t>
      </w:r>
    </w:p>
    <w:p w14:paraId="562B73AB">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717C290A">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116776BA">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517C8A39">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04BA0C04">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750F6F4E">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2DAFDA5D">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4470E806">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63208D23">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63EA473E">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75BECB15">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24"/>
          <w:lang w:val="en-US" w:eastAsia="zh-CN"/>
        </w:rPr>
      </w:pPr>
      <w:r>
        <w:rPr>
          <w:rFonts w:hint="eastAsia" w:ascii="宋体" w:hAnsi="宋体" w:eastAsia="宋体" w:cs="宋体"/>
          <w:b/>
          <w:bCs/>
          <w:color w:val="auto"/>
          <w:sz w:val="24"/>
        </w:rPr>
        <w:t>附件</w:t>
      </w:r>
      <w:r>
        <w:rPr>
          <w:rFonts w:hint="eastAsia" w:ascii="宋体" w:hAnsi="宋体" w:cs="宋体"/>
          <w:b/>
          <w:bCs/>
          <w:color w:val="auto"/>
          <w:sz w:val="24"/>
          <w:lang w:eastAsia="zh-CN"/>
        </w:rPr>
        <w:t>五</w:t>
      </w:r>
      <w:r>
        <w:rPr>
          <w:rFonts w:hint="eastAsia" w:ascii="宋体" w:hAnsi="宋体" w:eastAsia="宋体" w:cs="宋体"/>
          <w:b/>
          <w:bCs/>
          <w:color w:val="auto"/>
          <w:sz w:val="24"/>
        </w:rPr>
        <w:t>：</w:t>
      </w:r>
      <w:r>
        <w:rPr>
          <w:rFonts w:hint="eastAsia" w:ascii="宋体" w:hAnsi="宋体" w:eastAsia="宋体" w:cs="宋体"/>
          <w:b/>
          <w:bCs/>
          <w:color w:val="auto"/>
          <w:sz w:val="24"/>
          <w:lang w:val="en-US" w:eastAsia="zh-CN"/>
        </w:rPr>
        <w:t>法定代表人身份证明/法定代表人授权书</w:t>
      </w:r>
    </w:p>
    <w:p w14:paraId="297815C2">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597CDD5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774E7B05">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790C96E1">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25C0293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426733A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49B19EA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169BD70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65C5BF5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2379E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1E75FBE7">
            <w:pPr>
              <w:snapToGrid w:val="0"/>
              <w:spacing w:line="480" w:lineRule="auto"/>
              <w:jc w:val="center"/>
              <w:rPr>
                <w:rFonts w:hint="eastAsia" w:ascii="宋体" w:hAnsi="宋体" w:eastAsia="宋体" w:cs="宋体"/>
                <w:kern w:val="0"/>
                <w:sz w:val="24"/>
                <w:szCs w:val="21"/>
                <w:highlight w:val="none"/>
              </w:rPr>
            </w:pPr>
          </w:p>
          <w:p w14:paraId="41C3CD0D">
            <w:pPr>
              <w:snapToGrid w:val="0"/>
              <w:spacing w:line="480" w:lineRule="auto"/>
              <w:jc w:val="center"/>
              <w:rPr>
                <w:rFonts w:hint="eastAsia" w:ascii="宋体" w:hAnsi="宋体" w:eastAsia="宋体" w:cs="宋体"/>
                <w:kern w:val="0"/>
                <w:sz w:val="24"/>
                <w:szCs w:val="21"/>
                <w:highlight w:val="none"/>
              </w:rPr>
            </w:pPr>
          </w:p>
          <w:p w14:paraId="0E4D5B3D">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49EC5F51">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4BEC2B08">
            <w:pPr>
              <w:snapToGrid w:val="0"/>
              <w:spacing w:line="480" w:lineRule="auto"/>
              <w:jc w:val="center"/>
              <w:rPr>
                <w:rFonts w:hint="eastAsia" w:ascii="宋体" w:hAnsi="宋体" w:eastAsia="宋体" w:cs="宋体"/>
                <w:kern w:val="0"/>
                <w:sz w:val="24"/>
                <w:szCs w:val="21"/>
                <w:highlight w:val="none"/>
              </w:rPr>
            </w:pPr>
          </w:p>
          <w:p w14:paraId="478FE3DD">
            <w:pPr>
              <w:snapToGrid w:val="0"/>
              <w:spacing w:line="480" w:lineRule="auto"/>
              <w:jc w:val="center"/>
              <w:rPr>
                <w:rFonts w:hint="eastAsia" w:ascii="宋体" w:hAnsi="宋体" w:eastAsia="宋体" w:cs="宋体"/>
                <w:kern w:val="0"/>
                <w:sz w:val="24"/>
                <w:szCs w:val="21"/>
                <w:highlight w:val="none"/>
              </w:rPr>
            </w:pPr>
          </w:p>
        </w:tc>
      </w:tr>
    </w:tbl>
    <w:p w14:paraId="16E396A9">
      <w:pPr>
        <w:snapToGrid w:val="0"/>
        <w:spacing w:line="480" w:lineRule="auto"/>
        <w:rPr>
          <w:rFonts w:hint="eastAsia" w:ascii="宋体" w:hAnsi="宋体" w:eastAsia="宋体" w:cs="宋体"/>
          <w:kern w:val="0"/>
          <w:sz w:val="24"/>
          <w:szCs w:val="21"/>
          <w:highlight w:val="cyan"/>
        </w:rPr>
      </w:pPr>
    </w:p>
    <w:p w14:paraId="3292FB18">
      <w:pPr>
        <w:snapToGrid w:val="0"/>
        <w:rPr>
          <w:rFonts w:hint="eastAsia" w:ascii="宋体" w:hAnsi="宋体" w:eastAsia="宋体" w:cs="宋体"/>
          <w:kern w:val="0"/>
          <w:sz w:val="24"/>
          <w:szCs w:val="21"/>
          <w:highlight w:val="cyan"/>
        </w:rPr>
      </w:pPr>
    </w:p>
    <w:p w14:paraId="0E5D9410">
      <w:pPr>
        <w:snapToGrid w:val="0"/>
        <w:rPr>
          <w:rFonts w:hint="eastAsia" w:ascii="宋体" w:hAnsi="宋体" w:eastAsia="宋体" w:cs="宋体"/>
          <w:kern w:val="0"/>
          <w:sz w:val="24"/>
          <w:szCs w:val="21"/>
          <w:highlight w:val="cyan"/>
        </w:rPr>
      </w:pPr>
    </w:p>
    <w:p w14:paraId="79196738">
      <w:pPr>
        <w:snapToGrid w:val="0"/>
        <w:rPr>
          <w:rFonts w:hint="eastAsia" w:ascii="宋体" w:hAnsi="宋体" w:eastAsia="宋体" w:cs="宋体"/>
          <w:kern w:val="0"/>
          <w:sz w:val="24"/>
          <w:szCs w:val="21"/>
          <w:highlight w:val="cyan"/>
        </w:rPr>
      </w:pPr>
    </w:p>
    <w:p w14:paraId="6A194B7D">
      <w:pPr>
        <w:snapToGrid w:val="0"/>
        <w:rPr>
          <w:rFonts w:hint="eastAsia" w:ascii="宋体" w:hAnsi="宋体" w:eastAsia="宋体" w:cs="宋体"/>
          <w:kern w:val="0"/>
          <w:sz w:val="24"/>
          <w:szCs w:val="21"/>
          <w:highlight w:val="cyan"/>
        </w:rPr>
      </w:pPr>
    </w:p>
    <w:p w14:paraId="4016B322">
      <w:pPr>
        <w:adjustRightInd w:val="0"/>
        <w:snapToGrid w:val="0"/>
        <w:spacing w:line="360" w:lineRule="auto"/>
        <w:rPr>
          <w:rFonts w:hint="eastAsia" w:ascii="宋体" w:hAnsi="宋体" w:eastAsia="宋体" w:cs="宋体"/>
          <w:kern w:val="0"/>
          <w:sz w:val="24"/>
          <w:szCs w:val="20"/>
          <w:highlight w:val="cyan"/>
        </w:rPr>
      </w:pPr>
    </w:p>
    <w:p w14:paraId="228A5809">
      <w:pPr>
        <w:adjustRightInd w:val="0"/>
        <w:snapToGrid w:val="0"/>
        <w:spacing w:line="360" w:lineRule="auto"/>
        <w:ind w:right="420"/>
        <w:rPr>
          <w:rFonts w:hint="eastAsia" w:ascii="宋体" w:hAnsi="宋体" w:eastAsia="宋体" w:cs="宋体"/>
          <w:kern w:val="0"/>
          <w:sz w:val="24"/>
          <w:szCs w:val="20"/>
          <w:highlight w:val="cyan"/>
        </w:rPr>
      </w:pPr>
    </w:p>
    <w:p w14:paraId="71E76E81">
      <w:pPr>
        <w:adjustRightInd w:val="0"/>
        <w:snapToGrid w:val="0"/>
        <w:spacing w:line="360" w:lineRule="auto"/>
        <w:ind w:right="420"/>
        <w:rPr>
          <w:rFonts w:hint="eastAsia" w:ascii="宋体" w:hAnsi="宋体" w:eastAsia="宋体" w:cs="宋体"/>
          <w:kern w:val="0"/>
          <w:sz w:val="24"/>
          <w:szCs w:val="20"/>
          <w:highlight w:val="cyan"/>
        </w:rPr>
      </w:pPr>
    </w:p>
    <w:p w14:paraId="03D7A2A6">
      <w:pPr>
        <w:adjustRightInd w:val="0"/>
        <w:snapToGrid w:val="0"/>
        <w:spacing w:line="360" w:lineRule="auto"/>
        <w:ind w:right="420"/>
        <w:rPr>
          <w:rFonts w:hint="eastAsia" w:ascii="宋体" w:hAnsi="宋体" w:eastAsia="宋体" w:cs="宋体"/>
          <w:kern w:val="0"/>
          <w:sz w:val="24"/>
          <w:szCs w:val="20"/>
          <w:highlight w:val="cyan"/>
        </w:rPr>
      </w:pPr>
    </w:p>
    <w:p w14:paraId="55A70641">
      <w:pPr>
        <w:adjustRightInd w:val="0"/>
        <w:snapToGrid w:val="0"/>
        <w:spacing w:line="360" w:lineRule="auto"/>
        <w:ind w:right="420"/>
        <w:rPr>
          <w:rFonts w:hint="eastAsia" w:ascii="宋体" w:hAnsi="宋体" w:eastAsia="宋体" w:cs="宋体"/>
          <w:color w:val="auto"/>
          <w:kern w:val="0"/>
          <w:sz w:val="24"/>
          <w:szCs w:val="20"/>
          <w:highlight w:val="cyan"/>
        </w:rPr>
      </w:pPr>
    </w:p>
    <w:p w14:paraId="39AF5060">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00444E2C">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41C05C5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00AC5E85">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p>
    <w:p w14:paraId="1711369D">
      <w:pPr>
        <w:spacing w:line="500" w:lineRule="exact"/>
        <w:ind w:firstLine="561"/>
        <w:rPr>
          <w:rFonts w:hint="eastAsia" w:ascii="宋体" w:hAnsi="宋体" w:eastAsia="宋体" w:cs="宋体"/>
          <w:b/>
          <w:bCs/>
          <w:color w:val="auto"/>
          <w:sz w:val="24"/>
        </w:rPr>
      </w:pPr>
    </w:p>
    <w:p w14:paraId="09BCD06B">
      <w:pPr>
        <w:pStyle w:val="11"/>
        <w:widowControl/>
        <w:spacing w:line="360" w:lineRule="auto"/>
        <w:ind w:firstLine="602" w:firstLineChars="200"/>
        <w:jc w:val="center"/>
        <w:rPr>
          <w:rFonts w:hint="eastAsia" w:ascii="宋体" w:hAnsi="宋体" w:eastAsia="宋体" w:cs="宋体"/>
          <w:b/>
          <w:bCs/>
          <w:color w:val="auto"/>
          <w:sz w:val="30"/>
          <w:szCs w:val="30"/>
        </w:rPr>
      </w:pPr>
      <w:bookmarkStart w:id="18" w:name="_Toc22198"/>
      <w:bookmarkStart w:id="19" w:name="_Toc13597"/>
      <w:bookmarkStart w:id="20" w:name="_Toc14081"/>
      <w:bookmarkStart w:id="21" w:name="_Toc483349441"/>
      <w:bookmarkStart w:id="22" w:name="_Toc26738"/>
      <w:bookmarkStart w:id="23" w:name="_Toc29800"/>
      <w:bookmarkStart w:id="24" w:name="_Toc22704"/>
      <w:bookmarkStart w:id="25" w:name="_Toc23557"/>
      <w:bookmarkStart w:id="26" w:name="_Toc6945"/>
      <w:bookmarkStart w:id="27" w:name="_Toc29613"/>
      <w:bookmarkStart w:id="28" w:name="_Toc12905"/>
      <w:bookmarkStart w:id="29" w:name="_Toc31865"/>
      <w:bookmarkStart w:id="30" w:name="_Toc13312"/>
      <w:bookmarkStart w:id="31" w:name="_Toc17482"/>
      <w:bookmarkStart w:id="32" w:name="_Toc18044"/>
      <w:bookmarkStart w:id="33" w:name="_Toc31501"/>
      <w:bookmarkStart w:id="34" w:name="_Toc21050"/>
      <w:bookmarkStart w:id="35" w:name="_Toc17265"/>
      <w:bookmarkStart w:id="36" w:name="_Toc9004"/>
      <w:bookmarkStart w:id="37" w:name="_Toc12408"/>
      <w:bookmarkStart w:id="38" w:name="_Toc15591"/>
      <w:bookmarkStart w:id="39" w:name="_Toc19326"/>
      <w:r>
        <w:rPr>
          <w:rFonts w:hint="eastAsia" w:ascii="宋体" w:hAnsi="宋体" w:eastAsia="宋体" w:cs="宋体"/>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05770622">
      <w:pPr>
        <w:spacing w:line="360" w:lineRule="auto"/>
        <w:rPr>
          <w:rFonts w:hint="eastAsia" w:ascii="宋体" w:hAnsi="宋体" w:eastAsia="宋体" w:cs="宋体"/>
          <w:b/>
          <w:bCs/>
          <w:color w:val="auto"/>
          <w:sz w:val="24"/>
          <w:u w:val="single"/>
          <w:lang w:val="en-US" w:eastAsia="zh-CN"/>
        </w:rPr>
      </w:pPr>
      <w:r>
        <w:rPr>
          <w:rFonts w:hint="eastAsia" w:ascii="宋体" w:hAnsi="宋体" w:eastAsia="宋体" w:cs="宋体"/>
          <w:color w:val="auto"/>
          <w:sz w:val="24"/>
        </w:rPr>
        <w:t>致：</w:t>
      </w:r>
      <w:r>
        <w:rPr>
          <w:rFonts w:hint="eastAsia" w:ascii="宋体" w:hAnsi="宋体" w:eastAsia="宋体" w:cs="宋体"/>
          <w:color w:val="auto"/>
          <w:sz w:val="24"/>
          <w:u w:val="single"/>
          <w:lang w:val="en-US" w:eastAsia="zh-CN"/>
        </w:rPr>
        <w:t xml:space="preserve">                      </w:t>
      </w:r>
    </w:p>
    <w:p w14:paraId="768CA65B">
      <w:pPr>
        <w:pStyle w:val="6"/>
        <w:spacing w:line="500" w:lineRule="exact"/>
        <w:ind w:left="-120" w:leftChars="-57"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本授权书声明：注册于（</w:t>
      </w:r>
      <w:r>
        <w:rPr>
          <w:rFonts w:hint="eastAsia" w:ascii="宋体" w:hAnsi="宋体" w:eastAsia="宋体" w:cs="宋体"/>
          <w:color w:val="auto"/>
          <w:sz w:val="24"/>
          <w:szCs w:val="24"/>
          <w:u w:val="single"/>
        </w:rPr>
        <w:t xml:space="preserve"> 工商行政管理局名称）之（委托单位全称） </w:t>
      </w:r>
      <w:r>
        <w:rPr>
          <w:rFonts w:hint="eastAsia" w:ascii="宋体" w:hAnsi="宋体" w:eastAsia="宋体" w:cs="宋体"/>
          <w:color w:val="auto"/>
          <w:sz w:val="24"/>
          <w:szCs w:val="24"/>
        </w:rPr>
        <w:t>的法定代表人</w:t>
      </w:r>
      <w:r>
        <w:rPr>
          <w:rFonts w:hint="eastAsia" w:ascii="宋体" w:hAnsi="宋体" w:eastAsia="宋体" w:cs="宋体"/>
          <w:color w:val="auto"/>
          <w:sz w:val="24"/>
          <w:szCs w:val="24"/>
          <w:u w:val="single"/>
        </w:rPr>
        <w:t>（姓名、性别）</w:t>
      </w:r>
      <w:r>
        <w:rPr>
          <w:rFonts w:hint="eastAsia" w:ascii="宋体" w:hAnsi="宋体" w:eastAsia="宋体" w:cs="宋体"/>
          <w:color w:val="auto"/>
          <w:sz w:val="24"/>
          <w:szCs w:val="24"/>
        </w:rPr>
        <w:t>授权本公司的</w:t>
      </w:r>
      <w:r>
        <w:rPr>
          <w:rFonts w:hint="eastAsia" w:ascii="宋体" w:hAnsi="宋体" w:eastAsia="宋体" w:cs="宋体"/>
          <w:color w:val="auto"/>
          <w:sz w:val="24"/>
          <w:szCs w:val="24"/>
          <w:u w:val="single"/>
        </w:rPr>
        <w:t>（被授权人姓名、性别、职务）</w:t>
      </w:r>
      <w:r>
        <w:rPr>
          <w:rFonts w:hint="eastAsia" w:ascii="宋体" w:hAnsi="宋体" w:eastAsia="宋体" w:cs="宋体"/>
          <w:color w:val="auto"/>
          <w:sz w:val="24"/>
          <w:szCs w:val="24"/>
        </w:rPr>
        <w:t>为合法代理人，就贵方组织的有关</w:t>
      </w:r>
      <w:r>
        <w:rPr>
          <w:rFonts w:hint="eastAsia" w:ascii="宋体" w:hAnsi="宋体" w:eastAsia="宋体" w:cs="宋体"/>
          <w:color w:val="auto"/>
          <w:sz w:val="24"/>
          <w:szCs w:val="24"/>
          <w:u w:val="single"/>
        </w:rPr>
        <w:t>（采购项目名称）</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）的响应、洽谈、执行等具体事务，签署全部有关响应文件、文书、协议、合同，本公司对被授权人在本项目中的签名承担全部法律责任。本授权书自</w:t>
      </w:r>
      <w:r>
        <w:rPr>
          <w:rFonts w:hint="eastAsia" w:ascii="宋体" w:hAnsi="宋体" w:eastAsia="宋体" w:cs="宋体"/>
          <w:color w:val="auto"/>
          <w:sz w:val="24"/>
          <w:szCs w:val="24"/>
          <w:lang w:val="en-US" w:eastAsia="zh-CN"/>
        </w:rPr>
        <w:t>开标</w:t>
      </w:r>
      <w:r>
        <w:rPr>
          <w:rFonts w:hint="eastAsia" w:ascii="宋体" w:hAnsi="宋体" w:eastAsia="宋体" w:cs="宋体"/>
          <w:color w:val="auto"/>
          <w:sz w:val="24"/>
          <w:szCs w:val="24"/>
        </w:rPr>
        <w:t>会议之日起计算有效期为</w:t>
      </w:r>
      <w:r>
        <w:rPr>
          <w:rFonts w:hint="eastAsia" w:ascii="宋体" w:hAnsi="宋体" w:eastAsia="宋体" w:cs="宋体"/>
          <w:color w:val="auto"/>
          <w:sz w:val="24"/>
          <w:szCs w:val="24"/>
          <w:u w:val="single"/>
        </w:rPr>
        <w:t>90</w:t>
      </w:r>
      <w:r>
        <w:rPr>
          <w:rFonts w:hint="eastAsia" w:ascii="宋体" w:hAnsi="宋体" w:eastAsia="宋体" w:cs="宋体"/>
          <w:color w:val="auto"/>
          <w:sz w:val="24"/>
          <w:szCs w:val="24"/>
        </w:rPr>
        <w:t>天。</w:t>
      </w:r>
    </w:p>
    <w:p w14:paraId="574A4184">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委托单位：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（公章）                  法定代表人（签字或盖章）：</w:t>
      </w:r>
    </w:p>
    <w:p w14:paraId="4EA70B17">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签发日期：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027AEA9D">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附：被授权人姓名（签字或盖章）：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14:paraId="61787450">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联系地址：  </w:t>
      </w:r>
      <w:r>
        <w:rPr>
          <w:rFonts w:hint="eastAsia" w:ascii="宋体" w:hAnsi="宋体" w:eastAsia="宋体" w:cs="宋体"/>
          <w:color w:val="auto"/>
          <w:sz w:val="24"/>
          <w:szCs w:val="24"/>
          <w:u w:val="single"/>
        </w:rPr>
        <w:t xml:space="preserve">                                                </w:t>
      </w:r>
    </w:p>
    <w:p w14:paraId="2BB19011">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传真：                          </w:t>
      </w:r>
    </w:p>
    <w:p w14:paraId="0C576DC7">
      <w:pPr>
        <w:pStyle w:val="6"/>
        <w:spacing w:line="500" w:lineRule="exact"/>
        <w:ind w:firstLine="2760" w:firstLineChars="1150"/>
        <w:rPr>
          <w:rFonts w:hint="eastAsia" w:ascii="宋体" w:hAnsi="宋体" w:eastAsia="宋体" w:cs="宋体"/>
          <w:color w:val="auto"/>
          <w:sz w:val="24"/>
          <w:szCs w:val="24"/>
        </w:rPr>
      </w:pPr>
    </w:p>
    <w:p w14:paraId="30B6574D">
      <w:pPr>
        <w:pStyle w:val="6"/>
        <w:spacing w:line="500" w:lineRule="exact"/>
        <w:ind w:firstLine="2760" w:firstLineChars="1150"/>
        <w:rPr>
          <w:rFonts w:hint="eastAsia" w:ascii="宋体" w:hAnsi="宋体" w:eastAsia="宋体" w:cs="宋体"/>
          <w:color w:val="auto"/>
          <w:sz w:val="24"/>
          <w:szCs w:val="24"/>
        </w:rPr>
      </w:pPr>
      <w:r>
        <w:rPr>
          <w:rFonts w:hint="eastAsia" w:ascii="宋体" w:hAnsi="宋体" w:eastAsia="宋体" w:cs="宋体"/>
          <w:color w:val="auto"/>
          <w:sz w:val="24"/>
          <w:szCs w:val="24"/>
        </w:rPr>
        <w:t>法定代表人/被授权人身份证复印件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40D54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6E1CD6A7">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法定代表人身份证复印件（国徽面）</w:t>
            </w:r>
          </w:p>
        </w:tc>
        <w:tc>
          <w:tcPr>
            <w:tcW w:w="4213" w:type="dxa"/>
            <w:shd w:val="clear" w:color="auto" w:fill="E0E0E0"/>
            <w:noWrap w:val="0"/>
            <w:vAlign w:val="center"/>
          </w:tcPr>
          <w:p w14:paraId="05E869CE">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被授权人身份证复印件（国徽面）</w:t>
            </w:r>
          </w:p>
        </w:tc>
      </w:tr>
      <w:tr w14:paraId="2BC3A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1F89C96E">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法定代表人身份证复印件（人像面）</w:t>
            </w:r>
          </w:p>
        </w:tc>
        <w:tc>
          <w:tcPr>
            <w:tcW w:w="4213" w:type="dxa"/>
            <w:shd w:val="clear" w:color="auto" w:fill="E0E0E0"/>
            <w:noWrap w:val="0"/>
            <w:vAlign w:val="center"/>
          </w:tcPr>
          <w:p w14:paraId="5284051A">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被授权人身份证复印件（人像面）</w:t>
            </w:r>
          </w:p>
        </w:tc>
      </w:tr>
    </w:tbl>
    <w:p w14:paraId="2708F19E">
      <w:pPr>
        <w:spacing w:line="360" w:lineRule="auto"/>
        <w:jc w:val="center"/>
        <w:rPr>
          <w:rFonts w:hint="eastAsia" w:ascii="宋体" w:hAnsi="宋体" w:eastAsia="宋体" w:cs="宋体"/>
          <w:color w:val="auto"/>
          <w:sz w:val="32"/>
          <w:szCs w:val="32"/>
        </w:rPr>
      </w:pPr>
    </w:p>
    <w:bookmarkEnd w:id="30"/>
    <w:bookmarkEnd w:id="31"/>
    <w:bookmarkEnd w:id="32"/>
    <w:bookmarkEnd w:id="33"/>
    <w:bookmarkEnd w:id="34"/>
    <w:bookmarkEnd w:id="35"/>
    <w:bookmarkEnd w:id="36"/>
    <w:bookmarkEnd w:id="37"/>
    <w:bookmarkEnd w:id="38"/>
    <w:bookmarkEnd w:id="39"/>
    <w:p w14:paraId="483EDF72">
      <w:pPr>
        <w:widowControl/>
        <w:spacing w:line="360" w:lineRule="exact"/>
        <w:ind w:firstLine="420" w:firstLineChars="200"/>
        <w:rPr>
          <w:rFonts w:hint="eastAsia" w:ascii="宋体" w:hAnsi="宋体" w:eastAsia="宋体" w:cs="宋体"/>
          <w:b/>
          <w:bCs/>
          <w:color w:val="auto"/>
          <w:szCs w:val="21"/>
        </w:rPr>
      </w:pPr>
      <w:bookmarkStart w:id="40" w:name="_Toc15794"/>
      <w:bookmarkStart w:id="41" w:name="_Toc26876"/>
      <w:bookmarkStart w:id="42" w:name="_Toc4050"/>
      <w:bookmarkStart w:id="43" w:name="_Toc7264"/>
      <w:bookmarkStart w:id="44" w:name="_Toc5624"/>
      <w:bookmarkStart w:id="45" w:name="_Toc2556"/>
      <w:r>
        <w:rPr>
          <w:rFonts w:hint="eastAsia" w:ascii="宋体" w:hAnsi="宋体" w:eastAsia="宋体" w:cs="宋体"/>
          <w:color w:val="auto"/>
          <w:szCs w:val="21"/>
        </w:rPr>
        <w:t>备注：</w:t>
      </w:r>
      <w:r>
        <w:rPr>
          <w:rFonts w:hint="eastAsia" w:ascii="宋体" w:hAnsi="宋体" w:eastAsia="宋体" w:cs="宋体"/>
          <w:b/>
          <w:bCs/>
          <w:color w:val="auto"/>
          <w:szCs w:val="21"/>
        </w:rPr>
        <w:t>1、法定代表人亲自参加</w:t>
      </w:r>
      <w:r>
        <w:rPr>
          <w:rFonts w:hint="eastAsia" w:ascii="宋体" w:hAnsi="宋体" w:eastAsia="宋体" w:cs="宋体"/>
          <w:b/>
          <w:bCs/>
          <w:color w:val="auto"/>
          <w:szCs w:val="21"/>
          <w:lang w:val="en-US" w:eastAsia="zh-CN"/>
        </w:rPr>
        <w:t>投标</w:t>
      </w:r>
      <w:r>
        <w:rPr>
          <w:rFonts w:hint="eastAsia" w:ascii="宋体" w:hAnsi="宋体" w:eastAsia="宋体" w:cs="宋体"/>
          <w:b/>
          <w:bCs/>
          <w:color w:val="auto"/>
          <w:szCs w:val="21"/>
        </w:rPr>
        <w:t>的，无需提供该委托授权书。</w:t>
      </w:r>
    </w:p>
    <w:p w14:paraId="42919F55">
      <w:pPr>
        <w:widowControl/>
        <w:spacing w:line="36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2、法人的分支机构参与</w:t>
      </w:r>
      <w:r>
        <w:rPr>
          <w:rFonts w:hint="eastAsia" w:ascii="宋体" w:hAnsi="宋体" w:eastAsia="宋体" w:cs="宋体"/>
          <w:color w:val="auto"/>
          <w:szCs w:val="21"/>
          <w:lang w:val="en-US" w:eastAsia="zh-CN"/>
        </w:rPr>
        <w:t>投标</w:t>
      </w:r>
      <w:r>
        <w:rPr>
          <w:rFonts w:hint="eastAsia" w:ascii="宋体" w:hAnsi="宋体" w:eastAsia="宋体" w:cs="宋体"/>
          <w:color w:val="auto"/>
          <w:szCs w:val="21"/>
        </w:rPr>
        <w:t>时，除提供《法定代表人授权委托书》外，还须同时提供法人给分支机构出具的授权书。</w:t>
      </w:r>
    </w:p>
    <w:p w14:paraId="11F79A3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rPr>
        <w:br w:type="page"/>
      </w:r>
      <w:bookmarkEnd w:id="40"/>
      <w:bookmarkEnd w:id="41"/>
      <w:bookmarkEnd w:id="42"/>
      <w:bookmarkEnd w:id="43"/>
      <w:bookmarkEnd w:id="44"/>
      <w:bookmarkEnd w:id="45"/>
    </w:p>
    <w:p w14:paraId="4611BB42">
      <w:pPr>
        <w:spacing w:line="500" w:lineRule="exact"/>
        <w:ind w:firstLine="561"/>
        <w:rPr>
          <w:rFonts w:hint="eastAsia" w:ascii="宋体" w:hAnsi="宋体" w:eastAsia="宋体" w:cs="宋体"/>
          <w:b/>
          <w:bCs/>
          <w:color w:val="auto"/>
          <w:sz w:val="24"/>
        </w:rPr>
      </w:pPr>
    </w:p>
    <w:p w14:paraId="2199EF95">
      <w:pPr>
        <w:spacing w:line="500" w:lineRule="exact"/>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附件</w:t>
      </w:r>
      <w:r>
        <w:rPr>
          <w:rFonts w:hint="eastAsia" w:ascii="宋体" w:hAnsi="宋体" w:cs="宋体"/>
          <w:b/>
          <w:bCs/>
          <w:color w:val="auto"/>
          <w:sz w:val="24"/>
          <w:lang w:val="en-US" w:eastAsia="zh-CN"/>
        </w:rPr>
        <w:t>六</w:t>
      </w:r>
      <w:r>
        <w:rPr>
          <w:rFonts w:hint="eastAsia" w:ascii="宋体" w:hAnsi="宋体" w:eastAsia="宋体" w:cs="宋体"/>
          <w:b/>
          <w:bCs/>
          <w:color w:val="auto"/>
          <w:sz w:val="24"/>
          <w:lang w:val="en-US" w:eastAsia="zh-CN"/>
        </w:rPr>
        <w:t>：</w:t>
      </w:r>
      <w:r>
        <w:rPr>
          <w:rFonts w:hint="eastAsia" w:ascii="宋体" w:hAnsi="宋体" w:cs="宋体"/>
          <w:b/>
          <w:bCs/>
          <w:color w:val="auto"/>
          <w:sz w:val="24"/>
          <w:lang w:val="en-US" w:eastAsia="zh-CN"/>
        </w:rPr>
        <w:t>磋商</w:t>
      </w:r>
      <w:r>
        <w:rPr>
          <w:rFonts w:hint="eastAsia" w:ascii="宋体" w:hAnsi="宋体" w:eastAsia="宋体" w:cs="宋体"/>
          <w:b/>
          <w:bCs/>
          <w:color w:val="auto"/>
          <w:sz w:val="24"/>
          <w:lang w:val="en-US" w:eastAsia="zh-CN"/>
        </w:rPr>
        <w:t>保证金</w:t>
      </w:r>
    </w:p>
    <w:p w14:paraId="31C49F50">
      <w:pPr>
        <w:spacing w:line="360" w:lineRule="auto"/>
        <w:ind w:firstLine="480" w:firstLineChars="200"/>
        <w:jc w:val="left"/>
        <w:rPr>
          <w:rFonts w:hint="eastAsia" w:ascii="宋体" w:hAnsi="宋体" w:eastAsia="宋体" w:cs="宋体"/>
          <w:color w:val="auto"/>
          <w:sz w:val="24"/>
          <w:lang w:val="en-US" w:eastAsia="zh-CN"/>
        </w:rPr>
      </w:pPr>
      <w:r>
        <w:rPr>
          <w:rFonts w:hint="eastAsia" w:ascii="宋体" w:hAnsi="宋体" w:cs="宋体"/>
          <w:color w:val="auto"/>
          <w:sz w:val="24"/>
          <w:lang w:eastAsia="zh-CN"/>
        </w:rPr>
        <w:t>磋商</w:t>
      </w:r>
      <w:r>
        <w:rPr>
          <w:rFonts w:hint="eastAsia" w:ascii="宋体" w:hAnsi="宋体" w:eastAsia="宋体" w:cs="宋体"/>
          <w:color w:val="auto"/>
          <w:sz w:val="24"/>
        </w:rPr>
        <w:t>保证金缴纳凭证或担保机构出具的保函</w:t>
      </w:r>
    </w:p>
    <w:p w14:paraId="79C9C8CA">
      <w:pPr>
        <w:spacing w:line="500" w:lineRule="exact"/>
        <w:ind w:firstLine="561"/>
        <w:rPr>
          <w:rFonts w:hint="eastAsia" w:ascii="宋体" w:hAnsi="宋体" w:eastAsia="宋体" w:cs="宋体"/>
          <w:b/>
          <w:bCs/>
          <w:color w:val="auto"/>
          <w:sz w:val="24"/>
        </w:rPr>
      </w:pPr>
    </w:p>
    <w:p w14:paraId="53239D1B">
      <w:pPr>
        <w:spacing w:line="500" w:lineRule="exact"/>
        <w:ind w:firstLine="561"/>
        <w:rPr>
          <w:rFonts w:hint="eastAsia" w:ascii="宋体" w:hAnsi="宋体" w:eastAsia="宋体" w:cs="宋体"/>
          <w:b/>
          <w:bCs/>
          <w:color w:val="auto"/>
          <w:sz w:val="24"/>
        </w:rPr>
      </w:pPr>
    </w:p>
    <w:p w14:paraId="2C08C7F8">
      <w:pPr>
        <w:spacing w:line="500" w:lineRule="exact"/>
        <w:ind w:firstLine="561"/>
        <w:rPr>
          <w:rFonts w:hint="eastAsia" w:ascii="宋体" w:hAnsi="宋体" w:eastAsia="宋体" w:cs="宋体"/>
          <w:b/>
          <w:bCs/>
          <w:color w:val="auto"/>
          <w:sz w:val="24"/>
        </w:rPr>
      </w:pPr>
    </w:p>
    <w:p w14:paraId="676EAB2A">
      <w:pPr>
        <w:spacing w:line="500" w:lineRule="exact"/>
        <w:ind w:firstLine="561"/>
        <w:rPr>
          <w:rFonts w:hint="eastAsia" w:ascii="宋体" w:hAnsi="宋体" w:eastAsia="宋体" w:cs="宋体"/>
          <w:b/>
          <w:bCs/>
          <w:color w:val="auto"/>
          <w:sz w:val="24"/>
        </w:rPr>
      </w:pPr>
    </w:p>
    <w:p w14:paraId="15132EEC">
      <w:pPr>
        <w:spacing w:line="500" w:lineRule="exact"/>
        <w:ind w:firstLine="561"/>
        <w:rPr>
          <w:rFonts w:hint="eastAsia" w:ascii="宋体" w:hAnsi="宋体" w:eastAsia="宋体" w:cs="宋体"/>
          <w:b/>
          <w:bCs/>
          <w:color w:val="auto"/>
          <w:sz w:val="24"/>
        </w:rPr>
      </w:pPr>
    </w:p>
    <w:p w14:paraId="4780A079">
      <w:pPr>
        <w:spacing w:line="500" w:lineRule="exact"/>
        <w:ind w:firstLine="561"/>
        <w:rPr>
          <w:rFonts w:hint="eastAsia" w:ascii="宋体" w:hAnsi="宋体" w:eastAsia="宋体" w:cs="宋体"/>
          <w:b/>
          <w:bCs/>
          <w:color w:val="auto"/>
          <w:sz w:val="24"/>
        </w:rPr>
      </w:pPr>
    </w:p>
    <w:p w14:paraId="2D7088D1">
      <w:pPr>
        <w:spacing w:line="500" w:lineRule="exact"/>
        <w:ind w:firstLine="561"/>
        <w:rPr>
          <w:rFonts w:hint="eastAsia" w:ascii="宋体" w:hAnsi="宋体" w:eastAsia="宋体" w:cs="宋体"/>
          <w:b/>
          <w:bCs/>
          <w:color w:val="auto"/>
          <w:sz w:val="24"/>
        </w:rPr>
      </w:pPr>
    </w:p>
    <w:p w14:paraId="1988E329">
      <w:pPr>
        <w:spacing w:line="500" w:lineRule="exact"/>
        <w:ind w:firstLine="561"/>
        <w:rPr>
          <w:rFonts w:hint="eastAsia" w:ascii="宋体" w:hAnsi="宋体" w:eastAsia="宋体" w:cs="宋体"/>
          <w:b/>
          <w:bCs/>
          <w:color w:val="auto"/>
          <w:sz w:val="24"/>
        </w:rPr>
      </w:pPr>
    </w:p>
    <w:p w14:paraId="58C37393">
      <w:pPr>
        <w:spacing w:line="500" w:lineRule="exact"/>
        <w:ind w:firstLine="561"/>
        <w:rPr>
          <w:rFonts w:hint="eastAsia" w:ascii="宋体" w:hAnsi="宋体" w:eastAsia="宋体" w:cs="宋体"/>
          <w:b/>
          <w:bCs/>
          <w:color w:val="auto"/>
          <w:sz w:val="24"/>
        </w:rPr>
      </w:pPr>
    </w:p>
    <w:p w14:paraId="79FF65FF">
      <w:pPr>
        <w:spacing w:line="500" w:lineRule="exact"/>
        <w:ind w:firstLine="561"/>
        <w:rPr>
          <w:rFonts w:hint="eastAsia" w:ascii="宋体" w:hAnsi="宋体" w:eastAsia="宋体" w:cs="宋体"/>
          <w:b/>
          <w:bCs/>
          <w:color w:val="auto"/>
          <w:sz w:val="24"/>
        </w:rPr>
      </w:pPr>
    </w:p>
    <w:p w14:paraId="41DE98CD">
      <w:pPr>
        <w:spacing w:line="500" w:lineRule="exact"/>
        <w:ind w:firstLine="561"/>
        <w:rPr>
          <w:rFonts w:hint="eastAsia" w:ascii="宋体" w:hAnsi="宋体" w:eastAsia="宋体" w:cs="宋体"/>
          <w:b/>
          <w:bCs/>
          <w:color w:val="auto"/>
          <w:sz w:val="24"/>
        </w:rPr>
      </w:pPr>
    </w:p>
    <w:p w14:paraId="56C4B3B2">
      <w:pPr>
        <w:spacing w:line="500" w:lineRule="exact"/>
        <w:ind w:firstLine="561"/>
        <w:rPr>
          <w:rFonts w:hint="eastAsia" w:ascii="宋体" w:hAnsi="宋体" w:eastAsia="宋体" w:cs="宋体"/>
          <w:b/>
          <w:bCs/>
          <w:color w:val="auto"/>
          <w:sz w:val="24"/>
        </w:rPr>
      </w:pPr>
    </w:p>
    <w:p w14:paraId="2973FFA1">
      <w:pPr>
        <w:spacing w:line="500" w:lineRule="exact"/>
        <w:ind w:firstLine="561"/>
        <w:rPr>
          <w:rFonts w:hint="eastAsia" w:ascii="宋体" w:hAnsi="宋体" w:eastAsia="宋体" w:cs="宋体"/>
          <w:b/>
          <w:bCs/>
          <w:color w:val="auto"/>
          <w:sz w:val="24"/>
        </w:rPr>
      </w:pPr>
    </w:p>
    <w:p w14:paraId="5F1988B8">
      <w:pPr>
        <w:spacing w:line="500" w:lineRule="exact"/>
        <w:ind w:firstLine="561"/>
        <w:rPr>
          <w:rFonts w:hint="eastAsia" w:ascii="宋体" w:hAnsi="宋体" w:eastAsia="宋体" w:cs="宋体"/>
          <w:b/>
          <w:bCs/>
          <w:color w:val="auto"/>
          <w:sz w:val="24"/>
        </w:rPr>
      </w:pPr>
    </w:p>
    <w:p w14:paraId="249DF198">
      <w:pPr>
        <w:spacing w:line="500" w:lineRule="exact"/>
        <w:ind w:firstLine="561"/>
        <w:rPr>
          <w:rFonts w:hint="eastAsia" w:ascii="宋体" w:hAnsi="宋体" w:eastAsia="宋体" w:cs="宋体"/>
          <w:b/>
          <w:bCs/>
          <w:color w:val="auto"/>
          <w:sz w:val="24"/>
        </w:rPr>
      </w:pPr>
    </w:p>
    <w:p w14:paraId="466DEA5F">
      <w:pPr>
        <w:spacing w:line="500" w:lineRule="exact"/>
        <w:ind w:firstLine="561"/>
        <w:rPr>
          <w:rFonts w:hint="eastAsia" w:ascii="宋体" w:hAnsi="宋体" w:eastAsia="宋体" w:cs="宋体"/>
          <w:b/>
          <w:bCs/>
          <w:color w:val="auto"/>
          <w:sz w:val="24"/>
        </w:rPr>
      </w:pPr>
    </w:p>
    <w:p w14:paraId="6849E09A">
      <w:pPr>
        <w:spacing w:line="500" w:lineRule="exact"/>
        <w:ind w:firstLine="561"/>
        <w:rPr>
          <w:rFonts w:hint="eastAsia" w:ascii="宋体" w:hAnsi="宋体" w:eastAsia="宋体" w:cs="宋体"/>
          <w:b/>
          <w:bCs/>
          <w:color w:val="auto"/>
          <w:sz w:val="24"/>
        </w:rPr>
      </w:pPr>
    </w:p>
    <w:p w14:paraId="5178AF70">
      <w:pPr>
        <w:spacing w:line="500" w:lineRule="exact"/>
        <w:ind w:firstLine="561"/>
        <w:rPr>
          <w:rFonts w:hint="eastAsia" w:ascii="宋体" w:hAnsi="宋体" w:eastAsia="宋体" w:cs="宋体"/>
          <w:b/>
          <w:bCs/>
          <w:color w:val="auto"/>
          <w:sz w:val="24"/>
        </w:rPr>
      </w:pPr>
    </w:p>
    <w:p w14:paraId="30C50BF8">
      <w:pPr>
        <w:spacing w:line="500" w:lineRule="exact"/>
        <w:ind w:firstLine="561"/>
        <w:rPr>
          <w:rFonts w:hint="eastAsia" w:ascii="宋体" w:hAnsi="宋体" w:eastAsia="宋体" w:cs="宋体"/>
          <w:b/>
          <w:bCs/>
          <w:color w:val="auto"/>
          <w:sz w:val="24"/>
        </w:rPr>
      </w:pPr>
    </w:p>
    <w:p w14:paraId="20383CFA">
      <w:pPr>
        <w:spacing w:line="500" w:lineRule="exact"/>
        <w:ind w:firstLine="561"/>
        <w:rPr>
          <w:rFonts w:hint="eastAsia" w:ascii="宋体" w:hAnsi="宋体" w:eastAsia="宋体" w:cs="宋体"/>
          <w:b/>
          <w:bCs/>
          <w:color w:val="auto"/>
          <w:sz w:val="24"/>
        </w:rPr>
      </w:pPr>
    </w:p>
    <w:p w14:paraId="18D5853A">
      <w:pPr>
        <w:spacing w:line="500" w:lineRule="exact"/>
        <w:ind w:firstLine="561"/>
        <w:rPr>
          <w:rFonts w:hint="eastAsia" w:ascii="宋体" w:hAnsi="宋体" w:eastAsia="宋体" w:cs="宋体"/>
          <w:b/>
          <w:bCs/>
          <w:color w:val="auto"/>
          <w:sz w:val="24"/>
        </w:rPr>
      </w:pPr>
    </w:p>
    <w:p w14:paraId="6DDD90D5">
      <w:pPr>
        <w:spacing w:line="500" w:lineRule="exact"/>
        <w:ind w:firstLine="561"/>
        <w:rPr>
          <w:rFonts w:hint="eastAsia" w:ascii="宋体" w:hAnsi="宋体" w:eastAsia="宋体" w:cs="宋体"/>
          <w:b/>
          <w:bCs/>
          <w:color w:val="auto"/>
          <w:sz w:val="24"/>
        </w:rPr>
      </w:pPr>
    </w:p>
    <w:p w14:paraId="2E9547EA">
      <w:pPr>
        <w:spacing w:line="500" w:lineRule="exact"/>
        <w:ind w:firstLine="561"/>
        <w:rPr>
          <w:rFonts w:hint="eastAsia" w:ascii="宋体" w:hAnsi="宋体" w:eastAsia="宋体" w:cs="宋体"/>
          <w:b/>
          <w:bCs/>
          <w:color w:val="auto"/>
          <w:sz w:val="24"/>
        </w:rPr>
      </w:pPr>
    </w:p>
    <w:p w14:paraId="275E2B23">
      <w:pPr>
        <w:spacing w:line="500" w:lineRule="exact"/>
        <w:ind w:firstLine="561"/>
        <w:rPr>
          <w:rFonts w:hint="eastAsia" w:ascii="宋体" w:hAnsi="宋体" w:eastAsia="宋体" w:cs="宋体"/>
          <w:b/>
          <w:bCs/>
          <w:color w:val="auto"/>
          <w:sz w:val="24"/>
        </w:rPr>
      </w:pPr>
    </w:p>
    <w:p w14:paraId="0E4A4160">
      <w:pPr>
        <w:spacing w:line="500" w:lineRule="exact"/>
        <w:ind w:firstLine="561"/>
        <w:rPr>
          <w:rFonts w:hint="eastAsia" w:ascii="宋体" w:hAnsi="宋体" w:eastAsia="宋体" w:cs="宋体"/>
          <w:b/>
          <w:bCs/>
          <w:color w:val="auto"/>
          <w:sz w:val="24"/>
        </w:rPr>
      </w:pPr>
      <w:r>
        <w:rPr>
          <w:rFonts w:hint="eastAsia" w:ascii="宋体" w:hAnsi="宋体" w:eastAsia="宋体" w:cs="宋体"/>
          <w:b/>
          <w:bCs/>
          <w:color w:val="auto"/>
          <w:sz w:val="24"/>
          <w:lang w:val="en-US" w:eastAsia="zh-CN"/>
        </w:rPr>
        <w:t>附件</w:t>
      </w:r>
      <w:r>
        <w:rPr>
          <w:rFonts w:hint="eastAsia" w:ascii="宋体" w:hAnsi="宋体" w:cs="宋体"/>
          <w:b/>
          <w:bCs/>
          <w:color w:val="auto"/>
          <w:sz w:val="24"/>
          <w:lang w:val="en-US" w:eastAsia="zh-CN"/>
        </w:rPr>
        <w:t>七</w:t>
      </w:r>
      <w:r>
        <w:rPr>
          <w:rFonts w:hint="eastAsia" w:ascii="宋体" w:hAnsi="宋体" w:eastAsia="宋体" w:cs="宋体"/>
          <w:b/>
          <w:bCs/>
          <w:color w:val="auto"/>
          <w:sz w:val="24"/>
          <w:lang w:val="en-US" w:eastAsia="zh-CN"/>
        </w:rPr>
        <w:t>：</w:t>
      </w:r>
      <w:r>
        <w:rPr>
          <w:rFonts w:hint="eastAsia" w:ascii="宋体" w:hAnsi="宋体" w:eastAsia="宋体" w:cs="宋体"/>
          <w:b/>
          <w:bCs/>
          <w:color w:val="auto"/>
          <w:sz w:val="24"/>
        </w:rPr>
        <w:t>未被交通运输主管部门限制进入公路建养市场，且不在处罚有效期内</w:t>
      </w:r>
      <w:r>
        <w:rPr>
          <w:rFonts w:hint="eastAsia" w:ascii="宋体" w:hAnsi="宋体" w:cs="宋体"/>
          <w:b/>
          <w:bCs/>
          <w:color w:val="auto"/>
          <w:sz w:val="24"/>
          <w:lang w:eastAsia="zh-CN"/>
        </w:rPr>
        <w:t>的</w:t>
      </w:r>
      <w:r>
        <w:rPr>
          <w:rFonts w:hint="eastAsia" w:ascii="宋体" w:hAnsi="宋体" w:eastAsia="宋体" w:cs="宋体"/>
          <w:b/>
          <w:bCs/>
          <w:color w:val="auto"/>
          <w:sz w:val="24"/>
        </w:rPr>
        <w:t>承诺</w:t>
      </w:r>
    </w:p>
    <w:p w14:paraId="39B6F161">
      <w:pPr>
        <w:spacing w:line="500" w:lineRule="exact"/>
        <w:rPr>
          <w:rFonts w:hint="eastAsia" w:ascii="宋体" w:hAnsi="宋体" w:eastAsia="宋体" w:cs="宋体"/>
          <w:b/>
          <w:bCs/>
          <w:color w:val="auto"/>
          <w:sz w:val="24"/>
          <w:lang w:val="en-US" w:eastAsia="zh-CN"/>
        </w:rPr>
      </w:pPr>
    </w:p>
    <w:p w14:paraId="73562FC1">
      <w:pPr>
        <w:spacing w:line="360" w:lineRule="atLeast"/>
        <w:jc w:val="center"/>
        <w:rPr>
          <w:rFonts w:hint="eastAsia" w:ascii="宋体" w:hAnsi="宋体" w:eastAsia="宋体" w:cs="宋体"/>
          <w:b/>
          <w:color w:val="auto"/>
          <w:sz w:val="32"/>
          <w:szCs w:val="32"/>
        </w:rPr>
      </w:pPr>
    </w:p>
    <w:p w14:paraId="541460D9">
      <w:pPr>
        <w:pStyle w:val="11"/>
        <w:widowControl/>
        <w:spacing w:line="360" w:lineRule="auto"/>
        <w:ind w:firstLine="602" w:firstLineChars="200"/>
        <w:jc w:val="center"/>
        <w:rPr>
          <w:rFonts w:hint="eastAsia" w:ascii="宋体" w:hAnsi="宋体" w:eastAsia="宋体" w:cs="宋体"/>
          <w:b/>
          <w:bCs/>
          <w:color w:val="auto"/>
          <w:sz w:val="30"/>
          <w:szCs w:val="30"/>
          <w:lang w:eastAsia="zh-CN"/>
        </w:rPr>
      </w:pPr>
      <w:r>
        <w:rPr>
          <w:rFonts w:hint="eastAsia" w:ascii="宋体" w:hAnsi="宋体" w:eastAsia="宋体" w:cs="宋体"/>
          <w:b/>
          <w:bCs/>
          <w:color w:val="auto"/>
          <w:sz w:val="30"/>
          <w:szCs w:val="30"/>
        </w:rPr>
        <w:t>未被交通运输主管部门限制进入公路建养市场，且不在处罚有效期内的承诺</w:t>
      </w:r>
      <w:r>
        <w:rPr>
          <w:rFonts w:hint="eastAsia" w:ascii="宋体" w:hAnsi="宋体" w:eastAsia="宋体" w:cs="宋体"/>
          <w:b/>
          <w:bCs/>
          <w:color w:val="auto"/>
          <w:sz w:val="30"/>
          <w:szCs w:val="30"/>
          <w:lang w:eastAsia="zh-CN"/>
        </w:rPr>
        <w:t>函</w:t>
      </w:r>
    </w:p>
    <w:p w14:paraId="0F9F2B18">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7B9A3ED9">
      <w:pPr>
        <w:spacing w:line="360" w:lineRule="auto"/>
        <w:ind w:firstLine="480" w:firstLineChars="200"/>
        <w:jc w:val="left"/>
        <w:rPr>
          <w:rFonts w:hint="eastAsia" w:ascii="宋体" w:hAnsi="宋体" w:eastAsia="宋体" w:cs="宋体"/>
          <w:b/>
          <w:color w:val="auto"/>
          <w:sz w:val="32"/>
          <w:szCs w:val="32"/>
        </w:rPr>
      </w:pPr>
      <w:r>
        <w:rPr>
          <w:rFonts w:hint="eastAsia" w:ascii="宋体" w:hAnsi="宋体" w:eastAsia="宋体" w:cs="宋体"/>
          <w:color w:val="auto"/>
          <w:sz w:val="24"/>
        </w:rPr>
        <w:t>我单位声明参加本次政府采购活动</w:t>
      </w:r>
      <w:r>
        <w:rPr>
          <w:rFonts w:hint="eastAsia" w:ascii="宋体" w:hAnsi="宋体" w:eastAsia="宋体" w:cs="宋体"/>
          <w:color w:val="auto"/>
          <w:sz w:val="24"/>
          <w:lang w:eastAsia="zh-CN"/>
        </w:rPr>
        <w:t>，</w:t>
      </w:r>
      <w:r>
        <w:rPr>
          <w:rFonts w:hint="eastAsia" w:ascii="宋体" w:hAnsi="宋体" w:eastAsia="宋体" w:cs="宋体"/>
          <w:color w:val="auto"/>
          <w:sz w:val="24"/>
        </w:rPr>
        <w:t>未被交通运输主管部门限制进入公路建养市场，且不在处罚有效期内。</w:t>
      </w:r>
    </w:p>
    <w:p w14:paraId="5F09500D">
      <w:pPr>
        <w:spacing w:line="360" w:lineRule="auto"/>
        <w:ind w:firstLine="424" w:firstLineChars="177"/>
        <w:jc w:val="left"/>
        <w:rPr>
          <w:rFonts w:hint="eastAsia" w:ascii="宋体" w:hAnsi="宋体" w:eastAsia="宋体" w:cs="宋体"/>
          <w:b/>
          <w:color w:val="auto"/>
          <w:sz w:val="32"/>
          <w:szCs w:val="32"/>
        </w:rPr>
      </w:pPr>
      <w:r>
        <w:rPr>
          <w:rFonts w:hint="eastAsia" w:ascii="宋体" w:hAnsi="宋体" w:eastAsia="宋体" w:cs="宋体"/>
          <w:color w:val="auto"/>
          <w:sz w:val="24"/>
        </w:rPr>
        <w:t>以上如构成虚假，自愿承担相关法律责任。</w:t>
      </w:r>
    </w:p>
    <w:p w14:paraId="351DE3C9">
      <w:pPr>
        <w:spacing w:line="360" w:lineRule="auto"/>
        <w:jc w:val="left"/>
        <w:rPr>
          <w:rFonts w:hint="eastAsia" w:ascii="宋体" w:hAnsi="宋体" w:eastAsia="宋体" w:cs="宋体"/>
          <w:b/>
          <w:color w:val="auto"/>
          <w:sz w:val="32"/>
          <w:szCs w:val="32"/>
        </w:rPr>
      </w:pPr>
    </w:p>
    <w:p w14:paraId="431F56F3">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6EE5FA90">
      <w:pPr>
        <w:spacing w:line="360" w:lineRule="auto"/>
        <w:ind w:firstLine="480" w:firstLineChars="200"/>
        <w:jc w:val="left"/>
        <w:rPr>
          <w:rFonts w:hint="eastAsia" w:ascii="宋体" w:hAnsi="宋体" w:eastAsia="宋体" w:cs="宋体"/>
          <w:color w:val="auto"/>
          <w:sz w:val="24"/>
        </w:rPr>
      </w:pPr>
    </w:p>
    <w:p w14:paraId="3CEB605C">
      <w:pPr>
        <w:spacing w:line="480" w:lineRule="auto"/>
        <w:ind w:firstLine="480" w:firstLineChars="200"/>
        <w:jc w:val="left"/>
        <w:rPr>
          <w:rFonts w:hint="eastAsia" w:ascii="宋体" w:hAnsi="宋体" w:eastAsia="宋体" w:cs="宋体"/>
          <w:color w:val="auto"/>
          <w:sz w:val="24"/>
        </w:rPr>
      </w:pPr>
    </w:p>
    <w:p w14:paraId="549E0FFE">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5362DF36">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66BE1E5F">
      <w:pPr>
        <w:spacing w:line="500" w:lineRule="exact"/>
        <w:rPr>
          <w:rFonts w:hint="eastAsia" w:ascii="宋体" w:hAnsi="宋体" w:eastAsia="宋体" w:cs="宋体"/>
          <w:b/>
          <w:bCs/>
          <w:color w:val="auto"/>
          <w:sz w:val="24"/>
          <w:lang w:val="en-US" w:eastAsia="zh-CN"/>
        </w:rPr>
      </w:pPr>
      <w:r>
        <w:rPr>
          <w:rFonts w:hint="eastAsia" w:ascii="宋体" w:hAnsi="宋体" w:eastAsia="宋体" w:cs="宋体"/>
          <w:color w:val="auto"/>
          <w:sz w:val="24"/>
        </w:rPr>
        <w:t xml:space="preserve">                              日   期：      年    月    日</w:t>
      </w:r>
    </w:p>
    <w:p w14:paraId="34854890">
      <w:pPr>
        <w:spacing w:line="500" w:lineRule="exact"/>
        <w:rPr>
          <w:rFonts w:hint="eastAsia" w:ascii="宋体" w:hAnsi="宋体" w:eastAsia="宋体" w:cs="宋体"/>
          <w:b/>
          <w:bCs/>
          <w:color w:val="auto"/>
          <w:sz w:val="24"/>
          <w:lang w:val="en-US" w:eastAsia="zh-CN"/>
        </w:rPr>
      </w:pPr>
    </w:p>
    <w:p w14:paraId="26E7834C">
      <w:pPr>
        <w:spacing w:line="500" w:lineRule="exact"/>
        <w:rPr>
          <w:rFonts w:hint="eastAsia" w:ascii="宋体" w:hAnsi="宋体" w:eastAsia="宋体" w:cs="宋体"/>
          <w:b/>
          <w:bCs/>
          <w:color w:val="auto"/>
          <w:sz w:val="24"/>
          <w:lang w:val="en-US" w:eastAsia="zh-CN"/>
        </w:rPr>
      </w:pPr>
    </w:p>
    <w:p w14:paraId="7B8C2956">
      <w:pPr>
        <w:spacing w:line="500" w:lineRule="exact"/>
        <w:rPr>
          <w:rFonts w:hint="eastAsia" w:ascii="宋体" w:hAnsi="宋体" w:eastAsia="宋体" w:cs="宋体"/>
          <w:b/>
          <w:bCs/>
          <w:color w:val="auto"/>
          <w:sz w:val="24"/>
          <w:lang w:val="en-US" w:eastAsia="zh-CN"/>
        </w:rPr>
      </w:pPr>
    </w:p>
    <w:p w14:paraId="07E29FA1">
      <w:pPr>
        <w:spacing w:line="500" w:lineRule="exact"/>
        <w:rPr>
          <w:rFonts w:hint="eastAsia" w:ascii="宋体" w:hAnsi="宋体" w:eastAsia="宋体" w:cs="宋体"/>
          <w:b/>
          <w:bCs/>
          <w:color w:val="auto"/>
          <w:sz w:val="24"/>
          <w:lang w:val="en-US" w:eastAsia="zh-CN"/>
        </w:rPr>
      </w:pPr>
    </w:p>
    <w:p w14:paraId="68BD35CC">
      <w:pPr>
        <w:spacing w:line="500" w:lineRule="exact"/>
        <w:rPr>
          <w:rFonts w:hint="eastAsia" w:ascii="宋体" w:hAnsi="宋体" w:eastAsia="宋体" w:cs="宋体"/>
          <w:b/>
          <w:bCs/>
          <w:color w:val="auto"/>
          <w:sz w:val="24"/>
          <w:lang w:val="en-US" w:eastAsia="zh-CN"/>
        </w:rPr>
      </w:pPr>
    </w:p>
    <w:p w14:paraId="72FE4C76">
      <w:pPr>
        <w:spacing w:line="500" w:lineRule="exact"/>
        <w:rPr>
          <w:rFonts w:hint="eastAsia" w:ascii="宋体" w:hAnsi="宋体" w:eastAsia="宋体" w:cs="宋体"/>
          <w:b/>
          <w:bCs/>
          <w:color w:val="auto"/>
          <w:sz w:val="24"/>
          <w:lang w:val="en-US" w:eastAsia="zh-CN"/>
        </w:rPr>
      </w:pPr>
    </w:p>
    <w:p w14:paraId="061B4C45">
      <w:pPr>
        <w:spacing w:line="500" w:lineRule="exact"/>
        <w:rPr>
          <w:rFonts w:hint="eastAsia" w:ascii="宋体" w:hAnsi="宋体" w:eastAsia="宋体" w:cs="宋体"/>
          <w:b/>
          <w:bCs/>
          <w:color w:val="auto"/>
          <w:sz w:val="24"/>
          <w:lang w:val="en-US" w:eastAsia="zh-CN"/>
        </w:rPr>
      </w:pPr>
    </w:p>
    <w:p w14:paraId="287C4DC0">
      <w:pPr>
        <w:spacing w:line="500" w:lineRule="exact"/>
        <w:rPr>
          <w:rFonts w:hint="eastAsia" w:ascii="宋体" w:hAnsi="宋体" w:eastAsia="宋体" w:cs="宋体"/>
          <w:b/>
          <w:bCs/>
          <w:color w:val="auto"/>
          <w:sz w:val="24"/>
          <w:lang w:val="en-US" w:eastAsia="zh-CN"/>
        </w:rPr>
      </w:pPr>
    </w:p>
    <w:p w14:paraId="4A86FD17">
      <w:pPr>
        <w:spacing w:line="500" w:lineRule="exact"/>
        <w:rPr>
          <w:rFonts w:hint="eastAsia" w:ascii="宋体" w:hAnsi="宋体" w:eastAsia="宋体" w:cs="宋体"/>
          <w:b/>
          <w:bCs/>
          <w:color w:val="auto"/>
          <w:sz w:val="24"/>
          <w:lang w:val="en-US" w:eastAsia="zh-CN"/>
        </w:rPr>
      </w:pPr>
    </w:p>
    <w:p w14:paraId="7338CE35">
      <w:pPr>
        <w:spacing w:line="500" w:lineRule="exact"/>
        <w:rPr>
          <w:rFonts w:hint="eastAsia" w:ascii="宋体" w:hAnsi="宋体" w:eastAsia="宋体" w:cs="宋体"/>
          <w:b/>
          <w:bCs/>
          <w:color w:val="auto"/>
          <w:sz w:val="24"/>
        </w:rPr>
      </w:pPr>
      <w:r>
        <w:rPr>
          <w:rFonts w:hint="eastAsia" w:ascii="宋体" w:hAnsi="宋体" w:eastAsia="宋体" w:cs="宋体"/>
          <w:b/>
          <w:bCs/>
          <w:color w:val="auto"/>
          <w:sz w:val="24"/>
          <w:lang w:val="en-US" w:eastAsia="zh-CN"/>
        </w:rPr>
        <w:t>附件</w:t>
      </w:r>
      <w:r>
        <w:rPr>
          <w:rFonts w:hint="eastAsia" w:ascii="宋体" w:hAnsi="宋体" w:cs="宋体"/>
          <w:b/>
          <w:bCs/>
          <w:color w:val="auto"/>
          <w:sz w:val="24"/>
          <w:lang w:val="en-US" w:eastAsia="zh-CN"/>
        </w:rPr>
        <w:t>八</w:t>
      </w:r>
      <w:r>
        <w:rPr>
          <w:rFonts w:hint="eastAsia" w:ascii="宋体" w:hAnsi="宋体" w:eastAsia="宋体" w:cs="宋体"/>
          <w:b/>
          <w:bCs/>
          <w:color w:val="auto"/>
          <w:sz w:val="24"/>
          <w:lang w:val="en-US" w:eastAsia="zh-CN"/>
        </w:rPr>
        <w:t>：</w:t>
      </w:r>
      <w:r>
        <w:rPr>
          <w:rFonts w:hint="eastAsia" w:ascii="宋体" w:hAnsi="宋体" w:eastAsia="宋体" w:cs="宋体"/>
          <w:b/>
          <w:bCs/>
          <w:color w:val="auto"/>
          <w:sz w:val="24"/>
        </w:rPr>
        <w:t>联合体声明</w:t>
      </w:r>
    </w:p>
    <w:p w14:paraId="43615C8A">
      <w:pPr>
        <w:rPr>
          <w:rFonts w:hint="default" w:ascii="宋体" w:hAnsi="宋体" w:eastAsia="宋体" w:cs="宋体"/>
          <w:lang w:val="en-US" w:eastAsia="zh-CN"/>
        </w:rPr>
      </w:pPr>
      <w:r>
        <w:rPr>
          <w:rFonts w:hint="eastAsia" w:ascii="宋体" w:hAnsi="宋体" w:cs="宋体"/>
          <w:lang w:val="en-US" w:eastAsia="zh-CN"/>
        </w:rPr>
        <w:t>格式自拟</w:t>
      </w:r>
    </w:p>
    <w:p w14:paraId="06DCF7C9">
      <w:pPr>
        <w:spacing w:line="480" w:lineRule="auto"/>
        <w:ind w:firstLine="480" w:firstLineChars="200"/>
        <w:jc w:val="left"/>
        <w:rPr>
          <w:rFonts w:hint="eastAsia" w:ascii="宋体" w:hAnsi="宋体" w:eastAsia="宋体" w:cs="宋体"/>
          <w:color w:val="auto"/>
          <w:sz w:val="24"/>
        </w:rPr>
      </w:pPr>
    </w:p>
    <w:p w14:paraId="7247E1C2">
      <w:pPr>
        <w:spacing w:line="480" w:lineRule="auto"/>
        <w:ind w:firstLine="480" w:firstLineChars="200"/>
        <w:jc w:val="left"/>
        <w:rPr>
          <w:rFonts w:hint="eastAsia" w:ascii="宋体" w:hAnsi="宋体" w:eastAsia="宋体" w:cs="宋体"/>
          <w:color w:val="auto"/>
          <w:sz w:val="24"/>
        </w:rPr>
      </w:pPr>
    </w:p>
    <w:p w14:paraId="3FECC336">
      <w:pPr>
        <w:spacing w:line="480" w:lineRule="auto"/>
        <w:ind w:firstLine="480" w:firstLineChars="200"/>
        <w:jc w:val="left"/>
        <w:rPr>
          <w:rFonts w:hint="eastAsia" w:ascii="宋体" w:hAnsi="宋体" w:eastAsia="宋体" w:cs="宋体"/>
          <w:color w:val="auto"/>
          <w:sz w:val="24"/>
        </w:rPr>
      </w:pPr>
    </w:p>
    <w:p w14:paraId="7C6D1EFE">
      <w:pPr>
        <w:spacing w:line="480" w:lineRule="auto"/>
        <w:jc w:val="left"/>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附件</w:t>
      </w:r>
      <w:r>
        <w:rPr>
          <w:rFonts w:hint="eastAsia" w:ascii="宋体" w:hAnsi="宋体" w:cs="宋体"/>
          <w:b/>
          <w:bCs/>
          <w:color w:val="auto"/>
          <w:sz w:val="24"/>
          <w:lang w:val="en-US" w:eastAsia="zh-CN"/>
        </w:rPr>
        <w:t>九</w:t>
      </w:r>
      <w:r>
        <w:rPr>
          <w:rFonts w:hint="eastAsia" w:ascii="宋体" w:hAnsi="宋体" w:eastAsia="宋体" w:cs="宋体"/>
          <w:b/>
          <w:bCs/>
          <w:color w:val="auto"/>
          <w:sz w:val="24"/>
          <w:lang w:val="en-US" w:eastAsia="zh-CN"/>
        </w:rPr>
        <w:t>：各成员的法定代表人或授权代表签字的授权书</w:t>
      </w:r>
    </w:p>
    <w:p w14:paraId="64F50CCD">
      <w:pPr>
        <w:rPr>
          <w:rFonts w:hint="default" w:ascii="宋体" w:hAnsi="宋体" w:eastAsia="宋体" w:cs="宋体"/>
          <w:lang w:val="en-US" w:eastAsia="zh-CN"/>
        </w:rPr>
      </w:pPr>
      <w:r>
        <w:rPr>
          <w:rFonts w:hint="eastAsia" w:ascii="宋体" w:hAnsi="宋体" w:cs="宋体"/>
          <w:lang w:val="en-US" w:eastAsia="zh-CN"/>
        </w:rPr>
        <w:t>格式自拟</w:t>
      </w:r>
    </w:p>
    <w:p w14:paraId="242F7D87">
      <w:pPr>
        <w:spacing w:line="480" w:lineRule="auto"/>
        <w:jc w:val="left"/>
        <w:rPr>
          <w:rFonts w:hint="eastAsia" w:ascii="宋体" w:hAnsi="宋体" w:eastAsia="宋体" w:cs="宋体"/>
          <w:b/>
          <w:bCs/>
          <w:color w:val="auto"/>
          <w:sz w:val="24"/>
          <w:lang w:val="en-US" w:eastAsia="zh-CN"/>
        </w:rPr>
      </w:pPr>
    </w:p>
    <w:p w14:paraId="1202D109">
      <w:pPr>
        <w:pStyle w:val="7"/>
        <w:numPr>
          <w:ilvl w:val="0"/>
          <w:numId w:val="0"/>
        </w:numPr>
        <w:ind w:leftChars="0"/>
        <w:rPr>
          <w:rFonts w:hint="eastAsia" w:ascii="宋体" w:hAnsi="宋体" w:eastAsia="宋体" w:cs="宋体"/>
          <w:color w:val="auto"/>
        </w:rPr>
      </w:pPr>
    </w:p>
    <w:p w14:paraId="1ADAA08A">
      <w:pPr>
        <w:numPr>
          <w:ilvl w:val="0"/>
          <w:numId w:val="0"/>
        </w:numPr>
        <w:tabs>
          <w:tab w:val="left" w:pos="6703"/>
        </w:tabs>
        <w:bidi w:val="0"/>
        <w:ind w:leftChars="0"/>
        <w:jc w:val="left"/>
        <w:rPr>
          <w:rFonts w:hint="eastAsia" w:ascii="宋体" w:hAnsi="宋体" w:eastAsia="宋体" w:cs="宋体"/>
          <w:color w:val="auto"/>
          <w:lang w:val="en-US" w:eastAsia="zh-CN"/>
        </w:rPr>
      </w:pPr>
    </w:p>
    <w:p w14:paraId="6DC953F5">
      <w:pPr>
        <w:rPr>
          <w:rFonts w:hint="eastAsia" w:ascii="宋体" w:hAnsi="宋体" w:eastAsia="宋体" w:cs="宋体"/>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hMTc5MjIxZmJmNDhlOTJiMTNhOGJkZmJlN2NiOTQifQ=="/>
  </w:docVars>
  <w:rsids>
    <w:rsidRoot w:val="00000000"/>
    <w:rsid w:val="07E01DA1"/>
    <w:rsid w:val="08634780"/>
    <w:rsid w:val="0D1C114E"/>
    <w:rsid w:val="0E9877E2"/>
    <w:rsid w:val="12E34F1A"/>
    <w:rsid w:val="136A0736"/>
    <w:rsid w:val="17D2599D"/>
    <w:rsid w:val="198B0CFC"/>
    <w:rsid w:val="1F97187F"/>
    <w:rsid w:val="25453ACD"/>
    <w:rsid w:val="321A6B82"/>
    <w:rsid w:val="333467A8"/>
    <w:rsid w:val="385E1544"/>
    <w:rsid w:val="38F8669B"/>
    <w:rsid w:val="3EA83015"/>
    <w:rsid w:val="4233539B"/>
    <w:rsid w:val="47BE7CC8"/>
    <w:rsid w:val="488E0E2C"/>
    <w:rsid w:val="4B420C77"/>
    <w:rsid w:val="4BB431F2"/>
    <w:rsid w:val="561A456C"/>
    <w:rsid w:val="57366C49"/>
    <w:rsid w:val="59B241EC"/>
    <w:rsid w:val="61926DDD"/>
    <w:rsid w:val="6502186D"/>
    <w:rsid w:val="65594D61"/>
    <w:rsid w:val="6AD064C5"/>
    <w:rsid w:val="74313EBB"/>
    <w:rsid w:val="79FD2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autoRedefine/>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next w:val="3"/>
    <w:autoRedefine/>
    <w:qFormat/>
    <w:uiPriority w:val="99"/>
    <w:pPr>
      <w:ind w:firstLine="200" w:firstLineChars="200"/>
    </w:pPr>
  </w:style>
  <w:style w:type="paragraph" w:styleId="3">
    <w:name w:val="toc 4"/>
    <w:basedOn w:val="1"/>
    <w:next w:val="1"/>
    <w:autoRedefine/>
    <w:semiHidden/>
    <w:qFormat/>
    <w:uiPriority w:val="0"/>
    <w:pPr>
      <w:ind w:left="630"/>
      <w:jc w:val="left"/>
    </w:pPr>
    <w:rPr>
      <w:rFonts w:ascii="Times New Roman" w:hAnsi="Times New Roman" w:cs="Times New Roman"/>
      <w:sz w:val="18"/>
      <w:szCs w:val="18"/>
    </w:rPr>
  </w:style>
  <w:style w:type="paragraph" w:styleId="4">
    <w:name w:val="Body Text"/>
    <w:basedOn w:val="1"/>
    <w:next w:val="1"/>
    <w:autoRedefine/>
    <w:qFormat/>
    <w:uiPriority w:val="99"/>
    <w:rPr>
      <w:rFonts w:cs="Times New Roman"/>
      <w:kern w:val="0"/>
    </w:rPr>
  </w:style>
  <w:style w:type="paragraph" w:styleId="5">
    <w:name w:val="Body Text Indent"/>
    <w:basedOn w:val="1"/>
    <w:next w:val="1"/>
    <w:autoRedefine/>
    <w:qFormat/>
    <w:uiPriority w:val="0"/>
    <w:pPr>
      <w:ind w:firstLine="480"/>
    </w:pPr>
    <w:rPr>
      <w:rFonts w:ascii="宋体" w:hAnsi="宋体"/>
    </w:rPr>
  </w:style>
  <w:style w:type="paragraph" w:styleId="6">
    <w:name w:val="Plain Text"/>
    <w:basedOn w:val="1"/>
    <w:next w:val="7"/>
    <w:autoRedefine/>
    <w:qFormat/>
    <w:uiPriority w:val="0"/>
    <w:rPr>
      <w:rFonts w:ascii="宋体" w:hAnsi="Courier New"/>
      <w:szCs w:val="21"/>
    </w:rPr>
  </w:style>
  <w:style w:type="paragraph" w:customStyle="1" w:styleId="7">
    <w:name w:val="Default"/>
    <w:next w:val="8"/>
    <w:autoRedefine/>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autoRedefine/>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4"/>
    <w:next w:val="12"/>
    <w:autoRedefine/>
    <w:unhideWhenUsed/>
    <w:qFormat/>
    <w:uiPriority w:val="99"/>
    <w:pPr>
      <w:ind w:firstLine="420" w:firstLineChars="100"/>
    </w:pPr>
  </w:style>
  <w:style w:type="paragraph" w:styleId="12">
    <w:name w:val="Body Text First Indent 2"/>
    <w:basedOn w:val="5"/>
    <w:autoRedefine/>
    <w:qFormat/>
    <w:uiPriority w:val="0"/>
    <w:pPr>
      <w:tabs>
        <w:tab w:val="left" w:pos="0"/>
      </w:tabs>
      <w:ind w:firstLine="420" w:firstLineChars="200"/>
    </w:pPr>
    <w:rPr>
      <w:rFonts w:eastAsia="楷体_GB2312"/>
      <w:b/>
    </w:rPr>
  </w:style>
  <w:style w:type="table" w:styleId="14">
    <w:name w:val="Table Grid"/>
    <w:autoRedefine/>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3239</Words>
  <Characters>3305</Characters>
  <Lines>0</Lines>
  <Paragraphs>0</Paragraphs>
  <TotalTime>1</TotalTime>
  <ScaleCrop>false</ScaleCrop>
  <LinksUpToDate>false</LinksUpToDate>
  <CharactersWithSpaces>4348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梅闻花</cp:lastModifiedBy>
  <dcterms:modified xsi:type="dcterms:W3CDTF">2025-05-22T15:41:26Z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02F4DD8077404EA3AC96D57CBB4763D0_13</vt:lpwstr>
  </property>
  <property fmtid="{D5CDD505-2E9C-101B-9397-08002B2CF9AE}" pid="4" name="KSOTemplateDocerSaveRecord">
    <vt:lpwstr>eyJoZGlkIjoiNDI0M2ZkMjlkNzc2YjlkYWU4NDgxYzE0OWE0ZjBmOTUiLCJ1c2VySWQiOiI1Mjk0OTIyMzEifQ==</vt:lpwstr>
  </property>
</Properties>
</file>