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服务质量及进度计划保障措施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E7A45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119A3F32E6AB48E9A9C904D50F697AD0_12</vt:lpwstr>
  </property>
</Properties>
</file>