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后期服务承诺及合理化建议</w:t>
      </w:r>
    </w:p>
    <w:p w14:paraId="56536084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（各供应商根据评审办法，自主编写方案）</w:t>
      </w:r>
    </w:p>
    <w:p w14:paraId="6A622E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029FC"/>
    <w:rsid w:val="6AD9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119A3F32E6AB48E9A9C904D50F697AD0_12</vt:lpwstr>
  </property>
</Properties>
</file>