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版本号：DXZB-2025-042220250523001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陕西省地方金融监管综合服务平台一年期运维服务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DXZB-2025-0422</w:t>
      </w:r>
      <w:r>
        <w:br/>
      </w:r>
      <w:r>
        <w:br/>
      </w:r>
      <w:r>
        <w:br/>
      </w:r>
    </w:p>
    <w:p>
      <w:pPr>
        <w:pStyle w:val="null3"/>
        <w:jc w:val="center"/>
        <w:outlineLvl w:val="5"/>
      </w:pPr>
      <w:r>
        <w:rPr>
          <w:rFonts w:ascii="仿宋_GB2312" w:hAnsi="仿宋_GB2312" w:cs="仿宋_GB2312" w:eastAsia="仿宋_GB2312"/>
          <w:sz w:val="15"/>
          <w:b/>
        </w:rPr>
        <w:t>中共陕西省委金融委员会办公室</w:t>
      </w:r>
    </w:p>
    <w:p>
      <w:pPr>
        <w:pStyle w:val="null3"/>
        <w:jc w:val="center"/>
        <w:outlineLvl w:val="5"/>
      </w:pPr>
      <w:r>
        <w:rPr>
          <w:rFonts w:ascii="仿宋_GB2312" w:hAnsi="仿宋_GB2312" w:cs="仿宋_GB2312" w:eastAsia="仿宋_GB2312"/>
          <w:sz w:val="15"/>
          <w:b/>
        </w:rPr>
        <w:t>陕西德信招标有限公司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陕西德信招标有限公司</w:t>
      </w:r>
      <w:r>
        <w:rPr>
          <w:rFonts w:ascii="仿宋_GB2312" w:hAnsi="仿宋_GB2312" w:cs="仿宋_GB2312" w:eastAsia="仿宋_GB2312"/>
        </w:rPr>
        <w:t>（以下简称“代理机构”）受</w:t>
      </w:r>
      <w:r>
        <w:rPr>
          <w:rFonts w:ascii="仿宋_GB2312" w:hAnsi="仿宋_GB2312" w:cs="仿宋_GB2312" w:eastAsia="仿宋_GB2312"/>
        </w:rPr>
        <w:t>中共陕西省委金融委员会办公室</w:t>
      </w:r>
      <w:r>
        <w:rPr>
          <w:rFonts w:ascii="仿宋_GB2312" w:hAnsi="仿宋_GB2312" w:cs="仿宋_GB2312" w:eastAsia="仿宋_GB2312"/>
        </w:rPr>
        <w:t>委托，拟对</w:t>
      </w:r>
      <w:r>
        <w:rPr>
          <w:rFonts w:ascii="仿宋_GB2312" w:hAnsi="仿宋_GB2312" w:cs="仿宋_GB2312" w:eastAsia="仿宋_GB2312"/>
        </w:rPr>
        <w:t>陕西省地方金融监管综合服务平台一年期运维服务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DXZB-2025-0422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陕西省地方金融监管综合服务平台一年期运维服务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陕西省地方金融监管综合服务平台一年期运维服务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2、法人代表授权委托书：提供法定代表人授权委托书及被授权人身份证（投标人为法定代表人时，须提交法定代表人证明书）；</w:t>
      </w:r>
    </w:p>
    <w:p>
      <w:pPr>
        <w:pStyle w:val="null3"/>
      </w:pPr>
      <w:r>
        <w:rPr>
          <w:rFonts w:ascii="仿宋_GB2312" w:hAnsi="仿宋_GB2312" w:cs="仿宋_GB2312" w:eastAsia="仿宋_GB2312"/>
        </w:rPr>
        <w:t>3、财务状况报告：提供经会计师事务所审计的2023年或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p>
      <w:pPr>
        <w:pStyle w:val="null3"/>
      </w:pPr>
      <w:r>
        <w:rPr>
          <w:rFonts w:ascii="仿宋_GB2312" w:hAnsi="仿宋_GB2312" w:cs="仿宋_GB2312" w:eastAsia="仿宋_GB2312"/>
        </w:rPr>
        <w:t>4、税收缴纳证明：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pPr>
        <w:pStyle w:val="null3"/>
      </w:pPr>
      <w:r>
        <w:rPr>
          <w:rFonts w:ascii="仿宋_GB2312" w:hAnsi="仿宋_GB2312" w:cs="仿宋_GB2312" w:eastAsia="仿宋_GB2312"/>
        </w:rPr>
        <w:t>5、社会保障资金缴纳证明：提供投标截止日前半年内任意一个月的社会保障资金缴存单据或社保机构开具的社会保险参保缴费情况证明，成立不足一年的公司提供自成立后至今连续缴存社会保障资金缴存单据或社保机构开具的社会保险参保缴费情况证明，单据或证明上应有社保机构或代收机构的公章或业务专用章；（成立时间至提交响应文件截止时间不足三个月的可不提供）；</w:t>
      </w:r>
    </w:p>
    <w:p>
      <w:pPr>
        <w:pStyle w:val="null3"/>
      </w:pPr>
      <w:r>
        <w:rPr>
          <w:rFonts w:ascii="仿宋_GB2312" w:hAnsi="仿宋_GB2312" w:cs="仿宋_GB2312" w:eastAsia="仿宋_GB2312"/>
        </w:rPr>
        <w:t>6、专业技术能力：供应商须提供具有履行合同所必需的设备和专业技术能力的承诺函(加盖供应商公章)</w:t>
      </w:r>
    </w:p>
    <w:p>
      <w:pPr>
        <w:pStyle w:val="null3"/>
      </w:pPr>
      <w:r>
        <w:rPr>
          <w:rFonts w:ascii="仿宋_GB2312" w:hAnsi="仿宋_GB2312" w:cs="仿宋_GB2312" w:eastAsia="仿宋_GB2312"/>
        </w:rPr>
        <w:t>7、近三年无重大声明：供应商应具备良好的商业信誉，提供参加政府采购活动前3年内在经营活动中没有重大违法记录的书面声明（原件加盖供应商公章）</w:t>
      </w:r>
    </w:p>
    <w:p>
      <w:pPr>
        <w:pStyle w:val="null3"/>
      </w:pPr>
      <w:r>
        <w:rPr>
          <w:rFonts w:ascii="仿宋_GB2312" w:hAnsi="仿宋_GB2312" w:cs="仿宋_GB2312" w:eastAsia="仿宋_GB2312"/>
        </w:rPr>
        <w:t>8、信用中国查询截图：未在“信用中国”网站（www.creditchina.gov.cn）和“中国政府采购网”（ccgp.gov.cn）列入失信被执行人、重大税收违法案件当事人名单、政府采购严重违法失信行为记录名单(提供网页截图并加盖供应商公章）</w:t>
      </w:r>
    </w:p>
    <w:p>
      <w:pPr>
        <w:pStyle w:val="null3"/>
      </w:pPr>
      <w:r>
        <w:rPr>
          <w:rFonts w:ascii="仿宋_GB2312" w:hAnsi="仿宋_GB2312" w:cs="仿宋_GB2312" w:eastAsia="仿宋_GB2312"/>
        </w:rPr>
        <w:t>9、本项目不接受联合体投标：本项目不接受联合体投标（提供书面声明材料）。</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中共陕西省委金融委员会办公室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029-63919962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陕西德信招标有限公司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陕西省西安市雁塔区南二环东段凯森盛世B座四层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赵恬钰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029-82694900转8014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采购包1：1,720,000.00元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采购包1：1,720,000.00元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采购包1保证金金额：34,400.00元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开户名称：陕西德信招标有限公司</w:t>
            </w:r>
          </w:p>
          <w:p>
            <w:pPr>
              <w:pStyle w:val="null3"/>
            </w:pPr>
            <w:r>
              <w:rPr>
                <w:rFonts w:ascii="仿宋_GB2312" w:hAnsi="仿宋_GB2312" w:cs="仿宋_GB2312" w:eastAsia="仿宋_GB2312"/>
              </w:rPr>
              <w:t>开户银行：西安银行东二环南段支行</w:t>
            </w:r>
          </w:p>
          <w:p>
            <w:pPr>
              <w:pStyle w:val="null3"/>
            </w:pPr>
            <w:r>
              <w:rPr>
                <w:rFonts w:ascii="仿宋_GB2312" w:hAnsi="仿宋_GB2312" w:cs="仿宋_GB2312" w:eastAsia="仿宋_GB2312"/>
              </w:rPr>
              <w:t>银行账号：209011580000073440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国家发展和改革委员会办公厅关于招标代理服务收费有关问题的通知》（发改办价格〔2003〕857号）规定向中标（成交）供应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中共陕西省委金融委员会办公室</w:t>
      </w:r>
      <w:r>
        <w:rPr>
          <w:rFonts w:ascii="仿宋_GB2312" w:hAnsi="仿宋_GB2312" w:cs="仿宋_GB2312" w:eastAsia="仿宋_GB2312"/>
        </w:rPr>
        <w:t>和</w:t>
      </w:r>
      <w:r>
        <w:rPr>
          <w:rFonts w:ascii="仿宋_GB2312" w:hAnsi="仿宋_GB2312" w:cs="仿宋_GB2312" w:eastAsia="仿宋_GB2312"/>
        </w:rPr>
        <w:t>陕西德信招标有限公司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陕西德信招标有限公司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中共陕西省委金融委员会办公室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陕西德信招标有限公司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陕西省地方金融监管综合服务平台一年期运维服务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1,720,000.00</w:t>
      </w:r>
    </w:p>
    <w:p>
      <w:pPr>
        <w:pStyle w:val="null3"/>
      </w:pPr>
      <w:r>
        <w:rPr>
          <w:rFonts w:ascii="仿宋_GB2312" w:hAnsi="仿宋_GB2312" w:cs="仿宋_GB2312" w:eastAsia="仿宋_GB2312"/>
        </w:rPr>
        <w:t>采购包最高限价（元）: 1,720,000.00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陕西省地方金融监管综合服务平台一年期运维服务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标的名称：陕西省地方金融监管综合服务平台一年期运维服务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陕西省地方金融监管综合服务平台一年期运维服务</w:t>
            </w:r>
          </w:p>
          <w:p>
            <w:pPr>
              <w:pStyle w:val="null3"/>
              <w:jc w:val="left"/>
            </w:pPr>
            <w:r>
              <w:rPr>
                <w:rFonts w:ascii="仿宋_GB2312" w:hAnsi="仿宋_GB2312" w:cs="仿宋_GB2312" w:eastAsia="仿宋_GB2312"/>
                <w:sz w:val="24"/>
                <w:b/>
                <w:color w:val="000000"/>
              </w:rPr>
              <w:t>（一）云平台软件等许可及运维服务</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云平台软件及云安全体系软件（包含数据库审计、数据梳理及脱敏、安骑士、态势感知、堡垒机、</w:t>
            </w:r>
            <w:r>
              <w:rPr>
                <w:rFonts w:ascii="仿宋_GB2312" w:hAnsi="仿宋_GB2312" w:cs="仿宋_GB2312" w:eastAsia="仿宋_GB2312"/>
                <w:sz w:val="24"/>
                <w:color w:val="000000"/>
              </w:rPr>
              <w:t>Web应用防火墙产品）许可和运维服务，涵盖版本更新与修复、7*24小时线上工单问题处理、热线电话远程技术支撑、安全产品病毒库更新及重保服务技术支撑工作等</w:t>
            </w:r>
            <w:r>
              <w:rPr>
                <w:rFonts w:ascii="仿宋_GB2312" w:hAnsi="仿宋_GB2312" w:cs="仿宋_GB2312" w:eastAsia="仿宋_GB2312"/>
                <w:sz w:val="24"/>
                <w:color w:val="000000"/>
              </w:rPr>
              <w:t>；</w:t>
            </w:r>
            <w:r>
              <w:rPr>
                <w:rFonts w:ascii="仿宋_GB2312" w:hAnsi="仿宋_GB2312" w:cs="仿宋_GB2312" w:eastAsia="仿宋_GB2312"/>
                <w:sz w:val="24"/>
                <w:color w:val="000000"/>
              </w:rPr>
              <w:t>44CPU</w:t>
            </w:r>
            <w:r>
              <w:rPr>
                <w:rFonts w:ascii="仿宋_GB2312" w:hAnsi="仿宋_GB2312" w:cs="仿宋_GB2312" w:eastAsia="仿宋_GB2312"/>
                <w:sz w:val="24"/>
                <w:color w:val="000000"/>
              </w:rPr>
              <w:t>/</w:t>
            </w:r>
            <w:r>
              <w:rPr>
                <w:rFonts w:ascii="仿宋_GB2312" w:hAnsi="仿宋_GB2312" w:cs="仿宋_GB2312" w:eastAsia="仿宋_GB2312"/>
                <w:sz w:val="24"/>
                <w:color w:val="000000"/>
              </w:rPr>
              <w:t>1年</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企业图谱（风险大脑）软件许可和运维服务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1年</w:t>
            </w:r>
          </w:p>
          <w:p>
            <w:pPr>
              <w:pStyle w:val="null3"/>
              <w:jc w:val="left"/>
            </w:pPr>
            <w:r>
              <w:rPr>
                <w:rFonts w:ascii="仿宋_GB2312" w:hAnsi="仿宋_GB2312" w:cs="仿宋_GB2312" w:eastAsia="仿宋_GB2312"/>
                <w:sz w:val="24"/>
                <w:b/>
                <w:color w:val="000000"/>
              </w:rPr>
              <w:t>（二）物理服务器运维服务</w:t>
            </w:r>
          </w:p>
          <w:p>
            <w:pPr>
              <w:pStyle w:val="null3"/>
              <w:ind w:firstLine="482"/>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一期采购物理服务器硬件运维服务</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具体型号参数如下：</w:t>
            </w:r>
          </w:p>
          <w:p>
            <w:pPr>
              <w:pStyle w:val="null3"/>
              <w:ind w:firstLine="480"/>
              <w:jc w:val="left"/>
            </w:pPr>
            <w:r>
              <w:rPr>
                <w:rFonts w:ascii="仿宋_GB2312" w:hAnsi="仿宋_GB2312" w:cs="仿宋_GB2312" w:eastAsia="仿宋_GB2312"/>
                <w:sz w:val="24"/>
                <w:color w:val="000000"/>
              </w:rPr>
              <w:t>型号：华为</w:t>
            </w:r>
            <w:r>
              <w:rPr>
                <w:rFonts w:ascii="仿宋_GB2312" w:hAnsi="仿宋_GB2312" w:cs="仿宋_GB2312" w:eastAsia="仿宋_GB2312"/>
                <w:sz w:val="24"/>
                <w:color w:val="000000"/>
              </w:rPr>
              <w:t>TaiShan200 Mode12280</w:t>
            </w:r>
          </w:p>
          <w:p>
            <w:pPr>
              <w:pStyle w:val="null3"/>
              <w:ind w:firstLine="480"/>
              <w:jc w:val="left"/>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3台</w:t>
            </w:r>
          </w:p>
          <w:p>
            <w:pPr>
              <w:pStyle w:val="null3"/>
              <w:ind w:firstLine="480"/>
              <w:jc w:val="left"/>
            </w:pPr>
            <w:r>
              <w:rPr>
                <w:rFonts w:ascii="仿宋_GB2312" w:hAnsi="仿宋_GB2312" w:cs="仿宋_GB2312" w:eastAsia="仿宋_GB2312"/>
                <w:sz w:val="24"/>
                <w:color w:val="000000"/>
              </w:rPr>
              <w:t>CPU：48 核心</w:t>
            </w:r>
          </w:p>
          <w:p>
            <w:pPr>
              <w:pStyle w:val="null3"/>
              <w:ind w:firstLine="480"/>
              <w:jc w:val="left"/>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256GB，ECC DDR4 RDIMM 频率≥2933MHz</w:t>
            </w:r>
          </w:p>
          <w:p>
            <w:pPr>
              <w:pStyle w:val="null3"/>
              <w:ind w:firstLine="480"/>
              <w:jc w:val="left"/>
            </w:pPr>
            <w:r>
              <w:rPr>
                <w:rFonts w:ascii="仿宋_GB2312" w:hAnsi="仿宋_GB2312" w:cs="仿宋_GB2312" w:eastAsia="仿宋_GB2312"/>
                <w:sz w:val="24"/>
                <w:color w:val="000000"/>
              </w:rPr>
              <w:t>内置硬盘：</w:t>
            </w:r>
            <w:r>
              <w:rPr>
                <w:rFonts w:ascii="仿宋_GB2312" w:hAnsi="仿宋_GB2312" w:cs="仿宋_GB2312" w:eastAsia="仿宋_GB2312"/>
                <w:sz w:val="24"/>
                <w:color w:val="000000"/>
              </w:rPr>
              <w:t>240G[240G_m.2_ssd]*1、8000G[8T_sata_hdd]*1</w:t>
            </w:r>
          </w:p>
          <w:p>
            <w:pPr>
              <w:pStyle w:val="null3"/>
              <w:ind w:firstLine="480"/>
              <w:jc w:val="left"/>
            </w:pPr>
            <w:r>
              <w:rPr>
                <w:rFonts w:ascii="仿宋_GB2312" w:hAnsi="仿宋_GB2312" w:cs="仿宋_GB2312" w:eastAsia="仿宋_GB2312"/>
                <w:sz w:val="24"/>
                <w:color w:val="000000"/>
              </w:rPr>
              <w:t>磁盘控制器类型：缓存</w:t>
            </w:r>
            <w:r>
              <w:rPr>
                <w:rFonts w:ascii="仿宋_GB2312" w:hAnsi="仿宋_GB2312" w:cs="仿宋_GB2312" w:eastAsia="仿宋_GB2312"/>
                <w:sz w:val="24"/>
                <w:color w:val="000000"/>
              </w:rPr>
              <w:t>≥1GB</w:t>
            </w:r>
          </w:p>
          <w:p>
            <w:pPr>
              <w:pStyle w:val="null3"/>
              <w:ind w:firstLine="480"/>
              <w:jc w:val="left"/>
            </w:pPr>
            <w:r>
              <w:rPr>
                <w:rFonts w:ascii="仿宋_GB2312" w:hAnsi="仿宋_GB2312" w:cs="仿宋_GB2312" w:eastAsia="仿宋_GB2312"/>
                <w:sz w:val="24"/>
                <w:color w:val="000000"/>
              </w:rPr>
              <w:t>网口数量：</w:t>
            </w:r>
            <w:r>
              <w:rPr>
                <w:rFonts w:ascii="仿宋_GB2312" w:hAnsi="仿宋_GB2312" w:cs="仿宋_GB2312" w:eastAsia="仿宋_GB2312"/>
                <w:sz w:val="24"/>
                <w:color w:val="000000"/>
              </w:rPr>
              <w:t>1GE*4</w:t>
            </w:r>
          </w:p>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二期采购物理服务器硬件运维续签，具体型号参数如下：</w:t>
            </w:r>
          </w:p>
          <w:p>
            <w:pPr>
              <w:pStyle w:val="null3"/>
              <w:ind w:firstLine="480"/>
              <w:jc w:val="left"/>
            </w:pPr>
            <w:r>
              <w:rPr>
                <w:rFonts w:ascii="仿宋_GB2312" w:hAnsi="仿宋_GB2312" w:cs="仿宋_GB2312" w:eastAsia="仿宋_GB2312"/>
                <w:sz w:val="24"/>
                <w:color w:val="000000"/>
              </w:rPr>
              <w:t>型号：紫光</w:t>
            </w:r>
            <w:r>
              <w:rPr>
                <w:rFonts w:ascii="仿宋_GB2312" w:hAnsi="仿宋_GB2312" w:cs="仿宋_GB2312" w:eastAsia="仿宋_GB2312"/>
                <w:sz w:val="24"/>
                <w:color w:val="000000"/>
              </w:rPr>
              <w:t>R3820G3</w:t>
            </w:r>
          </w:p>
          <w:p>
            <w:pPr>
              <w:pStyle w:val="null3"/>
              <w:ind w:firstLine="480"/>
              <w:jc w:val="left"/>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19台</w:t>
            </w:r>
          </w:p>
          <w:p>
            <w:pPr>
              <w:pStyle w:val="null3"/>
              <w:ind w:firstLine="480"/>
              <w:jc w:val="left"/>
            </w:pPr>
            <w:r>
              <w:rPr>
                <w:rFonts w:ascii="仿宋_GB2312" w:hAnsi="仿宋_GB2312" w:cs="仿宋_GB2312" w:eastAsia="仿宋_GB2312"/>
                <w:sz w:val="24"/>
                <w:color w:val="000000"/>
              </w:rPr>
              <w:t>CPU：48核心</w:t>
            </w:r>
          </w:p>
          <w:p>
            <w:pPr>
              <w:pStyle w:val="null3"/>
              <w:ind w:firstLine="480"/>
              <w:jc w:val="left"/>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320GB，DDR4 频率≥2933MHz</w:t>
            </w:r>
          </w:p>
          <w:p>
            <w:pPr>
              <w:pStyle w:val="null3"/>
              <w:ind w:firstLine="480"/>
              <w:jc w:val="left"/>
            </w:pPr>
            <w:r>
              <w:rPr>
                <w:rFonts w:ascii="仿宋_GB2312" w:hAnsi="仿宋_GB2312" w:cs="仿宋_GB2312" w:eastAsia="仿宋_GB2312"/>
                <w:sz w:val="24"/>
                <w:color w:val="000000"/>
              </w:rPr>
              <w:t>内置硬盘：</w:t>
            </w:r>
            <w:r>
              <w:rPr>
                <w:rFonts w:ascii="仿宋_GB2312" w:hAnsi="仿宋_GB2312" w:cs="仿宋_GB2312" w:eastAsia="仿宋_GB2312"/>
                <w:sz w:val="24"/>
                <w:color w:val="000000"/>
              </w:rPr>
              <w:t>240G[240G_m.2_ssd]*1、1600G[1600G_u.2_ssd]*1</w:t>
            </w:r>
          </w:p>
          <w:p>
            <w:pPr>
              <w:pStyle w:val="null3"/>
              <w:ind w:firstLine="480"/>
              <w:jc w:val="left"/>
            </w:pPr>
            <w:r>
              <w:rPr>
                <w:rFonts w:ascii="仿宋_GB2312" w:hAnsi="仿宋_GB2312" w:cs="仿宋_GB2312" w:eastAsia="仿宋_GB2312"/>
                <w:sz w:val="24"/>
                <w:color w:val="000000"/>
              </w:rPr>
              <w:t>网口数量：</w:t>
            </w:r>
            <w:r>
              <w:rPr>
                <w:rFonts w:ascii="仿宋_GB2312" w:hAnsi="仿宋_GB2312" w:cs="仿宋_GB2312" w:eastAsia="仿宋_GB2312"/>
                <w:sz w:val="24"/>
                <w:color w:val="000000"/>
              </w:rPr>
              <w:t>10GE*2</w:t>
            </w:r>
          </w:p>
          <w:p>
            <w:pPr>
              <w:pStyle w:val="null3"/>
              <w:jc w:val="left"/>
            </w:pPr>
            <w:r>
              <w:rPr>
                <w:rFonts w:ascii="仿宋_GB2312" w:hAnsi="仿宋_GB2312" w:cs="仿宋_GB2312" w:eastAsia="仿宋_GB2312"/>
                <w:sz w:val="24"/>
                <w:b/>
                <w:color w:val="000000"/>
              </w:rPr>
              <w:t>（三）网络设备运维服务</w:t>
            </w:r>
          </w:p>
          <w:p>
            <w:pPr>
              <w:pStyle w:val="null3"/>
              <w:ind w:firstLine="482"/>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一期采购网络设备硬件运维服务，具体型号参数如下：</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华三交换机</w:t>
            </w:r>
            <w:r>
              <w:rPr>
                <w:rFonts w:ascii="仿宋_GB2312" w:hAnsi="仿宋_GB2312" w:cs="仿宋_GB2312" w:eastAsia="仿宋_GB2312"/>
                <w:sz w:val="24"/>
                <w:color w:val="000000"/>
              </w:rPr>
              <w:t xml:space="preserve">S6800-54QF-H3     </w:t>
            </w:r>
            <w:r>
              <w:rPr>
                <w:rFonts w:ascii="仿宋_GB2312" w:hAnsi="仿宋_GB2312" w:cs="仿宋_GB2312" w:eastAsia="仿宋_GB2312"/>
                <w:sz w:val="24"/>
                <w:color w:val="000000"/>
              </w:rPr>
              <w:t>数</w:t>
            </w:r>
            <w:r>
              <w:rPr>
                <w:rFonts w:ascii="仿宋_GB2312" w:hAnsi="仿宋_GB2312" w:cs="仿宋_GB2312" w:eastAsia="仿宋_GB2312"/>
                <w:sz w:val="24"/>
                <w:color w:val="000000"/>
              </w:rPr>
              <w:t>量：</w:t>
            </w:r>
            <w:r>
              <w:rPr>
                <w:rFonts w:ascii="仿宋_GB2312" w:hAnsi="仿宋_GB2312" w:cs="仿宋_GB2312" w:eastAsia="仿宋_GB2312"/>
                <w:sz w:val="24"/>
                <w:color w:val="000000"/>
              </w:rPr>
              <w:t>4台</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华三交换机</w:t>
            </w:r>
            <w:r>
              <w:rPr>
                <w:rFonts w:ascii="仿宋_GB2312" w:hAnsi="仿宋_GB2312" w:cs="仿宋_GB2312" w:eastAsia="仿宋_GB2312"/>
                <w:sz w:val="24"/>
                <w:color w:val="000000"/>
              </w:rPr>
              <w:t>S3100V3-52TP-E1   数量：1台</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华三交换机</w:t>
            </w:r>
            <w:r>
              <w:rPr>
                <w:rFonts w:ascii="仿宋_GB2312" w:hAnsi="仿宋_GB2312" w:cs="仿宋_GB2312" w:eastAsia="仿宋_GB2312"/>
                <w:sz w:val="24"/>
                <w:color w:val="000000"/>
              </w:rPr>
              <w:t>S5560-54QS-EI     数量：1台</w:t>
            </w:r>
          </w:p>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二期采购网络设备硬件运维保服务，具体型号参数如下：</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华三交换机</w:t>
            </w:r>
            <w:r>
              <w:rPr>
                <w:rFonts w:ascii="仿宋_GB2312" w:hAnsi="仿宋_GB2312" w:cs="仿宋_GB2312" w:eastAsia="仿宋_GB2312"/>
                <w:sz w:val="24"/>
                <w:color w:val="000000"/>
              </w:rPr>
              <w:t>S6800-54QF-H3      数量：2台</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华三交换机</w:t>
            </w:r>
            <w:r>
              <w:rPr>
                <w:rFonts w:ascii="仿宋_GB2312" w:hAnsi="仿宋_GB2312" w:cs="仿宋_GB2312" w:eastAsia="仿宋_GB2312"/>
                <w:sz w:val="24"/>
                <w:color w:val="000000"/>
              </w:rPr>
              <w:t>S5560-54QS-EI       数量：1台</w:t>
            </w:r>
          </w:p>
          <w:p>
            <w:pPr>
              <w:pStyle w:val="null3"/>
              <w:ind w:firstLine="420"/>
              <w:jc w:val="left"/>
            </w:pPr>
            <w:r>
              <w:rPr>
                <w:rFonts w:ascii="仿宋_GB2312" w:hAnsi="仿宋_GB2312" w:cs="仿宋_GB2312" w:eastAsia="仿宋_GB2312"/>
                <w:sz w:val="24"/>
                <w:b/>
                <w:color w:val="000000"/>
              </w:rPr>
              <w:t>（四）地方金融监管综合服务平台应用系统运维服务</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1年</w:t>
            </w:r>
          </w:p>
          <w:p>
            <w:pPr>
              <w:pStyle w:val="null3"/>
              <w:ind w:firstLine="480"/>
              <w:jc w:val="left"/>
            </w:pPr>
            <w:r>
              <w:rPr>
                <w:rFonts w:ascii="仿宋_GB2312" w:hAnsi="仿宋_GB2312" w:cs="仿宋_GB2312" w:eastAsia="仿宋_GB2312"/>
                <w:sz w:val="24"/>
                <w:color w:val="000000"/>
              </w:rPr>
              <w:t>对地方金融监管综合服务平台中陕西省行业综合监管平台、陕西省非法金融活动监测预警平台等软件应用系统，提供</w:t>
            </w:r>
            <w:r>
              <w:rPr>
                <w:rFonts w:ascii="仿宋_GB2312" w:hAnsi="仿宋_GB2312" w:cs="仿宋_GB2312" w:eastAsia="仿宋_GB2312"/>
                <w:sz w:val="24"/>
                <w:color w:val="000000"/>
              </w:rPr>
              <w:t>1名驻场运维人员、2名非驻场专家运维服务，并提供以下服务内容：</w:t>
            </w:r>
            <w:r>
              <w:br/>
            </w:r>
            <w:r>
              <w:rPr>
                <w:rFonts w:ascii="仿宋_GB2312" w:hAnsi="仿宋_GB2312" w:cs="仿宋_GB2312" w:eastAsia="仿宋_GB2312"/>
                <w:sz w:val="24"/>
                <w:color w:val="000000"/>
              </w:rPr>
              <w:t>1、对系统进行定期（周、月、季或按需）巡检，巡检过程中发现的问题或用户反馈的故障，协调项目组迅速响应，准确判断问题根源，并采取有效措施予以解决，不断提升平台的稳定性和可靠性；</w:t>
            </w:r>
            <w:r>
              <w:br/>
            </w:r>
            <w:r>
              <w:rPr>
                <w:rFonts w:ascii="仿宋_GB2312" w:hAnsi="仿宋_GB2312" w:cs="仿宋_GB2312" w:eastAsia="仿宋_GB2312"/>
                <w:sz w:val="24"/>
                <w:color w:val="000000"/>
              </w:rPr>
              <w:t>2、各地市系统服务群支持，对客户使用过程中咨询和问题进行记录与整理，提供帮助与指导，确保用户能够顺利使用平台。配合客户完成系统的可视化演示工作；</w:t>
            </w:r>
            <w:r>
              <w:br/>
            </w:r>
            <w:r>
              <w:rPr>
                <w:rFonts w:ascii="仿宋_GB2312" w:hAnsi="仿宋_GB2312" w:cs="仿宋_GB2312" w:eastAsia="仿宋_GB2312"/>
                <w:sz w:val="24"/>
                <w:color w:val="000000"/>
              </w:rPr>
              <w:t>3、对于全省用户按需进行培训，答疑和使用指导；</w:t>
            </w:r>
            <w:r>
              <w:br/>
            </w:r>
            <w:r>
              <w:rPr>
                <w:rFonts w:ascii="仿宋_GB2312" w:hAnsi="仿宋_GB2312" w:cs="仿宋_GB2312" w:eastAsia="仿宋_GB2312"/>
                <w:sz w:val="24"/>
                <w:color w:val="000000"/>
              </w:rPr>
              <w:t>4、提供应用系统版本发布测试、与客户确定版本优化升级内容、提供版本发布方案、运维报告等；</w:t>
            </w:r>
            <w:r>
              <w:br/>
            </w:r>
            <w:r>
              <w:rPr>
                <w:rFonts w:ascii="仿宋_GB2312" w:hAnsi="仿宋_GB2312" w:cs="仿宋_GB2312" w:eastAsia="仿宋_GB2312"/>
                <w:sz w:val="24"/>
                <w:color w:val="000000"/>
              </w:rPr>
              <w:t>5、配合客户完成相关检查、审计的资料准备工作；</w:t>
            </w:r>
            <w:r>
              <w:br/>
            </w:r>
            <w:r>
              <w:rPr>
                <w:rFonts w:ascii="仿宋_GB2312" w:hAnsi="仿宋_GB2312" w:cs="仿宋_GB2312" w:eastAsia="仿宋_GB2312"/>
                <w:sz w:val="24"/>
                <w:color w:val="000000"/>
              </w:rPr>
              <w:t>6、提供与打非联办国家平台等关联系统的接口开发与维护，根据客户需求与版本发布变化，开发与维护接口实现系统间间接口对接。（预估一次大改动，每次15人天，两次小改动，每次5人天）</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能够满足采购人需求。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能够满足采购人需求。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合同履行半年到期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①本合同及合同附件。 ②国家相应的标准、规范。 ③单一来源采购文件、响应文件、澄清表（函）。质量验收标准或规范：现行的国家标准或国家行政部门颁布的法律法规、规章制度、单一来源采购文件（包括澄清、答疑等）、响应文件。没有国家标准的，可以参考行业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采购文件要求提供的产品或者服务，服务不能满足采购人技术要求，采购单位有权终止合同，甚至对供应商违约行为进行追究。本合同在履行过程中发生的争议，由甲、乙双方当事人协商解决，协商不成的依法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2023年或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成立不足一年的公司提供自成立后至今连续缴存社会保障资金缴存单据或社保机构开具的社会保险参保缴费情况证明，单据或证明上应有社保机构或代收机构的公章或业务专用章；（成立时间至提交响应文件截止时间不足三个月的可不提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近三年无重大声明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供应商应具备良好的商业信誉，提供参加政府采购活动前3年内在经营活动中没有重大违法记录的书面声明（原件加盖供应商公章）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信用中国查询截图</w:t>
            </w:r>
          </w:p>
        </w:tc>
        <w:tc>
          <w:tcPr>
            <w:tcW w:type="dxa" w:w="3322"/>
          </w:tcPr>
          <w:p>
            <w:pPr>
              <w:pStyle w:val="null3"/>
            </w:pPr>
            <w:r>
              <w:rPr>
                <w:rFonts w:ascii="仿宋_GB2312" w:hAnsi="仿宋_GB2312" w:cs="仿宋_GB2312" w:eastAsia="仿宋_GB2312"/>
              </w:rPr>
              <w:t>未在“信用中国”网站（www.creditchina.gov.cn）和“中国政府采购网”（ccgp.gov.cn）列入失信被执行人、重大税收违法案件当事人名单、政府采购严重违法失信行为记录名单(提供网页截图并加盖供应商公章）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以下三处的项目名称、项目编号与本项目完全一致，且无遗漏：（1）响应文件封面；（2）响应函；（3）法定代表人证明书或授权书。</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符合单一来源文件要求。</w:t>
            </w:r>
          </w:p>
        </w:tc>
        <w:tc>
          <w:tcPr>
            <w:tcW w:type="dxa" w:w="1661"/>
          </w:tcPr>
          <w:p>
            <w:pPr>
              <w:pStyle w:val="null3"/>
            </w:pPr>
            <w:r>
              <w:rPr>
                <w:rFonts w:ascii="仿宋_GB2312" w:hAnsi="仿宋_GB2312" w:cs="仿宋_GB2312" w:eastAsia="仿宋_GB2312"/>
              </w:rPr>
              <w:t>响应文件封面 资格证明文件 服务内容及服务邀请应答表 项目业绩表 商务应答表 服务方案 标的清单 陕西省政府采购供应商拒绝政府采购领域商业贿赂承诺书 优惠、培训、售后服务承诺 报价表 响应函 其他证明材料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签署、盖章均符合单一来源文件要求，且无遗漏。</w:t>
            </w:r>
          </w:p>
        </w:tc>
        <w:tc>
          <w:tcPr>
            <w:tcW w:type="dxa" w:w="1661"/>
          </w:tcPr>
          <w:p>
            <w:pPr>
              <w:pStyle w:val="null3"/>
            </w:pPr>
            <w:r>
              <w:rPr>
                <w:rFonts w:ascii="仿宋_GB2312" w:hAnsi="仿宋_GB2312" w:cs="仿宋_GB2312" w:eastAsia="仿宋_GB2312"/>
              </w:rPr>
              <w:t>服务内容及服务邀请应答表 项目业绩表 中小企业声明函 商务应答表 优惠、培训、售后服务承诺 报价表 响应文件封面 资格证明文件 残疾人福利性单位声明函 服务方案 标的清单 陕西省政府采购供应商拒绝政府采购领域商业贿赂承诺书 其他证明材料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符合单一来源文件要求。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符合单一来源文件要求。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（1）报价唯一； （2）报价填写符合要求；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完全响应单一来源文件要求的商务和服务的要求。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详见附件：项目业绩表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详见附件：优惠、培训、售后服务承诺</w:t>
      </w:r>
    </w:p>
    <w:p>
      <w:pPr>
        <w:pStyle w:val="null3"/>
        <w:ind w:firstLine="960"/>
      </w:pPr>
      <w:r>
        <w:rPr>
          <w:rFonts w:ascii="仿宋_GB2312" w:hAnsi="仿宋_GB2312" w:cs="仿宋_GB2312" w:eastAsia="仿宋_GB2312"/>
        </w:rPr>
        <w:t>详见附件：其他证明材料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详见附件：合同通用条款.docx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