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商务偏离表</w:t>
      </w:r>
    </w:p>
    <w:p w14:paraId="53441C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37DE3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编号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D2D68D1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689694D7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66ABF73C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67E0F54C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686832E9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1B2B6C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9E072D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FAF5A3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39C25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25E40F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C4AAE8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0426FE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87A349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87A655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0F25D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D1BEEE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0793A3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F85EB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B60CA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F6DA1A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037DFD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52ABFF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27EB6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280AB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A9DDA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3DD50F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A92B5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83618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E41BB1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30EC6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E45008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2A5341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2C3535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3E1DD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BF59E16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5F1306C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61A7A5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6C85AA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35F85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A486A8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EB76E4E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66C0C7C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6C56AC7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both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59127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投标/磋商或中标/成交</w:t>
      </w:r>
      <w:r>
        <w:rPr>
          <w:rFonts w:hint="eastAsia" w:ascii="仿宋" w:hAnsi="仿宋" w:eastAsia="仿宋" w:cs="仿宋"/>
          <w:sz w:val="20"/>
          <w:szCs w:val="20"/>
        </w:rPr>
        <w:t>资格，并按有关规定进行处罚。</w:t>
      </w:r>
    </w:p>
    <w:p w14:paraId="03889D8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center"/>
        <w:textAlignment w:val="auto"/>
        <w:rPr>
          <w:rFonts w:hint="eastAsia" w:ascii="仿宋" w:hAnsi="仿宋" w:eastAsia="仿宋" w:cs="仿宋"/>
          <w:sz w:val="20"/>
          <w:szCs w:val="20"/>
        </w:rPr>
      </w:pPr>
    </w:p>
    <w:p w14:paraId="7F0B7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D4F8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3053194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5D09"/>
    <w:rsid w:val="32DA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2025-05-23T07:00:00Z</dcterms:created>
  <dc:creator>王珊</dc:creator>
  <cp:lastModifiedBy>王珊</cp:lastModifiedBy>
  <dcterms:modified xsi:type="dcterms:W3CDTF">2025-05-23T07:00:51Z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559E40BD683C431E91B64A950B09115B_11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