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版本号：DQA-2025030-ZB20250623002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控制科学与工程博士点学科平台建设项目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DQA-2025030-ZB</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控制科学与工程博士点学科平台建设项目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DQA-2025030-ZB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控制科学与工程博士点学科平台建设项目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本项目拟采购高精度通道示波器、可编程电源、高精度电源、双相直流电源、在线内阻测试仪、集成测试平台以及智能机器人。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1、营业执照等主体资格证明文件：提供有效存续的企业营业执照（副本）/事业单位法人证书/专业服务机构执业许可证/民办非企业单位登记证书等主体资格证明文件，自然人投标提供身份证明。</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开户名称：光大银行西安丈八东路支行</w:t>
            </w:r>
          </w:p>
          <w:p>
            <w:pPr>
              <w:pStyle w:val="null3"/>
            </w:pPr>
            <w:r>
              <w:rPr>
                <w:rFonts w:ascii="仿宋_GB2312" w:hAnsi="仿宋_GB2312" w:cs="仿宋_GB2312" w:eastAsia="仿宋_GB2312"/>
              </w:rPr>
              <w:t>开户银行：陕西德勤招标有限公司</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成交）供应商在签订合同前5个工作日内，向采购人缴纳合同总价5%的履约保证金；2.中标（成交）供应商如期履约完成且不存在其他任何违约责任，采购人无息由原缴费账户退还履约保证金全款。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代理服务费收费标准：中标供应商在领取中标通知书前，须向采购代理机构一次性支付采购代理服务费，采购代理服务费按照中标金额的0.6%计取。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本项目拟采购高精度通道示波器、可编程电源、高精度电源、双相直流电源、在线内阻测试仪、集成测试平台以及智能机器人。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控制科学与工程博士点学科平台建设设备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标的名称：控制科学与工程博士点学科平台建设设备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1121"/>
              <w:gridCol w:w="156"/>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设备名称</w:t>
                  </w:r>
                </w:p>
              </w:tc>
              <w:tc>
                <w:tcPr>
                  <w:tcW w:type="dxa" w:w="1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设备主要技术指标</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1（18项）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高精度多通道示波器</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1.≥650MHz 带宽, ≥4 通道</w:t>
                  </w:r>
                </w:p>
                <w:p>
                  <w:pPr>
                    <w:pStyle w:val="null3"/>
                  </w:pPr>
                  <w:r>
                    <w:rPr>
                      <w:rFonts w:ascii="仿宋_GB2312" w:hAnsi="仿宋_GB2312" w:cs="仿宋_GB2312" w:eastAsia="仿宋_GB2312"/>
                      <w:sz w:val="19"/>
                    </w:rPr>
                    <w:t>2.≥5GSa/s 实时采样率(单通道); ≥2.5GSa/s 实时采样率(双通道)</w:t>
                  </w:r>
                </w:p>
                <w:p>
                  <w:pPr>
                    <w:pStyle w:val="null3"/>
                  </w:pPr>
                  <w:r>
                    <w:rPr>
                      <w:rFonts w:ascii="仿宋_GB2312" w:hAnsi="仿宋_GB2312" w:cs="仿宋_GB2312" w:eastAsia="仿宋_GB2312"/>
                      <w:sz w:val="19"/>
                    </w:rPr>
                    <w:t>▲3.每通道≥200Mpts 记录长度</w:t>
                  </w:r>
                </w:p>
                <w:p>
                  <w:pPr>
                    <w:pStyle w:val="null3"/>
                  </w:pPr>
                  <w:r>
                    <w:rPr>
                      <w:rFonts w:ascii="仿宋_GB2312" w:hAnsi="仿宋_GB2312" w:cs="仿宋_GB2312" w:eastAsia="仿宋_GB2312"/>
                      <w:sz w:val="19"/>
                    </w:rPr>
                    <w:t>4.≥200,000 wfm/s 的波形更新率</w:t>
                  </w:r>
                </w:p>
                <w:p>
                  <w:pPr>
                    <w:pStyle w:val="null3"/>
                  </w:pPr>
                  <w:r>
                    <w:rPr>
                      <w:rFonts w:ascii="仿宋_GB2312" w:hAnsi="仿宋_GB2312" w:cs="仿宋_GB2312" w:eastAsia="仿宋_GB2312"/>
                      <w:sz w:val="19"/>
                    </w:rPr>
                    <w:t>5.inch 800*480 TFT LCD显示</w:t>
                  </w:r>
                </w:p>
                <w:p>
                  <w:pPr>
                    <w:pStyle w:val="null3"/>
                  </w:pPr>
                  <w:r>
                    <w:rPr>
                      <w:rFonts w:ascii="仿宋_GB2312" w:hAnsi="仿宋_GB2312" w:cs="仿宋_GB2312" w:eastAsia="仿宋_GB2312"/>
                      <w:sz w:val="19"/>
                    </w:rPr>
                    <w:t>6.DC增益精度1mV: ±5%；≥2mV: ±3%； 1MΩ ：1mV/div ~ 20mV/div :±1V; 50mV/div ~ 500mV/div: ±10V；1V/div ~ 5V/div : ±100V; 10V/div : ±1000V；50Ω：1mV/div ~ 50mV/div:±1V; 100mV/div ~ 1V/div : ±10V。</w:t>
                  </w:r>
                </w:p>
                <w:p>
                  <w:pPr>
                    <w:pStyle w:val="null3"/>
                  </w:pPr>
                  <w:r>
                    <w:rPr>
                      <w:rFonts w:ascii="仿宋_GB2312" w:hAnsi="仿宋_GB2312" w:cs="仿宋_GB2312" w:eastAsia="仿宋_GB2312"/>
                      <w:sz w:val="19"/>
                    </w:rPr>
                    <w:t>7.触发范围：≥4ns to 10s；灵敏度≤1div</w:t>
                  </w:r>
                </w:p>
                <w:p>
                  <w:pPr>
                    <w:pStyle w:val="null3"/>
                  </w:pPr>
                  <w:r>
                    <w:rPr>
                      <w:rFonts w:ascii="仿宋_GB2312" w:hAnsi="仿宋_GB2312" w:cs="仿宋_GB2312" w:eastAsia="仿宋_GB2312"/>
                      <w:sz w:val="19"/>
                    </w:rPr>
                    <w:t>8.时基范围：1ns/div~1000s/div；时基精度≤±5 ppm, about ±2ppm</w:t>
                  </w:r>
                </w:p>
                <w:p>
                  <w:pPr>
                    <w:pStyle w:val="null3"/>
                  </w:pPr>
                  <w:r>
                    <w:rPr>
                      <w:rFonts w:ascii="仿宋_GB2312" w:hAnsi="仿宋_GB2312" w:cs="仿宋_GB2312" w:eastAsia="仿宋_GB2312"/>
                      <w:sz w:val="19"/>
                    </w:rPr>
                    <w:t>9.≥490,000 分段存储，波形搜索功能</w:t>
                  </w:r>
                </w:p>
                <w:p>
                  <w:pPr>
                    <w:pStyle w:val="null3"/>
                  </w:pPr>
                  <w:r>
                    <w:rPr>
                      <w:rFonts w:ascii="仿宋_GB2312" w:hAnsi="仿宋_GB2312" w:cs="仿宋_GB2312" w:eastAsia="仿宋_GB2312"/>
                      <w:sz w:val="19"/>
                    </w:rPr>
                    <w:t>10.≥38 种自动测量功能</w:t>
                  </w:r>
                </w:p>
                <w:p>
                  <w:pPr>
                    <w:pStyle w:val="null3"/>
                  </w:pPr>
                  <w:r>
                    <w:rPr>
                      <w:rFonts w:ascii="仿宋_GB2312" w:hAnsi="仿宋_GB2312" w:cs="仿宋_GB2312" w:eastAsia="仿宋_GB2312"/>
                      <w:sz w:val="19"/>
                    </w:rPr>
                    <w:t>11.高分辨率采集模式</w:t>
                  </w:r>
                </w:p>
                <w:p>
                  <w:pPr>
                    <w:pStyle w:val="null3"/>
                  </w:pPr>
                  <w:r>
                    <w:rPr>
                      <w:rFonts w:ascii="仿宋_GB2312" w:hAnsi="仿宋_GB2312" w:cs="仿宋_GB2312" w:eastAsia="仿宋_GB2312"/>
                      <w:sz w:val="19"/>
                    </w:rPr>
                    <w:t>12.频谱分析仪：频率范围≥DC~2.5GHz，分辨率带宽≥1Hz~2.5MHz，</w:t>
                  </w:r>
                </w:p>
                <w:p>
                  <w:pPr>
                    <w:pStyle w:val="null3"/>
                  </w:pPr>
                  <w:r>
                    <w:rPr>
                      <w:rFonts w:ascii="仿宋_GB2312" w:hAnsi="仿宋_GB2312" w:cs="仿宋_GB2312" w:eastAsia="仿宋_GB2312"/>
                      <w:sz w:val="19"/>
                    </w:rPr>
                    <w:t>13.I2C/SPI/UART/CAN/LIN 串行总线触发与解码功能，</w:t>
                  </w:r>
                </w:p>
                <w:p>
                  <w:pPr>
                    <w:pStyle w:val="null3"/>
                  </w:pPr>
                  <w:r>
                    <w:rPr>
                      <w:rFonts w:ascii="仿宋_GB2312" w:hAnsi="仿宋_GB2312" w:cs="仿宋_GB2312" w:eastAsia="仿宋_GB2312"/>
                      <w:sz w:val="19"/>
                    </w:rPr>
                    <w:t>14.双通道频谱分析仪 (DC~2.5GHz)包含光谱图功能</w:t>
                  </w:r>
                </w:p>
                <w:p>
                  <w:pPr>
                    <w:pStyle w:val="null3"/>
                  </w:pPr>
                  <w:r>
                    <w:rPr>
                      <w:rFonts w:ascii="仿宋_GB2312" w:hAnsi="仿宋_GB2312" w:cs="仿宋_GB2312" w:eastAsia="仿宋_GB2312"/>
                      <w:sz w:val="19"/>
                    </w:rPr>
                    <w:t>15.双通道≥25MHz 任意波形发生器</w:t>
                  </w:r>
                </w:p>
                <w:p>
                  <w:pPr>
                    <w:pStyle w:val="null3"/>
                  </w:pPr>
                  <w:r>
                    <w:rPr>
                      <w:rFonts w:ascii="仿宋_GB2312" w:hAnsi="仿宋_GB2312" w:cs="仿宋_GB2312" w:eastAsia="仿宋_GB2312"/>
                      <w:sz w:val="19"/>
                    </w:rPr>
                    <w:t>16. 13种电源分析测量功能</w:t>
                  </w:r>
                </w:p>
                <w:p>
                  <w:pPr>
                    <w:pStyle w:val="null3"/>
                  </w:pPr>
                  <w:r>
                    <w:rPr>
                      <w:rFonts w:ascii="仿宋_GB2312" w:hAnsi="仿宋_GB2312" w:cs="仿宋_GB2312" w:eastAsia="仿宋_GB2312"/>
                      <w:sz w:val="19"/>
                    </w:rPr>
                    <w:t>17. 1) 3个差分探头带宽：≥300MHz，精度：±2%；</w:t>
                  </w:r>
                </w:p>
                <w:p>
                  <w:pPr>
                    <w:pStyle w:val="null3"/>
                    <w:ind w:left="600"/>
                  </w:pPr>
                  <w:r>
                    <w:rPr>
                      <w:rFonts w:ascii="仿宋_GB2312" w:hAnsi="仿宋_GB2312" w:cs="仿宋_GB2312" w:eastAsia="仿宋_GB2312"/>
                      <w:sz w:val="19"/>
                    </w:rPr>
                    <w:t>2）共模电压：≥±1500V，有过载指示灯，USB 5V/2A适配器。</w:t>
                  </w:r>
                </w:p>
                <w:p>
                  <w:pPr>
                    <w:pStyle w:val="null3"/>
                  </w:pPr>
                  <w:r>
                    <w:rPr>
                      <w:rFonts w:ascii="仿宋_GB2312" w:hAnsi="仿宋_GB2312" w:cs="仿宋_GB2312" w:eastAsia="仿宋_GB2312"/>
                      <w:sz w:val="19"/>
                    </w:rPr>
                    <w:t>18. 1）2个电流探头，电流范围≥100A；</w:t>
                  </w:r>
                </w:p>
                <w:p>
                  <w:pPr>
                    <w:pStyle w:val="null3"/>
                    <w:ind w:firstLine="400"/>
                  </w:pPr>
                  <w:r>
                    <w:rPr>
                      <w:rFonts w:ascii="仿宋_GB2312" w:hAnsi="仿宋_GB2312" w:cs="仿宋_GB2312" w:eastAsia="仿宋_GB2312"/>
                      <w:sz w:val="19"/>
                    </w:rPr>
                    <w:t>2）精度：≥3%，线长：≥1m。</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2（12项）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可编程电源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▲1、额定输出电压：≥200V，额定输出电流：≥18A</w:t>
                  </w:r>
                </w:p>
                <w:p>
                  <w:pPr>
                    <w:pStyle w:val="null3"/>
                  </w:pPr>
                  <w:r>
                    <w:rPr>
                      <w:rFonts w:ascii="仿宋_GB2312" w:hAnsi="仿宋_GB2312" w:cs="仿宋_GB2312" w:eastAsia="仿宋_GB2312"/>
                      <w:sz w:val="19"/>
                    </w:rPr>
                    <w:t>2、额定功率：≥3600W，效率：≥87%</w:t>
                  </w:r>
                </w:p>
                <w:p>
                  <w:pPr>
                    <w:pStyle w:val="null3"/>
                  </w:pPr>
                  <w:r>
                    <w:rPr>
                      <w:rFonts w:ascii="仿宋_GB2312" w:hAnsi="仿宋_GB2312" w:cs="仿宋_GB2312" w:eastAsia="仿宋_GB2312"/>
                      <w:sz w:val="19"/>
                    </w:rPr>
                    <w:t>3、恒压模式下纹波有效值 rms (3Hz - 300kHz )：≥70mVrms；瞬态响应时间：＜2ms</w:t>
                  </w:r>
                </w:p>
                <w:p>
                  <w:pPr>
                    <w:pStyle w:val="null3"/>
                  </w:pPr>
                  <w:r>
                    <w:rPr>
                      <w:rFonts w:ascii="仿宋_GB2312" w:hAnsi="仿宋_GB2312" w:cs="仿宋_GB2312" w:eastAsia="仿宋_GB2312"/>
                      <w:sz w:val="19"/>
                    </w:rPr>
                    <w:t>4、恒流模式下纹波有效值 rms (3Hz - 300kHz )：≥30mArms</w:t>
                  </w:r>
                </w:p>
                <w:p>
                  <w:pPr>
                    <w:pStyle w:val="null3"/>
                  </w:pPr>
                  <w:r>
                    <w:rPr>
                      <w:rFonts w:ascii="仿宋_GB2312" w:hAnsi="仿宋_GB2312" w:cs="仿宋_GB2312" w:eastAsia="仿宋_GB2312"/>
                      <w:sz w:val="19"/>
                    </w:rPr>
                    <w:t>5、保护功能：OVP、OCP、OTP、OPP</w:t>
                  </w:r>
                </w:p>
                <w:p>
                  <w:pPr>
                    <w:pStyle w:val="null3"/>
                  </w:pPr>
                  <w:r>
                    <w:rPr>
                      <w:rFonts w:ascii="仿宋_GB2312" w:hAnsi="仿宋_GB2312" w:cs="仿宋_GB2312" w:eastAsia="仿宋_GB2312"/>
                      <w:sz w:val="19"/>
                    </w:rPr>
                    <w:t>6、电压回读分辨率：≤0.001V，电流回读分辨率：≤0.001V</w:t>
                  </w:r>
                </w:p>
                <w:p>
                  <w:pPr>
                    <w:pStyle w:val="null3"/>
                  </w:pPr>
                  <w:r>
                    <w:rPr>
                      <w:rFonts w:ascii="仿宋_GB2312" w:hAnsi="仿宋_GB2312" w:cs="仿宋_GB2312" w:eastAsia="仿宋_GB2312"/>
                      <w:sz w:val="19"/>
                    </w:rPr>
                    <w:t>7、电压输出回读精度：额定输出电压的≤0.05%，电流输出回读精度：输出电流的0.1%+额定输出电流的≤0.1%</w:t>
                  </w:r>
                </w:p>
                <w:p>
                  <w:pPr>
                    <w:pStyle w:val="null3"/>
                  </w:pPr>
                  <w:r>
                    <w:rPr>
                      <w:rFonts w:ascii="仿宋_GB2312" w:hAnsi="仿宋_GB2312" w:cs="仿宋_GB2312" w:eastAsia="仿宋_GB2312"/>
                      <w:sz w:val="19"/>
                    </w:rPr>
                    <w:t>8、工作环境温度：0℃至50℃，</w:t>
                  </w:r>
                </w:p>
                <w:p>
                  <w:pPr>
                    <w:pStyle w:val="null3"/>
                  </w:pPr>
                  <w:r>
                    <w:rPr>
                      <w:rFonts w:ascii="仿宋_GB2312" w:hAnsi="仿宋_GB2312" w:cs="仿宋_GB2312" w:eastAsia="仿宋_GB2312"/>
                      <w:sz w:val="19"/>
                    </w:rPr>
                    <w:t>9、显示器：4英寸液晶显示，触摸屏</w:t>
                  </w:r>
                </w:p>
                <w:p>
                  <w:pPr>
                    <w:pStyle w:val="null3"/>
                  </w:pPr>
                  <w:r>
                    <w:rPr>
                      <w:rFonts w:ascii="仿宋_GB2312" w:hAnsi="仿宋_GB2312" w:cs="仿宋_GB2312" w:eastAsia="仿宋_GB2312"/>
                      <w:sz w:val="19"/>
                    </w:rPr>
                    <w:t>10、编程功能：步阶、阶梯、渐变</w:t>
                  </w:r>
                </w:p>
                <w:p>
                  <w:pPr>
                    <w:pStyle w:val="null3"/>
                  </w:pPr>
                  <w:r>
                    <w:rPr>
                      <w:rFonts w:ascii="仿宋_GB2312" w:hAnsi="仿宋_GB2312" w:cs="仿宋_GB2312" w:eastAsia="仿宋_GB2312"/>
                      <w:sz w:val="19"/>
                    </w:rPr>
                    <w:t>11、尺寸：430(W) * 500(D) * 88(H) mm</w:t>
                  </w:r>
                </w:p>
                <w:p>
                  <w:pPr>
                    <w:pStyle w:val="null3"/>
                  </w:pPr>
                  <w:r>
                    <w:rPr>
                      <w:rFonts w:ascii="仿宋_GB2312" w:hAnsi="仿宋_GB2312" w:cs="仿宋_GB2312" w:eastAsia="仿宋_GB2312"/>
                      <w:sz w:val="19"/>
                    </w:rPr>
                    <w:t>12、标配通讯接口：RS-232、RS-485、Digital I/O</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3（12项）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高精度电源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1、最大电压：≥30V，最大电流≥3A</w:t>
                  </w:r>
                </w:p>
                <w:p>
                  <w:pPr>
                    <w:pStyle w:val="null3"/>
                  </w:pPr>
                  <w:r>
                    <w:rPr>
                      <w:rFonts w:ascii="仿宋_GB2312" w:hAnsi="仿宋_GB2312" w:cs="仿宋_GB2312" w:eastAsia="仿宋_GB2312"/>
                      <w:sz w:val="19"/>
                    </w:rPr>
                    <w:t>2、三通道：30V/3A,30V/3A,5V/3A</w:t>
                  </w:r>
                </w:p>
                <w:p>
                  <w:pPr>
                    <w:pStyle w:val="null3"/>
                  </w:pPr>
                  <w:r>
                    <w:rPr>
                      <w:rFonts w:ascii="仿宋_GB2312" w:hAnsi="仿宋_GB2312" w:cs="仿宋_GB2312" w:eastAsia="仿宋_GB2312"/>
                      <w:sz w:val="19"/>
                    </w:rPr>
                    <w:t>3、数字显示屏</w:t>
                  </w:r>
                </w:p>
                <w:p>
                  <w:pPr>
                    <w:pStyle w:val="null3"/>
                  </w:pPr>
                  <w:r>
                    <w:rPr>
                      <w:rFonts w:ascii="仿宋_GB2312" w:hAnsi="仿宋_GB2312" w:cs="仿宋_GB2312" w:eastAsia="仿宋_GB2312"/>
                      <w:sz w:val="19"/>
                    </w:rPr>
                    <w:t>4、支持设定值、测量值及输出波形显示</w:t>
                  </w:r>
                </w:p>
                <w:p>
                  <w:pPr>
                    <w:pStyle w:val="null3"/>
                  </w:pPr>
                  <w:r>
                    <w:rPr>
                      <w:rFonts w:ascii="仿宋_GB2312" w:hAnsi="仿宋_GB2312" w:cs="仿宋_GB2312" w:eastAsia="仿宋_GB2312"/>
                      <w:sz w:val="19"/>
                    </w:rPr>
                    <w:t>▲5、设定分辨率:≥100mV/ 10mA；回读分辨率:≥100mV/10mA</w:t>
                  </w:r>
                </w:p>
                <w:p>
                  <w:pPr>
                    <w:pStyle w:val="null3"/>
                  </w:pPr>
                  <w:r>
                    <w:rPr>
                      <w:rFonts w:ascii="仿宋_GB2312" w:hAnsi="仿宋_GB2312" w:cs="仿宋_GB2312" w:eastAsia="仿宋_GB2312"/>
                      <w:sz w:val="19"/>
                    </w:rPr>
                    <w:t>6、低涟波噪声: ≤350uVrms/或≤2mArms</w:t>
                  </w:r>
                </w:p>
                <w:p>
                  <w:pPr>
                    <w:pStyle w:val="null3"/>
                  </w:pPr>
                  <w:r>
                    <w:rPr>
                      <w:rFonts w:ascii="仿宋_GB2312" w:hAnsi="仿宋_GB2312" w:cs="仿宋_GB2312" w:eastAsia="仿宋_GB2312"/>
                      <w:sz w:val="19"/>
                    </w:rPr>
                    <w:t>7、瞬态响应时间: ≤50uS</w:t>
                  </w:r>
                </w:p>
                <w:p>
                  <w:pPr>
                    <w:pStyle w:val="null3"/>
                  </w:pPr>
                  <w:r>
                    <w:rPr>
                      <w:rFonts w:ascii="仿宋_GB2312" w:hAnsi="仿宋_GB2312" w:cs="仿宋_GB2312" w:eastAsia="仿宋_GB2312"/>
                      <w:sz w:val="19"/>
                    </w:rPr>
                    <w:t>8、具有硬件实现过压保护/过流保护/过温保护</w:t>
                  </w:r>
                </w:p>
                <w:p>
                  <w:pPr>
                    <w:pStyle w:val="null3"/>
                  </w:pPr>
                  <w:r>
                    <w:rPr>
                      <w:rFonts w:ascii="仿宋_GB2312" w:hAnsi="仿宋_GB2312" w:cs="仿宋_GB2312" w:eastAsia="仿宋_GB2312"/>
                      <w:sz w:val="19"/>
                    </w:rPr>
                    <w:t>9、延时功能/输出监测功能/输出记录器功能</w:t>
                  </w:r>
                </w:p>
                <w:p>
                  <w:pPr>
                    <w:pStyle w:val="null3"/>
                  </w:pPr>
                  <w:r>
                    <w:rPr>
                      <w:rFonts w:ascii="仿宋_GB2312" w:hAnsi="仿宋_GB2312" w:cs="仿宋_GB2312" w:eastAsia="仿宋_GB2312"/>
                      <w:sz w:val="19"/>
                    </w:rPr>
                    <w:t>10、序列式输出功能，内置8种常用波形</w:t>
                  </w:r>
                </w:p>
                <w:p>
                  <w:pPr>
                    <w:pStyle w:val="null3"/>
                  </w:pPr>
                  <w:r>
                    <w:rPr>
                      <w:rFonts w:ascii="仿宋_GB2312" w:hAnsi="仿宋_GB2312" w:cs="仿宋_GB2312" w:eastAsia="仿宋_GB2312"/>
                      <w:sz w:val="19"/>
                    </w:rPr>
                    <w:t>11，标配：USB、Ext I/O 、</w:t>
                  </w:r>
                </w:p>
                <w:p>
                  <w:pPr>
                    <w:pStyle w:val="null3"/>
                  </w:pPr>
                  <w:r>
                    <w:rPr>
                      <w:rFonts w:ascii="仿宋_GB2312" w:hAnsi="仿宋_GB2312" w:cs="仿宋_GB2312" w:eastAsia="仿宋_GB2312"/>
                      <w:sz w:val="19"/>
                    </w:rPr>
                    <w:t>12、兼容GPD系列直流电源的指令</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4（20项）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双相直流电源</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60V30A400W 双向源</w:t>
                  </w:r>
                </w:p>
                <w:p>
                  <w:pPr>
                    <w:pStyle w:val="null3"/>
                  </w:pPr>
                  <w:r>
                    <w:rPr>
                      <w:rFonts w:ascii="仿宋_GB2312" w:hAnsi="仿宋_GB2312" w:cs="仿宋_GB2312" w:eastAsia="仿宋_GB2312"/>
                      <w:sz w:val="19"/>
                    </w:rPr>
                    <w:t>1额定值范围：</w:t>
                  </w:r>
                </w:p>
                <w:p>
                  <w:pPr>
                    <w:pStyle w:val="null3"/>
                  </w:pPr>
                  <w:r>
                    <w:rPr>
                      <w:rFonts w:ascii="仿宋_GB2312" w:hAnsi="仿宋_GB2312" w:cs="仿宋_GB2312" w:eastAsia="仿宋_GB2312"/>
                      <w:sz w:val="19"/>
                    </w:rPr>
                    <w:t>1.1输出电压：0~60V；</w:t>
                  </w:r>
                </w:p>
                <w:p>
                  <w:pPr>
                    <w:pStyle w:val="null3"/>
                  </w:pPr>
                  <w:r>
                    <w:rPr>
                      <w:rFonts w:ascii="仿宋_GB2312" w:hAnsi="仿宋_GB2312" w:cs="仿宋_GB2312" w:eastAsia="仿宋_GB2312"/>
                      <w:sz w:val="19"/>
                    </w:rPr>
                    <w:t>1.2输出电流：-30A~30A；</w:t>
                  </w:r>
                </w:p>
                <w:p>
                  <w:pPr>
                    <w:pStyle w:val="null3"/>
                  </w:pPr>
                  <w:r>
                    <w:rPr>
                      <w:rFonts w:ascii="仿宋_GB2312" w:hAnsi="仿宋_GB2312" w:cs="仿宋_GB2312" w:eastAsia="仿宋_GB2312"/>
                      <w:sz w:val="19"/>
                    </w:rPr>
                    <w:t>1.3输出功率：-400W~400W；</w:t>
                  </w:r>
                </w:p>
                <w:p>
                  <w:pPr>
                    <w:pStyle w:val="null3"/>
                  </w:pPr>
                  <w:r>
                    <w:rPr>
                      <w:rFonts w:ascii="仿宋_GB2312" w:hAnsi="仿宋_GB2312" w:cs="仿宋_GB2312" w:eastAsia="仿宋_GB2312"/>
                      <w:sz w:val="19"/>
                    </w:rPr>
                    <w:t>1.4可编程内阻：0~1000 mΩ；</w:t>
                  </w:r>
                </w:p>
                <w:p>
                  <w:pPr>
                    <w:pStyle w:val="null3"/>
                  </w:pPr>
                  <w:r>
                    <w:rPr>
                      <w:rFonts w:ascii="仿宋_GB2312" w:hAnsi="仿宋_GB2312" w:cs="仿宋_GB2312" w:eastAsia="仿宋_GB2312"/>
                      <w:sz w:val="19"/>
                    </w:rPr>
                    <w:t>1.5设定解析度定电流模式：≤10mA;定电压模式：≤1mV；定功率模式：≤0.1W；可编程内阻：≤0.1mΩ；</w:t>
                  </w:r>
                </w:p>
                <w:p>
                  <w:pPr>
                    <w:pStyle w:val="null3"/>
                  </w:pPr>
                  <w:r>
                    <w:rPr>
                      <w:rFonts w:ascii="仿宋_GB2312" w:hAnsi="仿宋_GB2312" w:cs="仿宋_GB2312" w:eastAsia="仿宋_GB2312"/>
                      <w:sz w:val="19"/>
                    </w:rPr>
                    <w:t>1.6外部温度测量：范围：-20℃~120℃，精度：≤±1℃；</w:t>
                  </w:r>
                </w:p>
                <w:p>
                  <w:pPr>
                    <w:pStyle w:val="null3"/>
                  </w:pPr>
                  <w:r>
                    <w:rPr>
                      <w:rFonts w:ascii="仿宋_GB2312" w:hAnsi="仿宋_GB2312" w:cs="仿宋_GB2312" w:eastAsia="仿宋_GB2312"/>
                      <w:sz w:val="19"/>
                    </w:rPr>
                    <w:t>2、精度：定电流模式：≤0.1%FS; 定电压模式：≤0.1%FS；定功率模式：≤1.0%FS；可编程内阻：≤2%FS；</w:t>
                  </w:r>
                </w:p>
                <w:p>
                  <w:pPr>
                    <w:pStyle w:val="null3"/>
                  </w:pPr>
                  <w:r>
                    <w:rPr>
                      <w:rFonts w:ascii="仿宋_GB2312" w:hAnsi="仿宋_GB2312" w:cs="仿宋_GB2312" w:eastAsia="仿宋_GB2312"/>
                      <w:sz w:val="19"/>
                    </w:rPr>
                    <w:t>3、电压上升时间：空载：≤5ms；满载：≤10ms；电压下降时间：空载：≤5ms；满载：≤5ms；</w:t>
                  </w:r>
                </w:p>
                <w:p>
                  <w:pPr>
                    <w:pStyle w:val="null3"/>
                  </w:pPr>
                  <w:r>
                    <w:rPr>
                      <w:rFonts w:ascii="仿宋_GB2312" w:hAnsi="仿宋_GB2312" w:cs="仿宋_GB2312" w:eastAsia="仿宋_GB2312"/>
                      <w:sz w:val="19"/>
                    </w:rPr>
                    <w:t>4、分辨率：输出电流：≤1mA；输出电压：≤1mV；输出功率：≤0.1W；</w:t>
                  </w:r>
                </w:p>
                <w:p>
                  <w:pPr>
                    <w:pStyle w:val="null3"/>
                  </w:pPr>
                  <w:r>
                    <w:rPr>
                      <w:rFonts w:ascii="仿宋_GB2312" w:hAnsi="仿宋_GB2312" w:cs="仿宋_GB2312" w:eastAsia="仿宋_GB2312"/>
                      <w:sz w:val="19"/>
                    </w:rPr>
                    <w:t>5、交流参数：输出AC电压范围：100V~240V；AC过压保护：≥260V；欠压保护：≤90V；</w:t>
                  </w:r>
                </w:p>
                <w:p>
                  <w:pPr>
                    <w:pStyle w:val="null3"/>
                  </w:pPr>
                  <w:r>
                    <w:rPr>
                      <w:rFonts w:ascii="仿宋_GB2312" w:hAnsi="仿宋_GB2312" w:cs="仿宋_GB2312" w:eastAsia="仿宋_GB2312"/>
                      <w:sz w:val="19"/>
                    </w:rPr>
                    <w:t>6、具备电池充电测试功能，具备电池模拟功能，输出阻抗可调节；</w:t>
                  </w:r>
                </w:p>
                <w:p>
                  <w:pPr>
                    <w:pStyle w:val="null3"/>
                  </w:pPr>
                  <w:r>
                    <w:rPr>
                      <w:rFonts w:ascii="仿宋_GB2312" w:hAnsi="仿宋_GB2312" w:cs="仿宋_GB2312" w:eastAsia="仿宋_GB2312"/>
                      <w:sz w:val="19"/>
                    </w:rPr>
                    <w:t>7、可设置电压电流上升下降时间；</w:t>
                  </w:r>
                </w:p>
                <w:p>
                  <w:pPr>
                    <w:pStyle w:val="null3"/>
                  </w:pPr>
                  <w:r>
                    <w:rPr>
                      <w:rFonts w:ascii="仿宋_GB2312" w:hAnsi="仿宋_GB2312" w:cs="仿宋_GB2312" w:eastAsia="仿宋_GB2312"/>
                      <w:sz w:val="19"/>
                    </w:rPr>
                    <w:t>8、具备过流保护、欠流保护、过压保护、过热保护、过功率保护、欠压保护等功能；</w:t>
                  </w:r>
                </w:p>
                <w:p>
                  <w:pPr>
                    <w:pStyle w:val="null3"/>
                  </w:pPr>
                  <w:r>
                    <w:rPr>
                      <w:rFonts w:ascii="仿宋_GB2312" w:hAnsi="仿宋_GB2312" w:cs="仿宋_GB2312" w:eastAsia="仿宋_GB2312"/>
                      <w:sz w:val="19"/>
                    </w:rPr>
                    <w:t>9、具备电网故障保护、故障存储、断电保护功能；    150V12A400W双向源</w:t>
                  </w:r>
                </w:p>
                <w:p>
                  <w:pPr>
                    <w:pStyle w:val="null3"/>
                  </w:pPr>
                  <w:r>
                    <w:rPr>
                      <w:rFonts w:ascii="仿宋_GB2312" w:hAnsi="仿宋_GB2312" w:cs="仿宋_GB2312" w:eastAsia="仿宋_GB2312"/>
                      <w:sz w:val="19"/>
                    </w:rPr>
                    <w:t>10、定值范围：</w:t>
                  </w:r>
                </w:p>
                <w:p>
                  <w:pPr>
                    <w:pStyle w:val="null3"/>
                  </w:pPr>
                  <w:r>
                    <w:rPr>
                      <w:rFonts w:ascii="仿宋_GB2312" w:hAnsi="仿宋_GB2312" w:cs="仿宋_GB2312" w:eastAsia="仿宋_GB2312"/>
                      <w:sz w:val="19"/>
                    </w:rPr>
                    <w:t>10.1输出电压：0~150V；</w:t>
                  </w:r>
                </w:p>
                <w:p>
                  <w:pPr>
                    <w:pStyle w:val="null3"/>
                  </w:pPr>
                  <w:r>
                    <w:rPr>
                      <w:rFonts w:ascii="仿宋_GB2312" w:hAnsi="仿宋_GB2312" w:cs="仿宋_GB2312" w:eastAsia="仿宋_GB2312"/>
                      <w:sz w:val="19"/>
                    </w:rPr>
                    <w:t>10.2输输出电流：-12A~12A；</w:t>
                  </w:r>
                </w:p>
                <w:p>
                  <w:pPr>
                    <w:pStyle w:val="null3"/>
                  </w:pPr>
                  <w:r>
                    <w:rPr>
                      <w:rFonts w:ascii="仿宋_GB2312" w:hAnsi="仿宋_GB2312" w:cs="仿宋_GB2312" w:eastAsia="仿宋_GB2312"/>
                      <w:sz w:val="19"/>
                    </w:rPr>
                    <w:t>10.3输出功率：-400W~400W；</w:t>
                  </w:r>
                </w:p>
                <w:p>
                  <w:pPr>
                    <w:pStyle w:val="null3"/>
                  </w:pPr>
                  <w:r>
                    <w:rPr>
                      <w:rFonts w:ascii="仿宋_GB2312" w:hAnsi="仿宋_GB2312" w:cs="仿宋_GB2312" w:eastAsia="仿宋_GB2312"/>
                      <w:sz w:val="19"/>
                    </w:rPr>
                    <w:t>10.4可编程内阻：0~1000 mΩ；</w:t>
                  </w:r>
                </w:p>
                <w:p>
                  <w:pPr>
                    <w:pStyle w:val="null3"/>
                  </w:pPr>
                  <w:r>
                    <w:rPr>
                      <w:rFonts w:ascii="仿宋_GB2312" w:hAnsi="仿宋_GB2312" w:cs="仿宋_GB2312" w:eastAsia="仿宋_GB2312"/>
                      <w:sz w:val="19"/>
                    </w:rPr>
                    <w:t>▲10.5设定解析度定电流模式：≤1mA;定电压模式：≤10mV；定功率模式：≤0.1W；</w:t>
                  </w:r>
                </w:p>
                <w:p>
                  <w:pPr>
                    <w:pStyle w:val="null3"/>
                  </w:pPr>
                  <w:r>
                    <w:rPr>
                      <w:rFonts w:ascii="仿宋_GB2312" w:hAnsi="仿宋_GB2312" w:cs="仿宋_GB2312" w:eastAsia="仿宋_GB2312"/>
                      <w:sz w:val="19"/>
                    </w:rPr>
                    <w:t>10.6可编程内阻：≤0.1mΩ；</w:t>
                  </w:r>
                </w:p>
                <w:p>
                  <w:pPr>
                    <w:pStyle w:val="null3"/>
                  </w:pPr>
                  <w:r>
                    <w:rPr>
                      <w:rFonts w:ascii="仿宋_GB2312" w:hAnsi="仿宋_GB2312" w:cs="仿宋_GB2312" w:eastAsia="仿宋_GB2312"/>
                      <w:sz w:val="19"/>
                    </w:rPr>
                    <w:t>10.7外部温度测量：范围：-20℃~120℃；精度：≤±1℃；分辨率：≤0.1℃；</w:t>
                  </w:r>
                </w:p>
                <w:p>
                  <w:pPr>
                    <w:pStyle w:val="null3"/>
                  </w:pPr>
                  <w:r>
                    <w:rPr>
                      <w:rFonts w:ascii="仿宋_GB2312" w:hAnsi="仿宋_GB2312" w:cs="仿宋_GB2312" w:eastAsia="仿宋_GB2312"/>
                      <w:sz w:val="19"/>
                    </w:rPr>
                    <w:t>11、精度：定电流模式：≤0.1%FS;定电压模式：≤0.1%FS；定功率模式：≤1.0%FS；可编程内阻：≤2%FS；</w:t>
                  </w:r>
                </w:p>
                <w:p>
                  <w:pPr>
                    <w:pStyle w:val="null3"/>
                  </w:pPr>
                  <w:r>
                    <w:rPr>
                      <w:rFonts w:ascii="仿宋_GB2312" w:hAnsi="仿宋_GB2312" w:cs="仿宋_GB2312" w:eastAsia="仿宋_GB2312"/>
                      <w:sz w:val="19"/>
                    </w:rPr>
                    <w:t>12、电压上升时间：空载：≤20ms；满载：≤50ms；</w:t>
                  </w:r>
                </w:p>
                <w:p>
                  <w:pPr>
                    <w:pStyle w:val="null3"/>
                  </w:pPr>
                  <w:r>
                    <w:rPr>
                      <w:rFonts w:ascii="仿宋_GB2312" w:hAnsi="仿宋_GB2312" w:cs="仿宋_GB2312" w:eastAsia="仿宋_GB2312"/>
                      <w:sz w:val="19"/>
                    </w:rPr>
                    <w:t>13、电压下降时间：空载：≤20ms；满载：≤20ms；</w:t>
                  </w:r>
                </w:p>
                <w:p>
                  <w:pPr>
                    <w:pStyle w:val="null3"/>
                  </w:pPr>
                  <w:r>
                    <w:rPr>
                      <w:rFonts w:ascii="仿宋_GB2312" w:hAnsi="仿宋_GB2312" w:cs="仿宋_GB2312" w:eastAsia="仿宋_GB2312"/>
                      <w:sz w:val="19"/>
                    </w:rPr>
                    <w:t>14、分辨率：输出电流：≤1mA；输出电压：≤10mV；输出功率：≤0.1W；</w:t>
                  </w:r>
                </w:p>
                <w:p>
                  <w:pPr>
                    <w:pStyle w:val="null3"/>
                  </w:pPr>
                  <w:r>
                    <w:rPr>
                      <w:rFonts w:ascii="仿宋_GB2312" w:hAnsi="仿宋_GB2312" w:cs="仿宋_GB2312" w:eastAsia="仿宋_GB2312"/>
                      <w:sz w:val="19"/>
                    </w:rPr>
                    <w:t>15、交流参数：输出AC电压范围：100V~240V；AC过压保护：≥260V；</w:t>
                  </w:r>
                </w:p>
                <w:p>
                  <w:pPr>
                    <w:pStyle w:val="null3"/>
                  </w:pPr>
                  <w:r>
                    <w:rPr>
                      <w:rFonts w:ascii="仿宋_GB2312" w:hAnsi="仿宋_GB2312" w:cs="仿宋_GB2312" w:eastAsia="仿宋_GB2312"/>
                      <w:sz w:val="19"/>
                    </w:rPr>
                    <w:t>16、欠压保护：≤90V；</w:t>
                  </w:r>
                </w:p>
                <w:p>
                  <w:pPr>
                    <w:pStyle w:val="null3"/>
                  </w:pPr>
                  <w:r>
                    <w:rPr>
                      <w:rFonts w:ascii="仿宋_GB2312" w:hAnsi="仿宋_GB2312" w:cs="仿宋_GB2312" w:eastAsia="仿宋_GB2312"/>
                      <w:sz w:val="19"/>
                    </w:rPr>
                    <w:t>17、电流功率单路采集间隔可调，最小采样周期0.1s；</w:t>
                  </w:r>
                </w:p>
                <w:p>
                  <w:pPr>
                    <w:pStyle w:val="null3"/>
                  </w:pPr>
                  <w:r>
                    <w:rPr>
                      <w:rFonts w:ascii="仿宋_GB2312" w:hAnsi="仿宋_GB2312" w:cs="仿宋_GB2312" w:eastAsia="仿宋_GB2312"/>
                      <w:sz w:val="19"/>
                    </w:rPr>
                    <w:t>18、具备电池模拟功能，输出阻抗可调节；可设置电压电流上升下降时间；</w:t>
                  </w:r>
                </w:p>
                <w:p>
                  <w:pPr>
                    <w:pStyle w:val="null3"/>
                  </w:pPr>
                  <w:r>
                    <w:rPr>
                      <w:rFonts w:ascii="仿宋_GB2312" w:hAnsi="仿宋_GB2312" w:cs="仿宋_GB2312" w:eastAsia="仿宋_GB2312"/>
                      <w:sz w:val="19"/>
                    </w:rPr>
                    <w:t>19、具备过流保护、欠流保护、过压保护、过热保护、过功率保护、欠压保护等功能；具备电网故障保护、故障存储、断电保护功能；</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5（11项）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内阻测试仪</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电压参数</w:t>
                  </w:r>
                </w:p>
                <w:p>
                  <w:pPr>
                    <w:pStyle w:val="null3"/>
                  </w:pPr>
                  <w:r>
                    <w:rPr>
                      <w:rFonts w:ascii="仿宋_GB2312" w:hAnsi="仿宋_GB2312" w:cs="仿宋_GB2312" w:eastAsia="仿宋_GB2312"/>
                      <w:sz w:val="19"/>
                    </w:rPr>
                    <w:t>1、范围：至少包含0~60V、0~6V等可选范围；</w:t>
                  </w:r>
                </w:p>
                <w:p>
                  <w:pPr>
                    <w:pStyle w:val="null3"/>
                  </w:pPr>
                  <w:r>
                    <w:rPr>
                      <w:rFonts w:ascii="仿宋_GB2312" w:hAnsi="仿宋_GB2312" w:cs="仿宋_GB2312" w:eastAsia="仿宋_GB2312"/>
                      <w:sz w:val="19"/>
                    </w:rPr>
                    <w:t>2、最小分辨率：≤0.1mV；</w:t>
                  </w:r>
                </w:p>
                <w:p>
                  <w:pPr>
                    <w:pStyle w:val="null3"/>
                  </w:pPr>
                  <w:r>
                    <w:rPr>
                      <w:rFonts w:ascii="仿宋_GB2312" w:hAnsi="仿宋_GB2312" w:cs="仿宋_GB2312" w:eastAsia="仿宋_GB2312"/>
                      <w:sz w:val="19"/>
                    </w:rPr>
                    <w:t>3、精度：≤±0.01%FS；</w:t>
                  </w:r>
                </w:p>
                <w:p>
                  <w:pPr>
                    <w:pStyle w:val="null3"/>
                  </w:pPr>
                  <w:r>
                    <w:rPr>
                      <w:rFonts w:ascii="仿宋_GB2312" w:hAnsi="仿宋_GB2312" w:cs="仿宋_GB2312" w:eastAsia="仿宋_GB2312"/>
                      <w:sz w:val="19"/>
                    </w:rPr>
                    <w:t>电阻参数</w:t>
                  </w:r>
                </w:p>
                <w:p>
                  <w:pPr>
                    <w:pStyle w:val="null3"/>
                  </w:pPr>
                  <w:r>
                    <w:rPr>
                      <w:rFonts w:ascii="仿宋_GB2312" w:hAnsi="仿宋_GB2312" w:cs="仿宋_GB2312" w:eastAsia="仿宋_GB2312"/>
                      <w:sz w:val="19"/>
                    </w:rPr>
                    <w:t>4、范围：至少包含0~2Ω、0~200mΩ等可选范围；</w:t>
                  </w:r>
                </w:p>
                <w:p>
                  <w:pPr>
                    <w:pStyle w:val="null3"/>
                  </w:pPr>
                  <w:r>
                    <w:rPr>
                      <w:rFonts w:ascii="仿宋_GB2312" w:hAnsi="仿宋_GB2312" w:cs="仿宋_GB2312" w:eastAsia="仿宋_GB2312"/>
                      <w:sz w:val="19"/>
                    </w:rPr>
                    <w:t>5、最小分辨率：≤0.1μΩ；</w:t>
                  </w:r>
                </w:p>
                <w:p>
                  <w:pPr>
                    <w:pStyle w:val="null3"/>
                  </w:pPr>
                  <w:r>
                    <w:rPr>
                      <w:rFonts w:ascii="仿宋_GB2312" w:hAnsi="仿宋_GB2312" w:cs="仿宋_GB2312" w:eastAsia="仿宋_GB2312"/>
                      <w:sz w:val="19"/>
                    </w:rPr>
                    <w:t>6、精度：≤±0.05%FS；</w:t>
                  </w:r>
                </w:p>
                <w:p>
                  <w:pPr>
                    <w:pStyle w:val="null3"/>
                  </w:pPr>
                  <w:r>
                    <w:rPr>
                      <w:rFonts w:ascii="仿宋_GB2312" w:hAnsi="仿宋_GB2312" w:cs="仿宋_GB2312" w:eastAsia="仿宋_GB2312"/>
                      <w:sz w:val="19"/>
                    </w:rPr>
                    <w:t>▲7.通道数：≥8，具备在线测量，配备多路测试连接端子及线缆；</w:t>
                  </w:r>
                </w:p>
                <w:p>
                  <w:pPr>
                    <w:pStyle w:val="null3"/>
                  </w:pPr>
                  <w:r>
                    <w:rPr>
                      <w:rFonts w:ascii="仿宋_GB2312" w:hAnsi="仿宋_GB2312" w:cs="仿宋_GB2312" w:eastAsia="仿宋_GB2312"/>
                      <w:sz w:val="19"/>
                    </w:rPr>
                    <w:t>8.相应时间：≤10ms；</w:t>
                  </w:r>
                </w:p>
                <w:p>
                  <w:pPr>
                    <w:pStyle w:val="null3"/>
                  </w:pPr>
                  <w:r>
                    <w:rPr>
                      <w:rFonts w:ascii="仿宋_GB2312" w:hAnsi="仿宋_GB2312" w:cs="仿宋_GB2312" w:eastAsia="仿宋_GB2312"/>
                      <w:sz w:val="19"/>
                    </w:rPr>
                    <w:t>9.输入阻抗：≥1MΩ；</w:t>
                  </w:r>
                </w:p>
                <w:p>
                  <w:pPr>
                    <w:pStyle w:val="null3"/>
                  </w:pPr>
                  <w:r>
                    <w:rPr>
                      <w:rFonts w:ascii="仿宋_GB2312" w:hAnsi="仿宋_GB2312" w:cs="仿宋_GB2312" w:eastAsia="仿宋_GB2312"/>
                      <w:sz w:val="19"/>
                    </w:rPr>
                    <w:t>10.具备调零功能，至少包含全量程短路清零等；</w:t>
                  </w:r>
                </w:p>
                <w:p>
                  <w:pPr>
                    <w:pStyle w:val="null3"/>
                  </w:pPr>
                  <w:r>
                    <w:rPr>
                      <w:rFonts w:ascii="仿宋_GB2312" w:hAnsi="仿宋_GB2312" w:cs="仿宋_GB2312" w:eastAsia="仿宋_GB2312"/>
                      <w:sz w:val="19"/>
                    </w:rPr>
                    <w:t>11.具备RS232、LAN等编程接口；</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6（10项）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集成测试台</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1.配备工控机，最低配置为：</w:t>
                  </w:r>
                </w:p>
                <w:p>
                  <w:pPr>
                    <w:pStyle w:val="null3"/>
                  </w:pPr>
                  <w:r>
                    <w:rPr>
                      <w:rFonts w:ascii="仿宋_GB2312" w:hAnsi="仿宋_GB2312" w:cs="仿宋_GB2312" w:eastAsia="仿宋_GB2312"/>
                      <w:sz w:val="19"/>
                    </w:rPr>
                    <w:t>CPU：I7-8700 3.2Ghz，内存：16G DDR4，硬盘：2T SSD，；</w:t>
                  </w:r>
                </w:p>
                <w:p>
                  <w:pPr>
                    <w:pStyle w:val="null3"/>
                  </w:pPr>
                  <w:r>
                    <w:rPr>
                      <w:rFonts w:ascii="仿宋_GB2312" w:hAnsi="仿宋_GB2312" w:cs="仿宋_GB2312" w:eastAsia="仿宋_GB2312"/>
                      <w:sz w:val="19"/>
                    </w:rPr>
                    <w:t>▲2.配备LAN通讯卡，可与双向源和在线内阻测试仪实时通讯；</w:t>
                  </w:r>
                </w:p>
                <w:p>
                  <w:pPr>
                    <w:pStyle w:val="null3"/>
                  </w:pPr>
                  <w:r>
                    <w:rPr>
                      <w:rFonts w:ascii="仿宋_GB2312" w:hAnsi="仿宋_GB2312" w:cs="仿宋_GB2312" w:eastAsia="仿宋_GB2312"/>
                      <w:sz w:val="19"/>
                    </w:rPr>
                    <w:t>3.具备反接防打火功能；</w:t>
                  </w:r>
                </w:p>
                <w:p>
                  <w:pPr>
                    <w:pStyle w:val="null3"/>
                  </w:pPr>
                  <w:r>
                    <w:rPr>
                      <w:rFonts w:ascii="仿宋_GB2312" w:hAnsi="仿宋_GB2312" w:cs="仿宋_GB2312" w:eastAsia="仿宋_GB2312"/>
                      <w:sz w:val="19"/>
                    </w:rPr>
                    <w:t>4.配备导轨式工业以太网交换机，至少含2个千兆SFP口和8个千兆RJ45电口；</w:t>
                  </w:r>
                </w:p>
                <w:p>
                  <w:pPr>
                    <w:pStyle w:val="null3"/>
                  </w:pPr>
                  <w:r>
                    <w:rPr>
                      <w:rFonts w:ascii="仿宋_GB2312" w:hAnsi="仿宋_GB2312" w:cs="仿宋_GB2312" w:eastAsia="仿宋_GB2312"/>
                      <w:sz w:val="19"/>
                    </w:rPr>
                    <w:t>5.具备启停控制功能，额定输入电流：≥65A，额定输入功率：≥30KW(AC 380V)；具有三色声光报警指示灯、急停按钮；</w:t>
                  </w:r>
                </w:p>
                <w:p>
                  <w:pPr>
                    <w:pStyle w:val="null3"/>
                  </w:pPr>
                  <w:r>
                    <w:rPr>
                      <w:rFonts w:ascii="仿宋_GB2312" w:hAnsi="仿宋_GB2312" w:cs="仿宋_GB2312" w:eastAsia="仿宋_GB2312"/>
                      <w:sz w:val="19"/>
                    </w:rPr>
                    <w:t>6.配备UPS电源，容量：≥1KVA，具有防死机重启功能、断电数据保存功能；</w:t>
                  </w:r>
                </w:p>
                <w:p>
                  <w:pPr>
                    <w:pStyle w:val="null3"/>
                  </w:pPr>
                  <w:r>
                    <w:rPr>
                      <w:rFonts w:ascii="仿宋_GB2312" w:hAnsi="仿宋_GB2312" w:cs="仿宋_GB2312" w:eastAsia="仿宋_GB2312"/>
                      <w:sz w:val="19"/>
                    </w:rPr>
                    <w:t>7.配备三相30kW电源线至少3m，含有连接端子；</w:t>
                  </w:r>
                </w:p>
                <w:p>
                  <w:pPr>
                    <w:pStyle w:val="null3"/>
                  </w:pPr>
                  <w:r>
                    <w:rPr>
                      <w:rFonts w:ascii="仿宋_GB2312" w:hAnsi="仿宋_GB2312" w:cs="仿宋_GB2312" w:eastAsia="仿宋_GB2312"/>
                      <w:sz w:val="19"/>
                    </w:rPr>
                    <w:t>8.配备20A测试线及连接端子；</w:t>
                  </w:r>
                </w:p>
                <w:p>
                  <w:pPr>
                    <w:pStyle w:val="null3"/>
                  </w:pPr>
                  <w:r>
                    <w:rPr>
                      <w:rFonts w:ascii="仿宋_GB2312" w:hAnsi="仿宋_GB2312" w:cs="仿宋_GB2312" w:eastAsia="仿宋_GB2312"/>
                      <w:sz w:val="19"/>
                    </w:rPr>
                    <w:t>9.配备≥27U机柜，具备整合双向源和在线内阻测试仪的能力；</w:t>
                  </w:r>
                </w:p>
                <w:p>
                  <w:pPr>
                    <w:pStyle w:val="null3"/>
                  </w:pPr>
                  <w:r>
                    <w:rPr>
                      <w:rFonts w:ascii="仿宋_GB2312" w:hAnsi="仿宋_GB2312" w:cs="仿宋_GB2312" w:eastAsia="仿宋_GB2312"/>
                      <w:sz w:val="19"/>
                    </w:rPr>
                    <w:t>10.配备电池充放电测试软件，可全局控制双向源和在线内阻测试仪，至少具备以下功能：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1）电池程控充电功能，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2）电池模拟功能，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3）程控多组可编辑阻抗调节功能；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4）工况模拟功能；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5）电池直流内阻测试功能；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6）电池组续航能力测试功能；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7）充放电特性测试功能；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8）电池温度测试功能；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9）可靠度测试功能；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10）电池循环寿命测试功能；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11）电池容量测试功能；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12）过充、过放承受力测试功能；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13）电池一致性测试功能；</w:t>
                  </w:r>
                </w:p>
                <w:p>
                  <w:pPr>
                    <w:pStyle w:val="null3"/>
                  </w:pPr>
                  <w:r>
                    <w:rPr>
                      <w:rFonts w:ascii="仿宋_GB2312" w:hAnsi="仿宋_GB2312" w:cs="仿宋_GB2312" w:eastAsia="仿宋_GB2312"/>
                      <w:sz w:val="19"/>
                    </w:rPr>
                    <w:t>（</w:t>
                  </w:r>
                  <w:r>
                    <w:rPr>
                      <w:rFonts w:ascii="仿宋_GB2312" w:hAnsi="仿宋_GB2312" w:cs="仿宋_GB2312" w:eastAsia="仿宋_GB2312"/>
                      <w:sz w:val="19"/>
                    </w:rPr>
                    <w:t>14）全自动记录并存储上述功能涉及的测试数据，所储存数据可编辑、可导出；</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7（14项）</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智能机器人</w:t>
                  </w:r>
                  <w:r>
                    <w:rPr>
                      <w:rFonts w:ascii="仿宋_GB2312" w:hAnsi="仿宋_GB2312" w:cs="仿宋_GB2312" w:eastAsia="仿宋_GB2312"/>
                      <w:sz w:val="19"/>
                      <w:b/>
                    </w:rPr>
                    <w:t>（核心产品）</w:t>
                  </w:r>
                </w:p>
              </w:tc>
              <w:tc>
                <w:tcPr>
                  <w:tcW w:type="dxa" w:w="1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机器人构型：可以完成不少于</w:t>
                  </w:r>
                  <w:r>
                    <w:rPr>
                      <w:rFonts w:ascii="仿宋_GB2312" w:hAnsi="仿宋_GB2312" w:cs="仿宋_GB2312" w:eastAsia="仿宋_GB2312"/>
                      <w:sz w:val="19"/>
                    </w:rPr>
                    <w:t>8种典型底盘、6种典型机械臂、不少于48种典型具身复合机器人。</w:t>
                  </w:r>
                </w:p>
                <w:p>
                  <w:pPr>
                    <w:pStyle w:val="null3"/>
                  </w:pPr>
                  <w:r>
                    <w:rPr>
                      <w:rFonts w:ascii="仿宋_GB2312" w:hAnsi="仿宋_GB2312" w:cs="仿宋_GB2312" w:eastAsia="仿宋_GB2312"/>
                      <w:sz w:val="19"/>
                    </w:rPr>
                    <w:t>1.典型具身底盘 8种：后双驱四轮差速底盘、双驱六轮差速底盘、三轮福来轮底盘、四驱四轮差速底盘、四轮福来轮全向底盘、四轮麦轮全向底盘、四驱福麦全向底盘、四驱独立转向底盘。</w:t>
                  </w:r>
                </w:p>
                <w:p>
                  <w:pPr>
                    <w:pStyle w:val="null3"/>
                  </w:pPr>
                  <w:r>
                    <w:rPr>
                      <w:rFonts w:ascii="仿宋_GB2312" w:hAnsi="仿宋_GB2312" w:cs="仿宋_GB2312" w:eastAsia="仿宋_GB2312"/>
                      <w:sz w:val="19"/>
                    </w:rPr>
                    <w:t>▲2.典型具身机械臂6种：串联四自由度机械臂、串联五自由度机械臂、串联六轴机械臂、Scara机械臂、双臂、升降双臂。</w:t>
                  </w:r>
                </w:p>
                <w:p>
                  <w:pPr>
                    <w:pStyle w:val="null3"/>
                  </w:pPr>
                  <w:r>
                    <w:rPr>
                      <w:rFonts w:ascii="仿宋_GB2312" w:hAnsi="仿宋_GB2312" w:cs="仿宋_GB2312" w:eastAsia="仿宋_GB2312"/>
                      <w:sz w:val="19"/>
                    </w:rPr>
                    <w:t>▲3.典型具身复合机器人不少于48种：双驱四轮差速云台复合机器人、双驱四轮差速四轴复合机器人、双驱四轮差速五轴复合机器人、双驱四轮差速六轴复合机器人、双驱四轮差速Scara复合机器人、双驱四轮差速双臂复合机器人、双驱四轮差速双臂升降复合机器人、双驱六轮差速云台复合机器人、双驱六轮差速四轴复合机器人、双驱六轮差速五轴复合机器人、双驱六轮差速六轴复合机器人、双驱六轮差速Scara复合机器人、双驱六轮差速双臂复合机器人、双驱六轮差速双臂升降复合机器人、三轮全向云台复合机器人、三轮全向四轴复合机器人、三轮全向五轴复合机器人、三轮全向六轴复合机器人、三轮全向Scara复合机器人、三轮全向双臂复合机器人、三轮全向双臂升降复合机器人、四驱差速云台复合机器人、四驱差速四轴复合机器人、四驱差速五轴复合机器人、四驱差速六轴复合机器人、四驱差速Scara复合机器人、四驱差速双臂复合机器人、四驱差速双臂升降复合机器人、2种四轮全向云台复合机器人、2种四轮全向四轴复合机器人、2种四轮全向五轴复合机器人、2种四轮全向六轴复合机器人、2种四轮全向Scara复合机器人、2种四轮全向双臂复合机器人、2种四轮全向双臂升降复合机器人、四轮转向云台复合机器人、四轮转向四轴复合机器人、四轮转向Scara复合机器人。</w:t>
                  </w:r>
                </w:p>
                <w:p>
                  <w:pPr>
                    <w:pStyle w:val="null3"/>
                  </w:pPr>
                  <w:r>
                    <w:rPr>
                      <w:rFonts w:ascii="仿宋_GB2312" w:hAnsi="仿宋_GB2312" w:cs="仿宋_GB2312" w:eastAsia="仿宋_GB2312"/>
                      <w:sz w:val="19"/>
                    </w:rPr>
                    <w:t>4.机器人具备任务规划，感知决策和操作执行功能。</w:t>
                  </w:r>
                </w:p>
                <w:p>
                  <w:pPr>
                    <w:pStyle w:val="null3"/>
                  </w:pPr>
                  <w:r>
                    <w:rPr>
                      <w:rFonts w:ascii="仿宋_GB2312" w:hAnsi="仿宋_GB2312" w:cs="仿宋_GB2312" w:eastAsia="仿宋_GB2312"/>
                      <w:sz w:val="19"/>
                    </w:rPr>
                    <w:t>5.机器人零件：包含金属结构件、机器人执行部件、五金零件。金属结构件主要材质为航空铝，表面氧化处理，共不少于90件，包含双排孔梁型杆160、双排孔梁型杆150、双排孔梁型杆90、双排孔梁型杆50、直流电机模组、摆动模组、夹持器模组、直线运动模组等。五金零件为钢制螺丝、螺母、组装工具等。</w:t>
                  </w:r>
                </w:p>
                <w:p>
                  <w:pPr>
                    <w:pStyle w:val="null3"/>
                  </w:pPr>
                  <w:r>
                    <w:rPr>
                      <w:rFonts w:ascii="仿宋_GB2312" w:hAnsi="仿宋_GB2312" w:cs="仿宋_GB2312" w:eastAsia="仿宋_GB2312"/>
                      <w:sz w:val="19"/>
                    </w:rPr>
                    <w:t>6、机器人电机：</w:t>
                  </w:r>
                </w:p>
                <w:p>
                  <w:pPr>
                    <w:pStyle w:val="null3"/>
                  </w:pPr>
                  <w:r>
                    <w:rPr>
                      <w:rFonts w:ascii="仿宋_GB2312" w:hAnsi="仿宋_GB2312" w:cs="仿宋_GB2312" w:eastAsia="仿宋_GB2312"/>
                      <w:sz w:val="19"/>
                    </w:rPr>
                    <w:t>6.1至少包含编码直流电机*4；</w:t>
                  </w:r>
                </w:p>
                <w:p>
                  <w:pPr>
                    <w:pStyle w:val="null3"/>
                  </w:pPr>
                  <w:r>
                    <w:rPr>
                      <w:rFonts w:ascii="仿宋_GB2312" w:hAnsi="仿宋_GB2312" w:cs="仿宋_GB2312" w:eastAsia="仿宋_GB2312"/>
                      <w:sz w:val="19"/>
                    </w:rPr>
                    <w:t>6.2霍尔编码器，减速比≥30</w:t>
                  </w:r>
                </w:p>
                <w:p>
                  <w:pPr>
                    <w:pStyle w:val="null3"/>
                  </w:pPr>
                  <w:r>
                    <w:rPr>
                      <w:rFonts w:ascii="仿宋_GB2312" w:hAnsi="仿宋_GB2312" w:cs="仿宋_GB2312" w:eastAsia="仿宋_GB2312"/>
                      <w:sz w:val="19"/>
                    </w:rPr>
                    <w:t>6.3空载转速大≥360rpm</w:t>
                  </w:r>
                </w:p>
                <w:p>
                  <w:pPr>
                    <w:pStyle w:val="null3"/>
                  </w:pPr>
                  <w:r>
                    <w:rPr>
                      <w:rFonts w:ascii="仿宋_GB2312" w:hAnsi="仿宋_GB2312" w:cs="仿宋_GB2312" w:eastAsia="仿宋_GB2312"/>
                      <w:sz w:val="19"/>
                    </w:rPr>
                    <w:t>6.4供电电压≥12V</w:t>
                  </w:r>
                </w:p>
                <w:p>
                  <w:pPr>
                    <w:pStyle w:val="null3"/>
                  </w:pPr>
                  <w:r>
                    <w:rPr>
                      <w:rFonts w:ascii="仿宋_GB2312" w:hAnsi="仿宋_GB2312" w:cs="仿宋_GB2312" w:eastAsia="仿宋_GB2312"/>
                      <w:sz w:val="19"/>
                    </w:rPr>
                    <w:t>6.5额定扭矩输出≥1Nm，堵转扭矩≥4.5Nm;</w:t>
                  </w:r>
                </w:p>
                <w:p>
                  <w:pPr>
                    <w:pStyle w:val="null3"/>
                  </w:pPr>
                  <w:r>
                    <w:rPr>
                      <w:rFonts w:ascii="仿宋_GB2312" w:hAnsi="仿宋_GB2312" w:cs="仿宋_GB2312" w:eastAsia="仿宋_GB2312"/>
                      <w:sz w:val="19"/>
                    </w:rPr>
                    <w:t>6.6标准舵机*7：额定扭矩≥30kgf.cm；</w:t>
                  </w:r>
                </w:p>
                <w:p>
                  <w:pPr>
                    <w:pStyle w:val="null3"/>
                  </w:pPr>
                  <w:r>
                    <w:rPr>
                      <w:rFonts w:ascii="仿宋_GB2312" w:hAnsi="仿宋_GB2312" w:cs="仿宋_GB2312" w:eastAsia="仿宋_GB2312"/>
                      <w:sz w:val="19"/>
                    </w:rPr>
                    <w:t>7.机器人控制器：</w:t>
                  </w:r>
                </w:p>
                <w:p>
                  <w:pPr>
                    <w:pStyle w:val="null3"/>
                  </w:pPr>
                  <w:r>
                    <w:rPr>
                      <w:rFonts w:ascii="仿宋_GB2312" w:hAnsi="仿宋_GB2312" w:cs="仿宋_GB2312" w:eastAsia="仿宋_GB2312"/>
                      <w:sz w:val="19"/>
                    </w:rPr>
                    <w:t>▲7.1主板不少于2个：时钟频率≥150MHz，闪存≥512KB和SRAM≥128KB 。</w:t>
                  </w:r>
                </w:p>
                <w:p>
                  <w:pPr>
                    <w:pStyle w:val="null3"/>
                  </w:pPr>
                  <w:r>
                    <w:rPr>
                      <w:rFonts w:ascii="仿宋_GB2312" w:hAnsi="仿宋_GB2312" w:cs="仿宋_GB2312" w:eastAsia="仿宋_GB2312"/>
                      <w:sz w:val="19"/>
                    </w:rPr>
                    <w:t>7.2驱动扩展板不少于2个：可驱动不少于5路编码直流电机、不少于6路PWM舵机、不少于4路双模拟IO传感器；</w:t>
                  </w:r>
                </w:p>
                <w:p>
                  <w:pPr>
                    <w:pStyle w:val="null3"/>
                  </w:pPr>
                  <w:r>
                    <w:rPr>
                      <w:rFonts w:ascii="仿宋_GB2312" w:hAnsi="仿宋_GB2312" w:cs="仿宋_GB2312" w:eastAsia="仿宋_GB2312"/>
                      <w:sz w:val="19"/>
                    </w:rPr>
                    <w:t>7.3软件：适配Keil5、Arduino IDE、Vscode等常用的IDE环境。</w:t>
                  </w:r>
                </w:p>
                <w:p>
                  <w:pPr>
                    <w:pStyle w:val="null3"/>
                  </w:pPr>
                  <w:r>
                    <w:rPr>
                      <w:rFonts w:ascii="仿宋_GB2312" w:hAnsi="仿宋_GB2312" w:cs="仿宋_GB2312" w:eastAsia="仿宋_GB2312"/>
                      <w:sz w:val="19"/>
                    </w:rPr>
                    <w:t>8.机器人传感器</w:t>
                  </w:r>
                </w:p>
                <w:p>
                  <w:pPr>
                    <w:pStyle w:val="null3"/>
                  </w:pPr>
                  <w:r>
                    <w:rPr>
                      <w:rFonts w:ascii="仿宋_GB2312" w:hAnsi="仿宋_GB2312" w:cs="仿宋_GB2312" w:eastAsia="仿宋_GB2312"/>
                      <w:sz w:val="19"/>
                    </w:rPr>
                    <w:t>超声波传感器不少于</w:t>
                  </w:r>
                  <w:r>
                    <w:rPr>
                      <w:rFonts w:ascii="仿宋_GB2312" w:hAnsi="仿宋_GB2312" w:cs="仿宋_GB2312" w:eastAsia="仿宋_GB2312"/>
                      <w:sz w:val="19"/>
                    </w:rPr>
                    <w:t>*3、四路巡线模块*1、集成视觉摄像头*1、陀螺仪*1、离线语音模块*1。</w:t>
                  </w:r>
                </w:p>
                <w:p>
                  <w:pPr>
                    <w:pStyle w:val="null3"/>
                  </w:pPr>
                  <w:r>
                    <w:rPr>
                      <w:rFonts w:ascii="仿宋_GB2312" w:hAnsi="仿宋_GB2312" w:cs="仿宋_GB2312" w:eastAsia="仿宋_GB2312"/>
                      <w:sz w:val="19"/>
                    </w:rPr>
                    <w:t>9.机器人交互模块</w:t>
                  </w:r>
                </w:p>
                <w:p>
                  <w:pPr>
                    <w:pStyle w:val="null3"/>
                  </w:pPr>
                  <w:r>
                    <w:rPr>
                      <w:rFonts w:ascii="仿宋_GB2312" w:hAnsi="仿宋_GB2312" w:cs="仿宋_GB2312" w:eastAsia="仿宋_GB2312"/>
                      <w:sz w:val="19"/>
                    </w:rPr>
                    <w:t>彩色</w:t>
                  </w:r>
                  <w:r>
                    <w:rPr>
                      <w:rFonts w:ascii="仿宋_GB2312" w:hAnsi="仿宋_GB2312" w:cs="仿宋_GB2312" w:eastAsia="仿宋_GB2312"/>
                      <w:sz w:val="19"/>
                    </w:rPr>
                    <w:t>LE D灯*1、喇叭模块*1、USB手柄遥控器*1。</w:t>
                  </w:r>
                </w:p>
                <w:p>
                  <w:pPr>
                    <w:pStyle w:val="null3"/>
                  </w:pPr>
                  <w:r>
                    <w:rPr>
                      <w:rFonts w:ascii="仿宋_GB2312" w:hAnsi="仿宋_GB2312" w:cs="仿宋_GB2312" w:eastAsia="仿宋_GB2312"/>
                      <w:sz w:val="19"/>
                    </w:rPr>
                    <w:t>10.实验项目及资源</w:t>
                  </w:r>
                </w:p>
                <w:p>
                  <w:pPr>
                    <w:pStyle w:val="null3"/>
                  </w:pPr>
                  <w:r>
                    <w:rPr>
                      <w:rFonts w:ascii="仿宋_GB2312" w:hAnsi="仿宋_GB2312" w:cs="仿宋_GB2312" w:eastAsia="仿宋_GB2312"/>
                      <w:sz w:val="19"/>
                    </w:rPr>
                    <w:t>▲10.1实验项目：主要由具身机器人构型创新设计、感知系统创新设计、场景应用设计三个部分组成。构型创新设计需满足上述8种典型底盘、6种典型机械臂、48种典型具身复合机器人构型的组装和设计说明、驱动控制。感知系统创新设计包含机器人避让、循迹、姿态控制、语音指令控制、视觉循迹、视觉追踪、人脸检测等功能。场景应用设计包含倒车入库、道路无人驾驶、野外无人勘探、电力巡检等场景。</w:t>
                  </w:r>
                </w:p>
                <w:p>
                  <w:pPr>
                    <w:pStyle w:val="null3"/>
                  </w:pPr>
                  <w:r>
                    <w:rPr>
                      <w:rFonts w:ascii="仿宋_GB2312" w:hAnsi="仿宋_GB2312" w:cs="仿宋_GB2312" w:eastAsia="仿宋_GB2312"/>
                      <w:sz w:val="19"/>
                    </w:rPr>
                    <w:t>10.2资源：提供配套实验项目的实验教程、所有构型的三维设计图文件、所有程序的源码。</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西安工业大学未央校区（采购人指定地点）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货到安装调试验收合格后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采购设备的验收流程包括：到货验收、安装调试、试运行、最终验收。 到货验收：设备到达指定地点后，由采购人技术人员进行初步检查，确认设备的外观、型号等信息是否与合同一致。同时，需要开箱验货，检查设备及配件的外观、数量、包装是否完好无损。如果发现外包装损坏或规格、型号、数量与合同不符等问题，则视为初验不合格，设备应返回给中标人，并记录处理意见。 安装调试：在确认设备符合要求后，由中标人进行设备的安装和调试，确保设备能够正常运行。 试运行：设备安装调试完成后，通常会进入试运行期。本项目运行期为1周，试运行期间，如果出现质量问题，中标人需负责修复或更换货物。试运行结束后，由采购人组织正式验收。 最终验收：在试运行无问题后，由采购人和中标人共同完成最终验收。验收小组对设备的性能、稳定性进行全面测试和评估，根据测试结果决定是否接受该设备，并签署验收报告。最终验收合格后，办理移交手续，并依据合同条款进行付款申报。 2.培训要求：中标人须负责开展培训服务，明确各阶段详实培训计划，包括但不限于对教师、实验室设备管理人员等进行培训服务。培训内容包括各种设备的初始化及故障诊断、定位和排除技能等。培训次数不限，达到熟练使用的效果。提供相关主要设备的操作流程及使用手册，维修手册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本项目整体质保期：验收合格后5年。 质保期内免费提供连接耗损件，免费提供配件维修；软件系统提供终身免费升级服务。 设备经过双方检验认可后，签署验收报告，产品保修期自验收合格之日起计算，由中标人提供产品保修文件。 质保期内所有维修服务均由中标人免费上门取、送、修。安装调试1个月内，如有质量问题，设备整机无条件退换货并提供备件以保证教学正常开展。在保修期内，任何质量问题，中标人负责免费维修。 质保期过后需换件时，应提供原装器件，并按成本价收费。 服务响应时间：中标人接到维修电话后2小时内给予明确答复，6小时内到达现场维修。维修人员到现场后若问题特殊无法现场修复的，中标人需在24小时内给出合理解决方案。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投标人需要在线提交所有通过电子化交易平台实施的政府采购项目的投标文件，同时，线下提交纸质投标文件正本壹份、副本壹份。若电子投标文件与纸质投标文件不一致的，以电子投标文件为准。（2）投标文件，正、副本分别各自装订成册密封。在封口处加盖投标人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未按指定账户提交的，我公司将退回，投标人须在文件递交截止时间前按照指定账户再次提交。 3、因文件关于合同签订时间无法修改，特在此处说明，中标中标人应当在中标通知书发出之日起25日内与采购人签订政府采购合同。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分项报价表（货物）.docx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开标一览表 技术方案（货物）.docx 保证金汇款声明函.docx 中小企业声明函 商务应答表 控股管理关系.docx 非联合体不分包投标声明.docx 投标人应提交的相关资格证明材料 法定代表人授权书.docx 产品技术参数表 投标函 书面声明.docx 残疾人福利性单位声明函 标的清单 投标文件封面 近三年无重大违法、违纪书面声明.docx 监狱企业的证明文件 分项报价表（货物）.docx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技术方案（货物）.docx 保证金汇款声明函.docx 中小企业声明函 商务应答表 控股管理关系.docx 非联合体不分包投标声明.docx 投标人应提交的相关资格证明材料 法定代表人授权书.docx 产品技术参数表 投标函 书面声明.docx 残疾人福利性单位声明函 标的清单 投标文件封面 近三年无重大违法、违纪书面声明.docx 监狱企业的证明文件 分项报价表（货物）.docx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 分项报价表（货物）.docx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技术方案（货物）.docx 保证金汇款声明函.docx 中小企业声明函 商务应答表 控股管理关系.docx 非联合体不分包投标声明.docx 投标人应提交的相关资格证明材料 法定代表人授权书.docx 产品技术参数表 投标函 书面声明.docx 残疾人福利性单位声明函 标的清单 投标文件封面 近三年无重大违法、违纪书面声明.docx 监狱企业的证明文件 分项报价表（货物）.docx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30分。（1）标注“▲”号的是重要技术要求，每负偏离一项扣1分，扣完为止；（2）未标“▲”号的条款项，每负偏离一项扣 0.5分，扣完为止；投标人须按招标文件要求提供带“▲”号指标项的证明材料（证明材料包括但不限于第三方机构出具的检测报告或功能截图或产品说明书或技术参数材料等，加盖投标人公章），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演示要求</w:t>
            </w:r>
          </w:p>
        </w:tc>
        <w:tc>
          <w:tcPr>
            <w:tcW w:type="dxa" w:w="2492"/>
          </w:tcPr>
          <w:p>
            <w:pPr>
              <w:pStyle w:val="null3"/>
            </w:pPr>
            <w:r>
              <w:rPr>
                <w:rFonts w:ascii="仿宋_GB2312" w:hAnsi="仿宋_GB2312" w:cs="仿宋_GB2312" w:eastAsia="仿宋_GB2312"/>
              </w:rPr>
              <w:t>1、投标人现场提供智能机器人的7种底盘（含舵轮底盘和3种全向底盘）和4种机械臂（含Scara倒水、串联5轴运动学）的演示视频，并且提供与视频对应的STP三维图文件得3分，否则不得分。； 2、投标人现场提供智能机器人的一个双轮平衡车样机自平衡演示，能够从斜60度启动平衡，能够具备抗击打能力得4分，否则不得分。 注：通过腾讯会议软件在线演示，演示时间15分钟，供应商自行搭建演示环境。</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提供2022年1月1日至今此类产品业绩（以合同签订时间为准），提供中标通知书和完整合同复印件（扫描件）加盖投标人公章，每份计1分，最高得3分。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投标人综合实力</w:t>
            </w:r>
          </w:p>
        </w:tc>
        <w:tc>
          <w:tcPr>
            <w:tcW w:type="dxa" w:w="2492"/>
          </w:tcPr>
          <w:p>
            <w:pPr>
              <w:pStyle w:val="null3"/>
            </w:pPr>
            <w:r>
              <w:rPr>
                <w:rFonts w:ascii="仿宋_GB2312" w:hAnsi="仿宋_GB2312" w:cs="仿宋_GB2312" w:eastAsia="仿宋_GB2312"/>
              </w:rPr>
              <w:t>投标人具有机器人相关的计算机软件著作登记证书得2分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4分，每有一项缺项内容扣1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针对本项目提供售后服务方案，内容包含：1、为本项目配备的售后服务团队；2、为本项目提供的后期运维及提升等服务承诺；3、可提供增值服务；4、保修期的保修范围和维护期的服务范围； 评审标准：方案描述详尽清晰，可行性高，内容完整无缺项漏项，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详见附件：技术方案（货物）.docx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详见附件：保证金汇款声明函.docx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