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73803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谈判保证金转账凭证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B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2025-05-14T04:21:15Z</dcterms:created>
  <dc:creator>Administrator</dc:creator>
  <cp:lastModifiedBy>陕西中技招标有限公司</cp:lastModifiedBy>
  <dcterms:modified xsi:type="dcterms:W3CDTF">2025-05-14T04:21:28Z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eyJoZGlkIjoiZTg0ODc1OWRkZTEyNzkyOTU3NDAwNWM1NzIwYzdiNDYiLCJ1c2VySWQiOiI0ODM0NjExNDgifQ==</vt:lpwstr>
  </property>
  <property fmtid="{D5CDD505-2E9C-101B-9397-08002B2CF9AE}" pid="4" name="ICV">
    <vt:lpwstr>A342405C26FB448E942AF771A4E8CCC0_12</vt:lpwstr>
  </property>
</Properties>
</file>