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1A22A">
      <w:pPr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t>服务要求</w:t>
      </w:r>
      <w:r>
        <w:rPr>
          <w:rFonts w:hint="eastAsia" w:ascii="仿宋" w:hAnsi="仿宋" w:eastAsia="仿宋" w:cs="仿宋"/>
          <w:lang w:val="en-US" w:eastAsia="zh-CN"/>
        </w:rPr>
        <w:t>响应表</w:t>
      </w:r>
      <w:bookmarkStart w:id="0" w:name="_GoBack"/>
      <w:bookmarkEnd w:id="0"/>
    </w:p>
    <w:p w14:paraId="37B34603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25"/>
        <w:gridCol w:w="2530"/>
        <w:gridCol w:w="2794"/>
        <w:gridCol w:w="2010"/>
      </w:tblGrid>
      <w:tr w14:paraId="65C714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13" w:type="pct"/>
            <w:noWrap w:val="0"/>
            <w:vAlign w:val="center"/>
          </w:tcPr>
          <w:p w14:paraId="02B0AC06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513" w:type="pct"/>
            <w:noWrap w:val="0"/>
            <w:vAlign w:val="center"/>
          </w:tcPr>
          <w:p w14:paraId="2C597539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谈判文件</w:t>
            </w:r>
          </w:p>
          <w:p w14:paraId="29F66ED2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技术参数与性能指标</w:t>
            </w:r>
          </w:p>
        </w:tc>
        <w:tc>
          <w:tcPr>
            <w:tcW w:w="1671" w:type="pct"/>
            <w:noWrap w:val="0"/>
            <w:vAlign w:val="center"/>
          </w:tcPr>
          <w:p w14:paraId="644BC6B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谈判响应文件</w:t>
            </w:r>
          </w:p>
          <w:p w14:paraId="73CB43C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技术参数与性能指标</w:t>
            </w:r>
          </w:p>
        </w:tc>
        <w:tc>
          <w:tcPr>
            <w:tcW w:w="1202" w:type="pct"/>
            <w:noWrap w:val="0"/>
            <w:vAlign w:val="center"/>
          </w:tcPr>
          <w:p w14:paraId="5350C48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偏离情况</w:t>
            </w:r>
          </w:p>
        </w:tc>
      </w:tr>
      <w:tr w14:paraId="5D11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05C88E7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35097F0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0D39E4A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4FA31A5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0CE61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0D917F0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6CC0829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6D3BA42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240AF33E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678D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72249B20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19922FE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615673C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041133DA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27048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5C3208A3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74F67AA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4F7DE4B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15310BE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06B2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79F04BD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7579843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356C40E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16550B1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9B3A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3" w:type="pct"/>
            <w:noWrap w:val="0"/>
            <w:vAlign w:val="top"/>
          </w:tcPr>
          <w:p w14:paraId="67A6295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513" w:type="pct"/>
            <w:noWrap w:val="0"/>
            <w:vAlign w:val="center"/>
          </w:tcPr>
          <w:p w14:paraId="388B5D6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671" w:type="pct"/>
            <w:noWrap w:val="0"/>
            <w:vAlign w:val="center"/>
          </w:tcPr>
          <w:p w14:paraId="3F41EA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2" w:type="pct"/>
            <w:noWrap w:val="0"/>
            <w:vAlign w:val="center"/>
          </w:tcPr>
          <w:p w14:paraId="6C77AA4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6F4675D7">
      <w:pPr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</w:rPr>
        <w:t>注： 1、</w:t>
      </w:r>
      <w:r>
        <w:rPr>
          <w:rFonts w:hint="eastAsia" w:ascii="仿宋" w:hAnsi="仿宋" w:eastAsia="仿宋" w:cs="仿宋"/>
          <w:highlight w:val="none"/>
          <w:lang w:val="en-US" w:eastAsia="zh-CN"/>
        </w:rPr>
        <w:t>根据谈判文件“3.2.2服务要求”</w:t>
      </w:r>
      <w:r>
        <w:rPr>
          <w:rFonts w:hint="eastAsia" w:ascii="仿宋" w:hAnsi="仿宋" w:eastAsia="仿宋" w:cs="仿宋"/>
          <w:highlight w:val="none"/>
        </w:rPr>
        <w:t>逐条填写《服务要求</w:t>
      </w:r>
      <w:r>
        <w:rPr>
          <w:rFonts w:hint="eastAsia" w:ascii="仿宋" w:hAnsi="仿宋" w:eastAsia="仿宋" w:cs="仿宋"/>
          <w:highlight w:val="none"/>
          <w:lang w:val="en-US" w:eastAsia="zh-CN"/>
        </w:rPr>
        <w:t>响应表</w:t>
      </w:r>
      <w:r>
        <w:rPr>
          <w:rFonts w:hint="eastAsia" w:ascii="仿宋" w:hAnsi="仿宋" w:eastAsia="仿宋" w:cs="仿宋"/>
          <w:highlight w:val="none"/>
        </w:rPr>
        <w:t>》</w:t>
      </w:r>
      <w:r>
        <w:rPr>
          <w:rFonts w:hint="eastAsia" w:ascii="仿宋" w:hAnsi="仿宋" w:eastAsia="仿宋" w:cs="仿宋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highlight w:val="none"/>
        </w:rPr>
        <w:t>以上</w:t>
      </w:r>
      <w:r>
        <w:rPr>
          <w:rFonts w:hint="eastAsia" w:ascii="仿宋" w:hAnsi="仿宋" w:eastAsia="仿宋" w:cs="仿宋"/>
        </w:rPr>
        <w:t>服务要求</w:t>
      </w:r>
      <w:r>
        <w:rPr>
          <w:rFonts w:hint="eastAsia" w:ascii="仿宋" w:hAnsi="仿宋" w:eastAsia="仿宋" w:cs="仿宋"/>
          <w:highlight w:val="none"/>
        </w:rPr>
        <w:t>供应商应完全响应。如有漏项或缺项，将被视为未实质性满足谈判文件要求按无效响应处理</w:t>
      </w:r>
      <w:r>
        <w:rPr>
          <w:rFonts w:hint="eastAsia" w:ascii="仿宋" w:hAnsi="仿宋" w:eastAsia="仿宋" w:cs="仿宋"/>
          <w:highlight w:val="none"/>
          <w:lang w:eastAsia="zh-CN"/>
        </w:rPr>
        <w:t>。</w:t>
      </w:r>
    </w:p>
    <w:p w14:paraId="2751CDA8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2、若成交供应商《</w:t>
      </w:r>
      <w:r>
        <w:rPr>
          <w:rFonts w:hint="eastAsia" w:ascii="仿宋" w:hAnsi="仿宋" w:eastAsia="仿宋" w:cs="仿宋"/>
        </w:rPr>
        <w:t>服务要求</w:t>
      </w:r>
      <w:r>
        <w:rPr>
          <w:rFonts w:hint="eastAsia" w:ascii="仿宋" w:hAnsi="仿宋" w:eastAsia="仿宋" w:cs="仿宋"/>
          <w:lang w:val="en-US" w:eastAsia="zh-CN"/>
        </w:rPr>
        <w:t>响应表</w:t>
      </w:r>
      <w:r>
        <w:rPr>
          <w:rFonts w:hint="eastAsia" w:ascii="仿宋" w:hAnsi="仿宋" w:eastAsia="仿宋" w:cs="仿宋"/>
          <w:highlight w:val="none"/>
        </w:rPr>
        <w:t>》中完全响应，但</w:t>
      </w:r>
      <w:r>
        <w:rPr>
          <w:rFonts w:hint="eastAsia" w:ascii="仿宋" w:hAnsi="仿宋" w:eastAsia="仿宋" w:cs="仿宋"/>
          <w:highlight w:val="none"/>
          <w:lang w:val="en-US" w:eastAsia="zh-CN"/>
        </w:rPr>
        <w:t>服务过程中</w:t>
      </w:r>
      <w:r>
        <w:rPr>
          <w:rFonts w:hint="eastAsia" w:ascii="仿宋" w:hAnsi="仿宋" w:eastAsia="仿宋" w:cs="仿宋"/>
          <w:highlight w:val="none"/>
        </w:rPr>
        <w:t>不合格/未通过，采购人有权终止合同，并保留上报财政的权力。</w:t>
      </w:r>
    </w:p>
    <w:p w14:paraId="26CE493A">
      <w:pPr>
        <w:pStyle w:val="5"/>
        <w:rPr>
          <w:rFonts w:hint="eastAsia" w:ascii="仿宋" w:hAnsi="仿宋" w:eastAsia="仿宋" w:cs="仿宋"/>
        </w:rPr>
      </w:pPr>
    </w:p>
    <w:p w14:paraId="638E7FD3">
      <w:pPr>
        <w:rPr>
          <w:rFonts w:hint="eastAsia" w:ascii="仿宋" w:hAnsi="仿宋" w:eastAsia="仿宋" w:cs="仿宋"/>
        </w:rPr>
      </w:pPr>
    </w:p>
    <w:tbl>
      <w:tblPr>
        <w:tblStyle w:val="6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7B615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4338969F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02A304FB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97093A5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8601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20A7C738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2DD00581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E01620C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15B93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660962D7">
            <w:pPr>
              <w:pStyle w:val="5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C2683E6">
            <w:pPr>
              <w:pStyle w:val="5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4E97F488">
            <w:pPr>
              <w:pStyle w:val="5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 w14:paraId="3D10F6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D127D45"/>
    <w:rsid w:val="0D586397"/>
    <w:rsid w:val="3BD00265"/>
    <w:rsid w:val="6BF7398C"/>
    <w:rsid w:val="7D2475E9"/>
    <w:rsid w:val="7EFB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332</Characters>
  <Lines>0</Lines>
  <Paragraphs>0</Paragraphs>
  <TotalTime>3</TotalTime>
  <ScaleCrop>false</ScaleCrop>
  <LinksUpToDate>false</LinksUpToDate>
  <CharactersWithSpaces>475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陕西中技招标有限公司</cp:lastModifiedBy>
  <dcterms:modified xsi:type="dcterms:W3CDTF">2025-05-14T04:08:32Z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68F286D090894DAA8DA975BC5C112D93_12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