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1B4FC0">
      <w:pPr>
        <w:pStyle w:val="2"/>
        <w:keepNext w:val="0"/>
        <w:keepLines w:val="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32"/>
          <w:szCs w:val="32"/>
        </w:rPr>
        <w:t>合同范本（仅供参考）</w:t>
      </w:r>
    </w:p>
    <w:p w14:paraId="1BA00ED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>陕西省应急救援保障中心（陕西省航空应急救援护林中心）预案与机场细则编制项目</w:t>
      </w:r>
      <w:r>
        <w:rPr>
          <w:rFonts w:hint="eastAsia" w:ascii="仿宋" w:hAnsi="仿宋" w:eastAsia="仿宋" w:cs="仿宋"/>
          <w:sz w:val="24"/>
        </w:rPr>
        <w:t>采购，在</w:t>
      </w:r>
      <w:r>
        <w:rPr>
          <w:rFonts w:hint="eastAsia" w:ascii="仿宋" w:hAnsi="仿宋" w:eastAsia="仿宋" w:cs="仿宋"/>
          <w:sz w:val="24"/>
          <w:u w:val="single"/>
          <w:lang w:eastAsia="zh-CN"/>
        </w:rPr>
        <w:t>陕西省应急救援保障中心（陕西省航空应急救援护林中心）</w:t>
      </w:r>
      <w:r>
        <w:rPr>
          <w:rFonts w:hint="eastAsia" w:ascii="仿宋" w:hAnsi="仿宋" w:eastAsia="仿宋" w:cs="仿宋"/>
          <w:sz w:val="24"/>
        </w:rPr>
        <w:t>的监督管理下，由</w:t>
      </w:r>
      <w:r>
        <w:rPr>
          <w:rFonts w:hint="eastAsia" w:ascii="仿宋" w:hAnsi="仿宋" w:eastAsia="仿宋" w:cs="仿宋"/>
          <w:sz w:val="24"/>
          <w:u w:val="single"/>
        </w:rPr>
        <w:t>陕西开源招标有限公司</w:t>
      </w:r>
      <w:r>
        <w:rPr>
          <w:rFonts w:hint="eastAsia" w:ascii="仿宋" w:hAnsi="仿宋" w:eastAsia="仿宋" w:cs="仿宋"/>
          <w:sz w:val="24"/>
        </w:rPr>
        <w:t>组织采购，选定 (以下简称乙方）为该项目成交供应商。依据《中华人民共和国民法典》和《中华人民共和国政府采购法》，经甲、乙双方共同协商，按下述条款和条件签署本合同。</w:t>
      </w:r>
    </w:p>
    <w:p w14:paraId="4A7B1211">
      <w:pPr>
        <w:spacing w:line="360" w:lineRule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一、合同内容</w:t>
      </w:r>
    </w:p>
    <w:p w14:paraId="482EE5E9">
      <w:pPr>
        <w:spacing w:line="360" w:lineRule="auto"/>
        <w:rPr>
          <w:rFonts w:hint="eastAsia" w:ascii="仿宋" w:hAnsi="仿宋" w:eastAsia="仿宋" w:cs="仿宋"/>
          <w:b/>
          <w:sz w:val="24"/>
        </w:rPr>
      </w:pPr>
    </w:p>
    <w:p w14:paraId="12813721">
      <w:pPr>
        <w:spacing w:line="360" w:lineRule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二、合同价格</w:t>
      </w:r>
    </w:p>
    <w:p w14:paraId="52291D4D">
      <w:pPr>
        <w:spacing w:line="360" w:lineRule="auto"/>
        <w:ind w:left="420" w:left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合同总价：</w:t>
      </w:r>
      <w:r>
        <w:rPr>
          <w:rFonts w:hint="eastAsia" w:ascii="仿宋" w:hAnsi="仿宋" w:eastAsia="仿宋" w:cs="仿宋"/>
          <w:sz w:val="24"/>
          <w:u w:val="single"/>
        </w:rPr>
        <w:t xml:space="preserve">人民币       元整（¥         元） </w:t>
      </w:r>
    </w:p>
    <w:p w14:paraId="3B1DAB86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</w:t>
      </w:r>
    </w:p>
    <w:p w14:paraId="665AE745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合同总价包含完成本项目的所有费用。</w:t>
      </w:r>
    </w:p>
    <w:p w14:paraId="1CB22827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合同总价一次包死，不受市场价格变化的影响，并作为结算的唯一依据。</w:t>
      </w:r>
    </w:p>
    <w:p w14:paraId="33FB0D50">
      <w:pPr>
        <w:spacing w:line="360" w:lineRule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三、合同款项支付</w:t>
      </w:r>
    </w:p>
    <w:p w14:paraId="2BC2F24E">
      <w:pPr>
        <w:tabs>
          <w:tab w:val="left" w:pos="840"/>
        </w:tabs>
        <w:spacing w:line="440" w:lineRule="exact"/>
        <w:ind w:firstLine="566" w:firstLineChars="236"/>
        <w:rPr>
          <w:rFonts w:hint="eastAsia" w:ascii="仿宋" w:hAnsi="仿宋" w:eastAsia="仿宋" w:cs="仿宋"/>
          <w:color w:val="FF0000"/>
          <w:sz w:val="24"/>
        </w:rPr>
      </w:pPr>
      <w:r>
        <w:rPr>
          <w:rFonts w:hint="eastAsia" w:ascii="仿宋" w:hAnsi="仿宋" w:eastAsia="仿宋" w:cs="仿宋"/>
          <w:sz w:val="24"/>
        </w:rPr>
        <w:t>1、结算单位：采购人结算，在付款前，必须开具全额发票给采购人。</w:t>
      </w:r>
    </w:p>
    <w:p w14:paraId="3ADE7EB4">
      <w:pPr>
        <w:spacing w:line="440" w:lineRule="exact"/>
        <w:ind w:firstLine="566" w:firstLineChars="236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2、付款方式：</w:t>
      </w:r>
    </w:p>
    <w:p w14:paraId="6AFEAF09">
      <w:pPr>
        <w:tabs>
          <w:tab w:val="left" w:pos="840"/>
        </w:tabs>
        <w:spacing w:line="440" w:lineRule="exact"/>
        <w:ind w:firstLine="480" w:firstLineChars="200"/>
        <w:rPr>
          <w:rFonts w:hint="eastAsia" w:ascii="仿宋" w:hAnsi="仿宋" w:eastAsia="仿宋" w:cs="仿宋"/>
          <w:b w:val="0"/>
          <w:bCs/>
          <w:sz w:val="24"/>
          <w:highlight w:val="none"/>
        </w:rPr>
      </w:pPr>
      <w:r>
        <w:rPr>
          <w:rFonts w:hint="eastAsia" w:ascii="仿宋" w:hAnsi="仿宋" w:eastAsia="仿宋" w:cs="仿宋"/>
          <w:b w:val="0"/>
          <w:bCs/>
          <w:sz w:val="24"/>
          <w:highlight w:val="none"/>
          <w:lang w:val="en-US" w:eastAsia="zh-CN"/>
        </w:rPr>
        <w:t>1）</w:t>
      </w:r>
      <w:r>
        <w:rPr>
          <w:rFonts w:hint="eastAsia" w:ascii="仿宋" w:hAnsi="仿宋" w:eastAsia="仿宋" w:cs="仿宋"/>
          <w:b w:val="0"/>
          <w:bCs/>
          <w:sz w:val="24"/>
          <w:highlight w:val="none"/>
        </w:rPr>
        <w:t>合同签订后，达到付款条件起30日内，支付合同总金额的60%。</w:t>
      </w:r>
    </w:p>
    <w:p w14:paraId="5504FB87">
      <w:pPr>
        <w:tabs>
          <w:tab w:val="left" w:pos="840"/>
        </w:tabs>
        <w:spacing w:line="440" w:lineRule="exact"/>
        <w:ind w:firstLine="480" w:firstLineChars="200"/>
        <w:rPr>
          <w:rFonts w:hint="eastAsia" w:ascii="仿宋" w:hAnsi="仿宋" w:eastAsia="仿宋" w:cs="仿宋"/>
          <w:b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highlight w:val="none"/>
          <w:lang w:val="en-US" w:eastAsia="zh-CN"/>
        </w:rPr>
        <w:t>2）</w:t>
      </w:r>
      <w:r>
        <w:rPr>
          <w:rFonts w:hint="eastAsia" w:ascii="仿宋" w:hAnsi="仿宋" w:eastAsia="仿宋" w:cs="仿宋"/>
          <w:b w:val="0"/>
          <w:bCs/>
          <w:sz w:val="24"/>
          <w:highlight w:val="none"/>
        </w:rPr>
        <w:t>完成项目全部内容并经采购人验收合格后，达到付款条件起30日内，支付剩余合同总价的40%。</w:t>
      </w:r>
    </w:p>
    <w:p w14:paraId="1CD91654">
      <w:pPr>
        <w:tabs>
          <w:tab w:val="left" w:pos="840"/>
        </w:tabs>
        <w:spacing w:line="440" w:lineRule="exact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四、服务条件</w:t>
      </w:r>
    </w:p>
    <w:p w14:paraId="2028CA0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（一）项目实施地点：</w:t>
      </w:r>
      <w:r>
        <w:rPr>
          <w:rFonts w:hint="eastAsia" w:ascii="仿宋" w:hAnsi="仿宋" w:eastAsia="仿宋" w:cs="仿宋"/>
          <w:sz w:val="24"/>
          <w:lang w:eastAsia="zh-CN"/>
        </w:rPr>
        <w:t>陕西省应急救援保障中心（陕西省航空应急救援护林中心）</w:t>
      </w:r>
      <w:r>
        <w:rPr>
          <w:rFonts w:hint="eastAsia" w:ascii="仿宋" w:hAnsi="仿宋" w:eastAsia="仿宋" w:cs="仿宋"/>
          <w:sz w:val="24"/>
        </w:rPr>
        <w:t>指定地点</w:t>
      </w:r>
    </w:p>
    <w:p w14:paraId="4E693A9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（二）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1包：</w:t>
      </w:r>
      <w:r>
        <w:rPr>
          <w:rFonts w:hint="eastAsia" w:ascii="仿宋" w:hAnsi="仿宋" w:eastAsia="仿宋" w:cs="仿宋"/>
          <w:sz w:val="24"/>
          <w:highlight w:val="none"/>
        </w:rPr>
        <w:t>成果交付期：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自合同签订之日起45个日历日内。</w:t>
      </w:r>
    </w:p>
    <w:p w14:paraId="7478E529">
      <w:pPr>
        <w:spacing w:line="360" w:lineRule="auto"/>
        <w:ind w:firstLine="480" w:firstLineChars="200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      2包：成果交付期：自合同签订之日起30个工作日内。</w:t>
      </w:r>
    </w:p>
    <w:p w14:paraId="7CB3D2F7">
      <w:pPr>
        <w:spacing w:line="360" w:lineRule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五、技术服务</w:t>
      </w:r>
    </w:p>
    <w:p w14:paraId="14A6CDAA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（一）技术资料：</w:t>
      </w:r>
    </w:p>
    <w:p w14:paraId="311AA764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（二）人员培训：</w:t>
      </w:r>
    </w:p>
    <w:p w14:paraId="443C4B2E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（三）服务承诺：</w:t>
      </w:r>
    </w:p>
    <w:p w14:paraId="737BA339">
      <w:pPr>
        <w:spacing w:line="360" w:lineRule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六、违约责任</w:t>
      </w:r>
    </w:p>
    <w:p w14:paraId="149A624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（一）按《中华人民共和国民法典》中的相关条款执行。</w:t>
      </w:r>
    </w:p>
    <w:p w14:paraId="7EA0014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（二）未按合同要求的提供</w:t>
      </w:r>
      <w:r>
        <w:rPr>
          <w:rFonts w:hint="eastAsia" w:ascii="仿宋" w:hAnsi="仿宋" w:eastAsia="仿宋" w:cs="仿宋"/>
          <w:sz w:val="24"/>
          <w:lang w:val="en-US" w:eastAsia="zh-CN"/>
        </w:rPr>
        <w:t>服务</w:t>
      </w:r>
      <w:r>
        <w:rPr>
          <w:rFonts w:hint="eastAsia" w:ascii="仿宋" w:hAnsi="仿宋" w:eastAsia="仿宋" w:cs="仿宋"/>
          <w:sz w:val="24"/>
        </w:rPr>
        <w:t>或</w:t>
      </w:r>
      <w:r>
        <w:rPr>
          <w:rFonts w:hint="eastAsia" w:ascii="仿宋" w:hAnsi="仿宋" w:eastAsia="仿宋" w:cs="仿宋"/>
          <w:sz w:val="24"/>
          <w:lang w:val="en-US" w:eastAsia="zh-CN"/>
        </w:rPr>
        <w:t>项目</w:t>
      </w:r>
      <w:r>
        <w:rPr>
          <w:rFonts w:hint="eastAsia" w:ascii="仿宋" w:hAnsi="仿宋" w:eastAsia="仿宋" w:cs="仿宋"/>
          <w:sz w:val="24"/>
        </w:rPr>
        <w:t>质量不能满足技术要求，采购人有权终止合同，甚至对供方违约行为进行追究。</w:t>
      </w:r>
    </w:p>
    <w:p w14:paraId="4F282722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（三）如有纠纷，双方友好协商解决，协商不成时可诉讼到甲方所在地人民法院解决。</w:t>
      </w:r>
    </w:p>
    <w:p w14:paraId="3514BC9F">
      <w:pPr>
        <w:spacing w:line="360" w:lineRule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七、验收</w:t>
      </w:r>
    </w:p>
    <w:p w14:paraId="19DA11A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达到交付条件时由采购人负责组织验收或者邀请有关专家、质检机构、采购代理机构共同进行验收；验收合格须交接项目实施的全部资料，并填写政府采购项目验收报告单。验收须以合同、磋商文件及响应文件、澄清、及国家相应的标准、规范等为依据。</w:t>
      </w:r>
    </w:p>
    <w:p w14:paraId="729770D3">
      <w:pPr>
        <w:spacing w:line="360" w:lineRule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八、其他事项</w:t>
      </w:r>
    </w:p>
    <w:p w14:paraId="30B92C36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（一）</w:t>
      </w:r>
      <w:r>
        <w:rPr>
          <w:rFonts w:hint="eastAsia" w:ascii="仿宋" w:hAnsi="仿宋" w:eastAsia="仿宋" w:cs="仿宋"/>
          <w:sz w:val="24"/>
          <w:lang w:eastAsia="zh-CN"/>
        </w:rPr>
        <w:t>陕西省应急救援保障中心（陕西省航空应急救援护林中心）</w:t>
      </w:r>
      <w:r>
        <w:rPr>
          <w:rFonts w:hint="eastAsia" w:ascii="仿宋" w:hAnsi="仿宋" w:eastAsia="仿宋" w:cs="仿宋"/>
          <w:sz w:val="24"/>
        </w:rPr>
        <w:t>在合同的履行期间以及履行期后，可以随时检查项目的执行情况，对采购标准、采购内容进行调查核实，并对发现的问题进行处理。</w:t>
      </w:r>
    </w:p>
    <w:p w14:paraId="2D78939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（二）本合同一式六份，甲方四份，乙方一份，采购代理机构一份，甲乙双方签字盖章后生效。</w:t>
      </w:r>
    </w:p>
    <w:p w14:paraId="0767EE1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（三）</w:t>
      </w:r>
      <w:r>
        <w:rPr>
          <w:rFonts w:hint="eastAsia" w:ascii="仿宋" w:hAnsi="仿宋" w:eastAsia="仿宋" w:cs="仿宋"/>
          <w:bCs/>
          <w:sz w:val="24"/>
        </w:rPr>
        <w:t>磋商文件、响应文件也是合同的组成部分，合同中未约定的以磋商文件、响应文件为准。</w:t>
      </w:r>
    </w:p>
    <w:p w14:paraId="612C0E70">
      <w:pPr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合同签订地点：   </w:t>
      </w:r>
    </w:p>
    <w:p w14:paraId="339744D9">
      <w:pPr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合同签订时间：    年   月    日</w:t>
      </w:r>
    </w:p>
    <w:p w14:paraId="5AFB2019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甲    方                           乙    方</w:t>
      </w:r>
    </w:p>
    <w:p w14:paraId="51071F4C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单位名称：         </w:t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 xml:space="preserve">   单位名称： </w:t>
      </w:r>
    </w:p>
    <w:p w14:paraId="017D867B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地   址：  </w:t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24"/>
        </w:rPr>
        <w:t>地    址：</w:t>
      </w:r>
    </w:p>
    <w:p w14:paraId="2AF17CE8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法人代表：                         法人代表： </w:t>
      </w:r>
    </w:p>
    <w:p w14:paraId="105E4CF4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05358881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联系电话：               </w:t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 xml:space="preserve">联系电话： </w:t>
      </w:r>
    </w:p>
    <w:p w14:paraId="02273665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开 户 行：         </w:t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 xml:space="preserve">开 户 行： </w:t>
      </w:r>
    </w:p>
    <w:p w14:paraId="350A99B2">
      <w:pPr>
        <w:spacing w:line="360" w:lineRule="auto"/>
      </w:pPr>
      <w:r>
        <w:rPr>
          <w:rFonts w:hint="eastAsia" w:ascii="仿宋" w:hAnsi="仿宋" w:eastAsia="仿宋" w:cs="仿宋"/>
          <w:sz w:val="24"/>
        </w:rPr>
        <w:t xml:space="preserve">账    号：             </w:t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宋体" w:hAnsi="宋体"/>
          <w:sz w:val="24"/>
        </w:rPr>
        <w:t>账    号：</w:t>
      </w:r>
    </w:p>
    <w:p w14:paraId="51CDD3A0">
      <w:bookmarkStart w:id="0" w:name="_GoBack"/>
      <w:bookmarkEnd w:id="0"/>
    </w:p>
    <w:sectPr>
      <w:footerReference r:id="rId5" w:type="default"/>
      <w:pgSz w:w="11900" w:h="16840"/>
      <w:pgMar w:top="1440" w:right="1080" w:bottom="1440" w:left="1080" w:header="0" w:footer="110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735D8B">
    <w:pPr>
      <w:rPr>
        <w:rFonts w:asciiTheme="minorEastAsia" w:hAnsiTheme="minorEastAsia" w:eastAsiaTheme="minorEastAsia"/>
      </w:rPr>
    </w:pPr>
    <w:r>
      <w:rPr>
        <w:rFonts w:hint="eastAsia" w:cs="微软雅黑" w:asciiTheme="minorEastAsia" w:hAnsiTheme="minorEastAsia" w:eastAsiaTheme="minorEastAsia"/>
      </w:rPr>
      <w:t>陕西开源招标有限公司</w:t>
    </w:r>
    <w:r>
      <w:rPr>
        <w:rFonts w:asciiTheme="minorEastAsia" w:hAnsiTheme="minorEastAsia" w:eastAsiaTheme="minorEastAsi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36B99A7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LJ1z8s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YsnXPy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36B99A7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5267B1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OguJYsAgAAV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UgdJtlYasfLI/Q&#10;UTxvV4cAAZOuUZROiV4r9FuqTD8bsaH/3Keop//B8h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g6C4li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75267B1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CA046B"/>
    <w:multiLevelType w:val="singleLevel"/>
    <w:tmpl w:val="1ECA046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64E2489"/>
    <w:rsid w:val="00302321"/>
    <w:rsid w:val="003E248C"/>
    <w:rsid w:val="00913F12"/>
    <w:rsid w:val="00937730"/>
    <w:rsid w:val="009D3BAB"/>
    <w:rsid w:val="00A8560B"/>
    <w:rsid w:val="00C80D71"/>
    <w:rsid w:val="00DB0A2E"/>
    <w:rsid w:val="014663C5"/>
    <w:rsid w:val="064E2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uiPriority w:val="0"/>
    <w:rPr>
      <w:color w:val="993300"/>
      <w:sz w:val="24"/>
    </w:rPr>
  </w:style>
  <w:style w:type="paragraph" w:styleId="5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6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8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1267</Words>
  <Characters>1278</Characters>
  <Lines>11</Lines>
  <Paragraphs>3</Paragraphs>
  <TotalTime>0</TotalTime>
  <ScaleCrop>false</ScaleCrop>
  <LinksUpToDate>false</LinksUpToDate>
  <CharactersWithSpaces>1547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白日梦</cp:lastModifiedBy>
  <dcterms:modified xsi:type="dcterms:W3CDTF">2025-05-22T04:07:45Z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2B13D543E81B4760AF6D0E764E685C92_11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