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版本号：SXLXFW-2025-01920250523001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2025年度国土变更调查省级工作项目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SXLXFW-2025-019</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2025年度国土变更调查省级工作项目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SXLXFW-2025-019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2025年度国土变更调查省级工作项目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2025年度国土变更调查省级工作项目，具体详见采购文件第3章。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采购包6（2025年度国土变更调查省级工作（包6））：属于专门面向中小企业采购。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rFonts w:ascii="仿宋_GB2312" w:hAnsi="仿宋_GB2312" w:cs="仿宋_GB2312" w:eastAsia="仿宋_GB2312"/>
        </w:rPr>
        <w:t>2、法定代表人授权书/法定代表人身份证明：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p>
      <w:pPr>
        <w:pStyle w:val="null3"/>
      </w:pPr>
      <w:r>
        <w:rPr>
          <w:rFonts w:ascii="仿宋_GB2312" w:hAnsi="仿宋_GB2312" w:cs="仿宋_GB2312" w:eastAsia="仿宋_GB2312"/>
        </w:rPr>
        <w:t>3、财务状况报告：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rFonts w:ascii="仿宋_GB2312" w:hAnsi="仿宋_GB2312" w:cs="仿宋_GB2312" w:eastAsia="仿宋_GB2312"/>
        </w:rPr>
        <w:t>4、企业资质：供应商须具备乙级及以上测绘资质或者测绘产品质量监督检验资格；供应商需在项目电子化交易系统中提供相关证明文件并进行电子签章。</w:t>
      </w:r>
    </w:p>
    <w:p>
      <w:pPr>
        <w:pStyle w:val="null3"/>
      </w:pPr>
      <w:r>
        <w:rPr>
          <w:rFonts w:ascii="仿宋_GB2312" w:hAnsi="仿宋_GB2312" w:cs="仿宋_GB2312" w:eastAsia="仿宋_GB2312"/>
        </w:rPr>
        <w:t>5、税收缴纳证明：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rFonts w:ascii="仿宋_GB2312" w:hAnsi="仿宋_GB2312" w:cs="仿宋_GB2312" w:eastAsia="仿宋_GB2312"/>
        </w:rPr>
        <w:t>6、社会保障资金缴纳证明：提供递交投标文件截止之日前一年内至少一个月的社会保障资金缴纳证明，依法不需要缴纳社会保障资金的供应商应提供相关文件证明；供应商需在项目电子化交易系统中提供相关证明文件并进行电子签章。</w:t>
      </w:r>
    </w:p>
    <w:p>
      <w:pPr>
        <w:pStyle w:val="null3"/>
      </w:pPr>
      <w:r>
        <w:rPr>
          <w:rFonts w:ascii="仿宋_GB2312" w:hAnsi="仿宋_GB2312" w:cs="仿宋_GB2312" w:eastAsia="仿宋_GB2312"/>
        </w:rPr>
        <w:t>7、前三年无重大违法记录声明：参加政府采购活动前3年内在经营活动中没有重大违法记录的书面声明；供应商需在项目电子化交易系统中提供书面声明并进行电子签章。</w:t>
      </w:r>
    </w:p>
    <w:p>
      <w:pPr>
        <w:pStyle w:val="null3"/>
      </w:pPr>
      <w:r>
        <w:rPr>
          <w:rFonts w:ascii="仿宋_GB2312" w:hAnsi="仿宋_GB2312" w:cs="仿宋_GB2312" w:eastAsia="仿宋_GB2312"/>
        </w:rPr>
        <w:t>8、履行合同所必需的设备和专业技术能力：具备履行合同所必需的设备和专业技术能力的证明材料；供应商需在项目电子化交易系统中提供承诺并进行电子签章。</w:t>
      </w:r>
    </w:p>
    <w:p>
      <w:pPr>
        <w:pStyle w:val="null3"/>
      </w:pPr>
      <w:r>
        <w:rPr>
          <w:rFonts w:ascii="仿宋_GB2312" w:hAnsi="仿宋_GB2312" w:cs="仿宋_GB2312" w:eastAsia="仿宋_GB2312"/>
        </w:rPr>
        <w:t>9、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10、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rFonts w:ascii="仿宋_GB2312" w:hAnsi="仿宋_GB2312" w:cs="仿宋_GB2312" w:eastAsia="仿宋_GB2312"/>
        </w:rPr>
        <w:t>11、本项目接受联合体投标：本项目接受联合体投标；供应商需在项目电子化交易系统中提供相应的证明文件并进行电子签章。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rFonts w:ascii="仿宋_GB2312" w:hAnsi="仿宋_GB2312" w:cs="仿宋_GB2312" w:eastAsia="仿宋_GB2312"/>
        </w:rPr>
        <w:t>2、法定代表人授权书/法定代表人身份证明：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p>
      <w:pPr>
        <w:pStyle w:val="null3"/>
      </w:pPr>
      <w:r>
        <w:rPr>
          <w:rFonts w:ascii="仿宋_GB2312" w:hAnsi="仿宋_GB2312" w:cs="仿宋_GB2312" w:eastAsia="仿宋_GB2312"/>
        </w:rPr>
        <w:t>3、财务状况报告：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rFonts w:ascii="仿宋_GB2312" w:hAnsi="仿宋_GB2312" w:cs="仿宋_GB2312" w:eastAsia="仿宋_GB2312"/>
        </w:rPr>
        <w:t>4、企业资质：供应商须具备乙级及以上测绘资质或者测绘产品质量监督检验资格；供应商需在项目电子化交易系统中提供相关证明文件并进行电子签章。</w:t>
      </w:r>
    </w:p>
    <w:p>
      <w:pPr>
        <w:pStyle w:val="null3"/>
      </w:pPr>
      <w:r>
        <w:rPr>
          <w:rFonts w:ascii="仿宋_GB2312" w:hAnsi="仿宋_GB2312" w:cs="仿宋_GB2312" w:eastAsia="仿宋_GB2312"/>
        </w:rPr>
        <w:t>5、税收缴纳证明：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rFonts w:ascii="仿宋_GB2312" w:hAnsi="仿宋_GB2312" w:cs="仿宋_GB2312" w:eastAsia="仿宋_GB2312"/>
        </w:rPr>
        <w:t>6、社会保障资金缴纳证明：提供递交投标文件截止之日前一年内至少一个月的社会保障资金缴纳证明，依法不需要缴纳社会保障资金的供应商应提供相关文件证明；供应商需在项目电子化交易系统中提供相关证明文件并进行电子签章。</w:t>
      </w:r>
    </w:p>
    <w:p>
      <w:pPr>
        <w:pStyle w:val="null3"/>
      </w:pPr>
      <w:r>
        <w:rPr>
          <w:rFonts w:ascii="仿宋_GB2312" w:hAnsi="仿宋_GB2312" w:cs="仿宋_GB2312" w:eastAsia="仿宋_GB2312"/>
        </w:rPr>
        <w:t>7、前三年无重大违法记录声明：参加政府采购活动前3年内在经营活动中没有重大违法记录的书面声明；供应商需在项目电子化交易系统中提供书面声明并进行电子签章。</w:t>
      </w:r>
    </w:p>
    <w:p>
      <w:pPr>
        <w:pStyle w:val="null3"/>
      </w:pPr>
      <w:r>
        <w:rPr>
          <w:rFonts w:ascii="仿宋_GB2312" w:hAnsi="仿宋_GB2312" w:cs="仿宋_GB2312" w:eastAsia="仿宋_GB2312"/>
        </w:rPr>
        <w:t>8、履行合同所必需的设备和专业技术能力：具备履行合同所必需的设备和专业技术能力的证明材料；供应商需在项目电子化交易系统中提供承诺并进行电子签章。</w:t>
      </w:r>
    </w:p>
    <w:p>
      <w:pPr>
        <w:pStyle w:val="null3"/>
      </w:pPr>
      <w:r>
        <w:rPr>
          <w:rFonts w:ascii="仿宋_GB2312" w:hAnsi="仿宋_GB2312" w:cs="仿宋_GB2312" w:eastAsia="仿宋_GB2312"/>
        </w:rPr>
        <w:t>9、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10、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rFonts w:ascii="仿宋_GB2312" w:hAnsi="仿宋_GB2312" w:cs="仿宋_GB2312" w:eastAsia="仿宋_GB2312"/>
        </w:rPr>
        <w:t>11、本项目接受联合体投标：本项目接受联合体投标；供应商需在项目电子化交易系统中提供相应的证明文件并进行电子签章。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rFonts w:ascii="仿宋_GB2312" w:hAnsi="仿宋_GB2312" w:cs="仿宋_GB2312" w:eastAsia="仿宋_GB2312"/>
        </w:rPr>
        <w:t>2、法定代表人授权书/法定代表人身份证明：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p>
      <w:pPr>
        <w:pStyle w:val="null3"/>
      </w:pPr>
      <w:r>
        <w:rPr>
          <w:rFonts w:ascii="仿宋_GB2312" w:hAnsi="仿宋_GB2312" w:cs="仿宋_GB2312" w:eastAsia="仿宋_GB2312"/>
        </w:rPr>
        <w:t>3、财务状况报告：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rFonts w:ascii="仿宋_GB2312" w:hAnsi="仿宋_GB2312" w:cs="仿宋_GB2312" w:eastAsia="仿宋_GB2312"/>
        </w:rPr>
        <w:t>4、企业资质：供应商须具备乙级及以上测绘资质或者测绘产品质量监督检验资格；供应商需在项目电子化交易系统中提供相关证明文件并进行电子签章。</w:t>
      </w:r>
    </w:p>
    <w:p>
      <w:pPr>
        <w:pStyle w:val="null3"/>
      </w:pPr>
      <w:r>
        <w:rPr>
          <w:rFonts w:ascii="仿宋_GB2312" w:hAnsi="仿宋_GB2312" w:cs="仿宋_GB2312" w:eastAsia="仿宋_GB2312"/>
        </w:rPr>
        <w:t>5、税收缴纳证明：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rFonts w:ascii="仿宋_GB2312" w:hAnsi="仿宋_GB2312" w:cs="仿宋_GB2312" w:eastAsia="仿宋_GB2312"/>
        </w:rPr>
        <w:t>6、社会保障资金缴纳证明：提供递交投标文件截止之日前一年内至少一个月的社会保障资金缴纳证明，依法不需要缴纳社会保障资金的供应商应提供相关文件证明；供应商需在项目电子化交易系统中提供相关证明文件并进行电子签章。</w:t>
      </w:r>
    </w:p>
    <w:p>
      <w:pPr>
        <w:pStyle w:val="null3"/>
      </w:pPr>
      <w:r>
        <w:rPr>
          <w:rFonts w:ascii="仿宋_GB2312" w:hAnsi="仿宋_GB2312" w:cs="仿宋_GB2312" w:eastAsia="仿宋_GB2312"/>
        </w:rPr>
        <w:t>7、前三年无重大违法记录声明：参加政府采购活动前3年内在经营活动中没有重大违法记录的书面声明；供应商需在项目电子化交易系统中提供书面声明并进行电子签章。</w:t>
      </w:r>
    </w:p>
    <w:p>
      <w:pPr>
        <w:pStyle w:val="null3"/>
      </w:pPr>
      <w:r>
        <w:rPr>
          <w:rFonts w:ascii="仿宋_GB2312" w:hAnsi="仿宋_GB2312" w:cs="仿宋_GB2312" w:eastAsia="仿宋_GB2312"/>
        </w:rPr>
        <w:t>8、履行合同所必需的设备和专业技术能力：具备履行合同所必需的设备和专业技术能力的证明材料；供应商需在项目电子化交易系统中提供承诺并进行电子签章。</w:t>
      </w:r>
    </w:p>
    <w:p>
      <w:pPr>
        <w:pStyle w:val="null3"/>
      </w:pPr>
      <w:r>
        <w:rPr>
          <w:rFonts w:ascii="仿宋_GB2312" w:hAnsi="仿宋_GB2312" w:cs="仿宋_GB2312" w:eastAsia="仿宋_GB2312"/>
        </w:rPr>
        <w:t>9、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10、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rFonts w:ascii="仿宋_GB2312" w:hAnsi="仿宋_GB2312" w:cs="仿宋_GB2312" w:eastAsia="仿宋_GB2312"/>
        </w:rPr>
        <w:t>11、本项目接受联合体投标：本项目接受联合体投标；供应商需在项目电子化交易系统中提供相应的证明文件并进行电子签章。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rFonts w:ascii="仿宋_GB2312" w:hAnsi="仿宋_GB2312" w:cs="仿宋_GB2312" w:eastAsia="仿宋_GB2312"/>
        </w:rPr>
        <w:t>2、法定代表人授权书/法定代表人身份证明：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p>
      <w:pPr>
        <w:pStyle w:val="null3"/>
      </w:pPr>
      <w:r>
        <w:rPr>
          <w:rFonts w:ascii="仿宋_GB2312" w:hAnsi="仿宋_GB2312" w:cs="仿宋_GB2312" w:eastAsia="仿宋_GB2312"/>
        </w:rPr>
        <w:t>3、财务状况报告：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rFonts w:ascii="仿宋_GB2312" w:hAnsi="仿宋_GB2312" w:cs="仿宋_GB2312" w:eastAsia="仿宋_GB2312"/>
        </w:rPr>
        <w:t>4、企业资质：供应商须具备乙级及以上测绘资质或者测绘产品质量监督检验资格；供应商需在项目电子化交易系统中提供相关证明文件并进行电子签章。</w:t>
      </w:r>
    </w:p>
    <w:p>
      <w:pPr>
        <w:pStyle w:val="null3"/>
      </w:pPr>
      <w:r>
        <w:rPr>
          <w:rFonts w:ascii="仿宋_GB2312" w:hAnsi="仿宋_GB2312" w:cs="仿宋_GB2312" w:eastAsia="仿宋_GB2312"/>
        </w:rPr>
        <w:t>5、税收缴纳证明：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rFonts w:ascii="仿宋_GB2312" w:hAnsi="仿宋_GB2312" w:cs="仿宋_GB2312" w:eastAsia="仿宋_GB2312"/>
        </w:rPr>
        <w:t>6、社会保障资金缴纳证明：提供递交投标文件截止之日前一年内至少一个月的社会保障资金缴纳证明，依法不需要缴纳社会保障资金的供应商应提供相关文件证明；供应商需在项目电子化交易系统中提供相关证明文件并进行电子签章。</w:t>
      </w:r>
    </w:p>
    <w:p>
      <w:pPr>
        <w:pStyle w:val="null3"/>
      </w:pPr>
      <w:r>
        <w:rPr>
          <w:rFonts w:ascii="仿宋_GB2312" w:hAnsi="仿宋_GB2312" w:cs="仿宋_GB2312" w:eastAsia="仿宋_GB2312"/>
        </w:rPr>
        <w:t>7、前三年无重大违法记录声明：参加政府采购活动前3年内在经营活动中没有重大违法记录的书面声明；供应商需在项目电子化交易系统中提供书面声明并进行电子签章。</w:t>
      </w:r>
    </w:p>
    <w:p>
      <w:pPr>
        <w:pStyle w:val="null3"/>
      </w:pPr>
      <w:r>
        <w:rPr>
          <w:rFonts w:ascii="仿宋_GB2312" w:hAnsi="仿宋_GB2312" w:cs="仿宋_GB2312" w:eastAsia="仿宋_GB2312"/>
        </w:rPr>
        <w:t>8、履行合同所必需的设备和专业技术能力：具备履行合同所必需的设备和专业技术能力的证明材料；供应商需在项目电子化交易系统中提供承诺并进行电子签章。</w:t>
      </w:r>
    </w:p>
    <w:p>
      <w:pPr>
        <w:pStyle w:val="null3"/>
      </w:pPr>
      <w:r>
        <w:rPr>
          <w:rFonts w:ascii="仿宋_GB2312" w:hAnsi="仿宋_GB2312" w:cs="仿宋_GB2312" w:eastAsia="仿宋_GB2312"/>
        </w:rPr>
        <w:t>9、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10、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rFonts w:ascii="仿宋_GB2312" w:hAnsi="仿宋_GB2312" w:cs="仿宋_GB2312" w:eastAsia="仿宋_GB2312"/>
        </w:rPr>
        <w:t>11、本项目接受联合体投标：本项目接受联合体投标；供应商需在项目电子化交易系统中提供相应的证明文件并进行电子签章。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rFonts w:ascii="仿宋_GB2312" w:hAnsi="仿宋_GB2312" w:cs="仿宋_GB2312" w:eastAsia="仿宋_GB2312"/>
        </w:rPr>
        <w:t>2、法定代表人授权书/法定代表人身份证明：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p>
      <w:pPr>
        <w:pStyle w:val="null3"/>
      </w:pPr>
      <w:r>
        <w:rPr>
          <w:rFonts w:ascii="仿宋_GB2312" w:hAnsi="仿宋_GB2312" w:cs="仿宋_GB2312" w:eastAsia="仿宋_GB2312"/>
        </w:rPr>
        <w:t>3、财务状况报告：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rFonts w:ascii="仿宋_GB2312" w:hAnsi="仿宋_GB2312" w:cs="仿宋_GB2312" w:eastAsia="仿宋_GB2312"/>
        </w:rPr>
        <w:t>4、企业资质：供应商须具备乙级及以上测绘资质或者测绘产品质量监督检验资格；供应商需在项目电子化交易系统中提供相关证明文件并进行电子签章。</w:t>
      </w:r>
    </w:p>
    <w:p>
      <w:pPr>
        <w:pStyle w:val="null3"/>
      </w:pPr>
      <w:r>
        <w:rPr>
          <w:rFonts w:ascii="仿宋_GB2312" w:hAnsi="仿宋_GB2312" w:cs="仿宋_GB2312" w:eastAsia="仿宋_GB2312"/>
        </w:rPr>
        <w:t>5、税收缴纳证明：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rFonts w:ascii="仿宋_GB2312" w:hAnsi="仿宋_GB2312" w:cs="仿宋_GB2312" w:eastAsia="仿宋_GB2312"/>
        </w:rPr>
        <w:t>6、社会保障资金缴纳证明：提供递交投标文件截止之日前一年内至少一个月的社会保障资金缴纳证明，依法不需要缴纳社会保障资金的供应商应提供相关文件证明；供应商需在项目电子化交易系统中提供相关证明文件并进行电子签章。</w:t>
      </w:r>
    </w:p>
    <w:p>
      <w:pPr>
        <w:pStyle w:val="null3"/>
      </w:pPr>
      <w:r>
        <w:rPr>
          <w:rFonts w:ascii="仿宋_GB2312" w:hAnsi="仿宋_GB2312" w:cs="仿宋_GB2312" w:eastAsia="仿宋_GB2312"/>
        </w:rPr>
        <w:t>7、前三年无重大违法记录声明：参加政府采购活动前3年内在经营活动中没有重大违法记录的书面声明；供应商需在项目电子化交易系统中提供书面声明并进行电子签章。</w:t>
      </w:r>
    </w:p>
    <w:p>
      <w:pPr>
        <w:pStyle w:val="null3"/>
      </w:pPr>
      <w:r>
        <w:rPr>
          <w:rFonts w:ascii="仿宋_GB2312" w:hAnsi="仿宋_GB2312" w:cs="仿宋_GB2312" w:eastAsia="仿宋_GB2312"/>
        </w:rPr>
        <w:t>8、履行合同所必需的设备和专业技术能力：具备履行合同所必需的设备和专业技术能力的证明材料；供应商需在项目电子化交易系统中提供承诺并进行电子签章。</w:t>
      </w:r>
    </w:p>
    <w:p>
      <w:pPr>
        <w:pStyle w:val="null3"/>
      </w:pPr>
      <w:r>
        <w:rPr>
          <w:rFonts w:ascii="仿宋_GB2312" w:hAnsi="仿宋_GB2312" w:cs="仿宋_GB2312" w:eastAsia="仿宋_GB2312"/>
        </w:rPr>
        <w:t>9、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10、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rFonts w:ascii="仿宋_GB2312" w:hAnsi="仿宋_GB2312" w:cs="仿宋_GB2312" w:eastAsia="仿宋_GB2312"/>
        </w:rPr>
        <w:t>11、本项目接受联合体投标：本项目接受联合体投标；供应商需在项目电子化交易系统中提供相应的证明文件并进行电子签章。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rFonts w:ascii="仿宋_GB2312" w:hAnsi="仿宋_GB2312" w:cs="仿宋_GB2312" w:eastAsia="仿宋_GB2312"/>
        </w:rPr>
        <w:t>2、法定代表人授权书/法定代表人身份证明：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p>
      <w:pPr>
        <w:pStyle w:val="null3"/>
      </w:pPr>
      <w:r>
        <w:rPr>
          <w:rFonts w:ascii="仿宋_GB2312" w:hAnsi="仿宋_GB2312" w:cs="仿宋_GB2312" w:eastAsia="仿宋_GB2312"/>
        </w:rPr>
        <w:t>3、财务状况报告：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rFonts w:ascii="仿宋_GB2312" w:hAnsi="仿宋_GB2312" w:cs="仿宋_GB2312" w:eastAsia="仿宋_GB2312"/>
        </w:rPr>
        <w:t>4、企业资质：供应商须具备乙级及以上测绘资质或者测绘产品质量监督检验资格；供应商需在项目电子化交易系统中提供相关证明文件并进行电子签章。</w:t>
      </w:r>
    </w:p>
    <w:p>
      <w:pPr>
        <w:pStyle w:val="null3"/>
      </w:pPr>
      <w:r>
        <w:rPr>
          <w:rFonts w:ascii="仿宋_GB2312" w:hAnsi="仿宋_GB2312" w:cs="仿宋_GB2312" w:eastAsia="仿宋_GB2312"/>
        </w:rPr>
        <w:t>5、税收缴纳证明：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rFonts w:ascii="仿宋_GB2312" w:hAnsi="仿宋_GB2312" w:cs="仿宋_GB2312" w:eastAsia="仿宋_GB2312"/>
        </w:rPr>
        <w:t>6、社会保障资金缴纳证明：提供递交投标文件截止之日前一年内至少一个月的社会保障资金缴纳证明，依法不需要缴纳社会保障资金的供应商应提供相关文件证明；供应商需在项目电子化交易系统中提供相关证明文件并进行电子签章。</w:t>
      </w:r>
    </w:p>
    <w:p>
      <w:pPr>
        <w:pStyle w:val="null3"/>
      </w:pPr>
      <w:r>
        <w:rPr>
          <w:rFonts w:ascii="仿宋_GB2312" w:hAnsi="仿宋_GB2312" w:cs="仿宋_GB2312" w:eastAsia="仿宋_GB2312"/>
        </w:rPr>
        <w:t>7、前三年无重大违法记录声明：参加政府采购活动前3年内在经营活动中没有重大违法记录的书面声明；供应商需在项目电子化交易系统中提供书面声明并进行电子签章。</w:t>
      </w:r>
    </w:p>
    <w:p>
      <w:pPr>
        <w:pStyle w:val="null3"/>
      </w:pPr>
      <w:r>
        <w:rPr>
          <w:rFonts w:ascii="仿宋_GB2312" w:hAnsi="仿宋_GB2312" w:cs="仿宋_GB2312" w:eastAsia="仿宋_GB2312"/>
        </w:rPr>
        <w:t>8、履行合同所必需的设备和专业技术能力：具备履行合同所必需的设备和专业技术能力的证明材料；供应商需在项目电子化交易系统中提供承诺并进行电子签章。</w:t>
      </w:r>
    </w:p>
    <w:p>
      <w:pPr>
        <w:pStyle w:val="null3"/>
      </w:pPr>
      <w:r>
        <w:rPr>
          <w:rFonts w:ascii="仿宋_GB2312" w:hAnsi="仿宋_GB2312" w:cs="仿宋_GB2312" w:eastAsia="仿宋_GB2312"/>
        </w:rPr>
        <w:t>9、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10、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rFonts w:ascii="仿宋_GB2312" w:hAnsi="仿宋_GB2312" w:cs="仿宋_GB2312" w:eastAsia="仿宋_GB2312"/>
        </w:rPr>
        <w:t>11、本项目接受联合体投标：本项目接受联合体投标；供应商需在项目电子化交易系统中提供相应的证明文件并进行电子签章。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029-84333080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西安市雁塔区太白南路39号金石柏朗大厦12层1201室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p>
          <w:p>
            <w:pPr>
              <w:pStyle w:val="null3"/>
            </w:pPr>
            <w:r>
              <w:rPr>
                <w:rFonts w:ascii="仿宋_GB2312" w:hAnsi="仿宋_GB2312" w:cs="仿宋_GB2312" w:eastAsia="仿宋_GB2312"/>
              </w:rPr>
              <w:t>采购包2：1,300,000.00元</w:t>
            </w:r>
          </w:p>
          <w:p>
            <w:pPr>
              <w:pStyle w:val="null3"/>
            </w:pPr>
            <w:r>
              <w:rPr>
                <w:rFonts w:ascii="仿宋_GB2312" w:hAnsi="仿宋_GB2312" w:cs="仿宋_GB2312" w:eastAsia="仿宋_GB2312"/>
              </w:rPr>
              <w:t>采购包3：1,300,000.00元</w:t>
            </w:r>
          </w:p>
          <w:p>
            <w:pPr>
              <w:pStyle w:val="null3"/>
            </w:pPr>
            <w:r>
              <w:rPr>
                <w:rFonts w:ascii="仿宋_GB2312" w:hAnsi="仿宋_GB2312" w:cs="仿宋_GB2312" w:eastAsia="仿宋_GB2312"/>
              </w:rPr>
              <w:t>采购包4：1,300,000.00元</w:t>
            </w:r>
          </w:p>
          <w:p>
            <w:pPr>
              <w:pStyle w:val="null3"/>
            </w:pPr>
            <w:r>
              <w:rPr>
                <w:rFonts w:ascii="仿宋_GB2312" w:hAnsi="仿宋_GB2312" w:cs="仿宋_GB2312" w:eastAsia="仿宋_GB2312"/>
              </w:rPr>
              <w:t>采购包5：1,400,000.00元</w:t>
            </w:r>
          </w:p>
          <w:p>
            <w:pPr>
              <w:pStyle w:val="null3"/>
            </w:pPr>
            <w:r>
              <w:rPr>
                <w:rFonts w:ascii="仿宋_GB2312" w:hAnsi="仿宋_GB2312" w:cs="仿宋_GB2312" w:eastAsia="仿宋_GB2312"/>
              </w:rPr>
              <w:t>采购包6：700,000.00元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p>
          <w:p>
            <w:pPr>
              <w:pStyle w:val="null3"/>
            </w:pPr>
            <w:r>
              <w:rPr>
                <w:rFonts w:ascii="仿宋_GB2312" w:hAnsi="仿宋_GB2312" w:cs="仿宋_GB2312" w:eastAsia="仿宋_GB2312"/>
              </w:rPr>
              <w:t>采购包2：接受</w:t>
            </w:r>
          </w:p>
          <w:p>
            <w:pPr>
              <w:pStyle w:val="null3"/>
            </w:pPr>
            <w:r>
              <w:rPr>
                <w:rFonts w:ascii="仿宋_GB2312" w:hAnsi="仿宋_GB2312" w:cs="仿宋_GB2312" w:eastAsia="仿宋_GB2312"/>
              </w:rPr>
              <w:t>采购包3：接受</w:t>
            </w:r>
          </w:p>
          <w:p>
            <w:pPr>
              <w:pStyle w:val="null3"/>
            </w:pPr>
            <w:r>
              <w:rPr>
                <w:rFonts w:ascii="仿宋_GB2312" w:hAnsi="仿宋_GB2312" w:cs="仿宋_GB2312" w:eastAsia="仿宋_GB2312"/>
              </w:rPr>
              <w:t>采购包4：接受</w:t>
            </w:r>
          </w:p>
          <w:p>
            <w:pPr>
              <w:pStyle w:val="null3"/>
            </w:pPr>
            <w:r>
              <w:rPr>
                <w:rFonts w:ascii="仿宋_GB2312" w:hAnsi="仿宋_GB2312" w:cs="仿宋_GB2312" w:eastAsia="仿宋_GB2312"/>
              </w:rPr>
              <w:t>采购包5：接受</w:t>
            </w:r>
          </w:p>
          <w:p>
            <w:pPr>
              <w:pStyle w:val="null3"/>
            </w:pPr>
            <w:r>
              <w:rPr>
                <w:rFonts w:ascii="仿宋_GB2312" w:hAnsi="仿宋_GB2312" w:cs="仿宋_GB2312" w:eastAsia="仿宋_GB2312"/>
              </w:rPr>
              <w:t>采购包6：接受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采购包2保证金金额：26,000.00元</w:t>
            </w:r>
          </w:p>
          <w:p>
            <w:pPr>
              <w:pStyle w:val="null3"/>
            </w:pPr>
            <w:r>
              <w:rPr>
                <w:rFonts w:ascii="仿宋_GB2312" w:hAnsi="仿宋_GB2312" w:cs="仿宋_GB2312" w:eastAsia="仿宋_GB2312"/>
              </w:rPr>
              <w:t>采购包3保证金金额：25,000.00元</w:t>
            </w:r>
          </w:p>
          <w:p>
            <w:pPr>
              <w:pStyle w:val="null3"/>
            </w:pPr>
            <w:r>
              <w:rPr>
                <w:rFonts w:ascii="仿宋_GB2312" w:hAnsi="仿宋_GB2312" w:cs="仿宋_GB2312" w:eastAsia="仿宋_GB2312"/>
              </w:rPr>
              <w:t>采购包4保证金金额：24,000.00元</w:t>
            </w:r>
          </w:p>
          <w:p>
            <w:pPr>
              <w:pStyle w:val="null3"/>
            </w:pPr>
            <w:r>
              <w:rPr>
                <w:rFonts w:ascii="仿宋_GB2312" w:hAnsi="仿宋_GB2312" w:cs="仿宋_GB2312" w:eastAsia="仿宋_GB2312"/>
              </w:rPr>
              <w:t>采购包5保证金金额：28,000.00元</w:t>
            </w:r>
          </w:p>
          <w:p>
            <w:pPr>
              <w:pStyle w:val="null3"/>
            </w:pPr>
            <w:r>
              <w:rPr>
                <w:rFonts w:ascii="仿宋_GB2312" w:hAnsi="仿宋_GB2312" w:cs="仿宋_GB2312" w:eastAsia="仿宋_GB2312"/>
              </w:rPr>
              <w:t>采购包6保证金金额：14,000.00元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开户名称：陕西立信工程项目管理有限公司</w:t>
            </w:r>
          </w:p>
          <w:p>
            <w:pPr>
              <w:pStyle w:val="null3"/>
            </w:pPr>
            <w:r>
              <w:rPr>
                <w:rFonts w:ascii="仿宋_GB2312" w:hAnsi="仿宋_GB2312" w:cs="仿宋_GB2312" w:eastAsia="仿宋_GB2312"/>
              </w:rPr>
              <w:t>开户银行：招商银行西安朝阳门支行</w:t>
            </w:r>
          </w:p>
          <w:p>
            <w:pPr>
              <w:pStyle w:val="null3"/>
            </w:pPr>
            <w:r>
              <w:rPr>
                <w:rFonts w:ascii="仿宋_GB2312" w:hAnsi="仿宋_GB2312" w:cs="仿宋_GB2312" w:eastAsia="仿宋_GB2312"/>
              </w:rPr>
              <w:t>银行账号：129903881810301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改委办公厅颁发的《关于招标代理服务收费有关问题的通知》（发改办价格〔2003〕857号）文件规定计取。 成交单位在领取成交通知书时向代理机构支付代理服务费。 缴纳账户如下： 户名：陕西立信工程项目管理有限公司 账号：129903881810301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根据招标文件、投标文件、合同及国家相关标准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联系人：李娇</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地址：西安市雁塔区太白南路39号金石柏朗大厦12层1201室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国土变更调查工作是以2024年度国土变更调查成果为基础，结合国家（或者省级）组织开展的全覆盖遥感监测成果、省级组织开展的日常监测成果、二季度监测成果以及各类自然资源监测监管信息，通过县级实地调查，市级、省级、国家级逐级核查，掌握2025年度全省国土利用变化情况，更新省、市、县各级国土调查数据库，保持国土调查成果现势性，支撑省级自然资源三维立体时空数据库平稳运行，不断夯实“以图管地”工作基础，加快推进国家治理体系和治理能力现代化。</w:t>
      </w:r>
    </w:p>
    <w:p>
      <w:pPr>
        <w:pStyle w:val="null3"/>
        <w:jc w:val="both"/>
      </w:pPr>
      <w:r>
        <w:rPr>
          <w:rFonts w:ascii="仿宋_GB2312" w:hAnsi="仿宋_GB2312" w:cs="仿宋_GB2312" w:eastAsia="仿宋_GB2312"/>
        </w:rPr>
        <w:t>2025年度国土变更调查省级工作是全省2025年度国土变更调查工作的关键环节，通过编制方案、开展技术培训、调研督导等手段，规范县级调查以及市级、省级核查工作；对市级核查确认的县级年度国土变更调查成果进行逐图斑内业核查以及外业抽样实地核查，对于确保年度国土变更调查成果质量，按期保质完成2025年度国土变更调查工作具有重要意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2025年度国土变更调查省级工作项目（1包）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2025年度国土变更调查省级工作项目（2包）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2025年度国土变更调查省级工作项目（3包）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2025年度国土变更调查省级工作项目（4包）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2025年度国土变更调查省级工作项目（5包）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2025年度国土变更调查省级工作项目（6包）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标的名称：2025年度国土变更调查省级工作项目（1包）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（一）项目背景</w:t>
            </w:r>
          </w:p>
          <w:p>
            <w:pPr>
              <w:pStyle w:val="null3"/>
              <w:ind w:firstLine="400"/>
              <w:jc w:val="both"/>
            </w:pPr>
            <w:r>
              <w:rPr>
                <w:rFonts w:ascii="仿宋_GB2312" w:hAnsi="仿宋_GB2312" w:cs="仿宋_GB2312" w:eastAsia="仿宋_GB2312"/>
                <w:sz w:val="20"/>
              </w:rPr>
              <w:t>2025年度国土变更调查工作是以2024年度国土变更调查成果为基础，结合国家（或者省级）组织开展的全覆盖遥感监测成果、省级组织开展的日常监测成果、二季度监测成果以及各类自然资源监测监管信息，通过县级实地调查，市级、省级、国家级逐级核查，掌握2025年度全省国土利用变化情况，更新省、市、县各级国土调查数据库，保持国土调查成果现势性，支撑省级自然资源三维立体时空数据库平稳运行，不断夯实“以图管地”工作基础，加快推进国家治理体系和治理能力现代化。</w:t>
            </w:r>
          </w:p>
          <w:p>
            <w:pPr>
              <w:pStyle w:val="null3"/>
              <w:ind w:firstLine="400"/>
              <w:jc w:val="both"/>
            </w:pPr>
            <w:r>
              <w:rPr>
                <w:rFonts w:ascii="仿宋_GB2312" w:hAnsi="仿宋_GB2312" w:cs="仿宋_GB2312" w:eastAsia="仿宋_GB2312"/>
                <w:sz w:val="20"/>
              </w:rPr>
              <w:t>2025年度国土变更调查省级工作是全省2025年度国土变更调查工作的关键环节，通过编制方案、开展技术培训、调研督导等手段，规范县级调查以及市级、省级核查工作；对市级核查确认的县级年度国土变更调查成果进行逐图斑内业核查以及外业抽样实地核查，对于确保年度国土变更调查成果质量，按期保质完成2025年度国土变更调查工作具有重要意义。</w:t>
            </w:r>
          </w:p>
          <w:p>
            <w:pPr>
              <w:pStyle w:val="null3"/>
              <w:ind w:firstLine="402"/>
              <w:jc w:val="both"/>
            </w:pPr>
            <w:r>
              <w:rPr>
                <w:rFonts w:ascii="仿宋_GB2312" w:hAnsi="仿宋_GB2312" w:cs="仿宋_GB2312" w:eastAsia="仿宋_GB2312"/>
                <w:sz w:val="20"/>
                <w:b/>
              </w:rPr>
              <w:t>（二）主要任务</w:t>
            </w:r>
          </w:p>
          <w:p>
            <w:pPr>
              <w:pStyle w:val="null3"/>
              <w:ind w:firstLine="402"/>
              <w:jc w:val="both"/>
            </w:pPr>
            <w:r>
              <w:rPr>
                <w:rFonts w:ascii="仿宋_GB2312" w:hAnsi="仿宋_GB2312" w:cs="仿宋_GB2312" w:eastAsia="仿宋_GB2312"/>
                <w:sz w:val="20"/>
                <w:b/>
              </w:rPr>
              <w:t>1.编制方案</w:t>
            </w:r>
          </w:p>
          <w:p>
            <w:pPr>
              <w:pStyle w:val="null3"/>
              <w:ind w:firstLine="400"/>
              <w:jc w:val="both"/>
            </w:pPr>
            <w:r>
              <w:rPr>
                <w:rFonts w:ascii="仿宋_GB2312" w:hAnsi="仿宋_GB2312" w:cs="仿宋_GB2312" w:eastAsia="仿宋_GB2312"/>
                <w:sz w:val="20"/>
              </w:rPr>
              <w:t>编制</w:t>
            </w:r>
            <w:r>
              <w:rPr>
                <w:rFonts w:ascii="仿宋_GB2312" w:hAnsi="仿宋_GB2312" w:cs="仿宋_GB2312" w:eastAsia="仿宋_GB2312"/>
                <w:sz w:val="20"/>
              </w:rPr>
              <w:t>2025年度国土变更调查实施方案以及省级核查方案，规范县级调查以及省级、市级核查工作。</w:t>
            </w:r>
          </w:p>
          <w:p>
            <w:pPr>
              <w:pStyle w:val="null3"/>
              <w:ind w:firstLine="402"/>
              <w:jc w:val="both"/>
            </w:pPr>
            <w:r>
              <w:rPr>
                <w:rFonts w:ascii="仿宋_GB2312" w:hAnsi="仿宋_GB2312" w:cs="仿宋_GB2312" w:eastAsia="仿宋_GB2312"/>
                <w:sz w:val="20"/>
                <w:b/>
              </w:rPr>
              <w:t>2.技术培训</w:t>
            </w:r>
          </w:p>
          <w:p>
            <w:pPr>
              <w:pStyle w:val="null3"/>
              <w:ind w:firstLine="400"/>
              <w:jc w:val="both"/>
            </w:pPr>
            <w:r>
              <w:rPr>
                <w:rFonts w:ascii="仿宋_GB2312" w:hAnsi="仿宋_GB2312" w:cs="仿宋_GB2312" w:eastAsia="仿宋_GB2312"/>
                <w:sz w:val="20"/>
              </w:rPr>
              <w:t>分片区对市、县调查人员进行技术培训，至少举办</w:t>
            </w:r>
            <w:r>
              <w:rPr>
                <w:rFonts w:ascii="仿宋_GB2312" w:hAnsi="仿宋_GB2312" w:cs="仿宋_GB2312" w:eastAsia="仿宋_GB2312"/>
                <w:sz w:val="20"/>
              </w:rPr>
              <w:t>3期培训班，每期不少于150人，确保相关人员熟练掌握2025年度国土变更调查基本工作要求，为确保调查成果质量提供基础支撑。</w:t>
            </w:r>
          </w:p>
          <w:p>
            <w:pPr>
              <w:pStyle w:val="null3"/>
              <w:ind w:firstLine="402"/>
              <w:jc w:val="both"/>
            </w:pPr>
            <w:r>
              <w:rPr>
                <w:rFonts w:ascii="仿宋_GB2312" w:hAnsi="仿宋_GB2312" w:cs="仿宋_GB2312" w:eastAsia="仿宋_GB2312"/>
                <w:sz w:val="20"/>
                <w:b/>
              </w:rPr>
              <w:t>3.核查环境</w:t>
            </w:r>
          </w:p>
          <w:p>
            <w:pPr>
              <w:pStyle w:val="null3"/>
              <w:ind w:firstLine="400"/>
              <w:jc w:val="both"/>
            </w:pPr>
            <w:r>
              <w:rPr>
                <w:rFonts w:ascii="仿宋_GB2312" w:hAnsi="仿宋_GB2312" w:cs="仿宋_GB2312" w:eastAsia="仿宋_GB2312"/>
                <w:sz w:val="20"/>
              </w:rPr>
              <w:t>在项目执行期间，为分包</w:t>
            </w:r>
            <w:r>
              <w:rPr>
                <w:rFonts w:ascii="仿宋_GB2312" w:hAnsi="仿宋_GB2312" w:cs="仿宋_GB2312" w:eastAsia="仿宋_GB2312"/>
                <w:sz w:val="20"/>
              </w:rPr>
              <w:t>2、分包3、分包4、分包5、分包6提供内业核查环境，要求距采购人直线距离不大于10千米、交通便捷。核查环境包括服务器不少于5台，存储容量不小于100TB，配置光纤交换机（或万兆交换机）、可用端口数不少于120个的局域网络环境，不少于120台台式机的工作席位（台式机由包2、包3、包4、包5、包6自带），不少于20人参加会议的专用会议室，不少于4人供采购人临时使用的办公室。核查环境用水、用电以及安全保密等均应符合相关工作要求。</w:t>
            </w:r>
          </w:p>
          <w:p>
            <w:pPr>
              <w:pStyle w:val="null3"/>
              <w:ind w:firstLine="402"/>
              <w:jc w:val="both"/>
            </w:pPr>
            <w:r>
              <w:rPr>
                <w:rFonts w:ascii="仿宋_GB2312" w:hAnsi="仿宋_GB2312" w:cs="仿宋_GB2312" w:eastAsia="仿宋_GB2312"/>
                <w:sz w:val="20"/>
                <w:b/>
              </w:rPr>
              <w:t>4.巡查指导</w:t>
            </w:r>
          </w:p>
          <w:p>
            <w:pPr>
              <w:pStyle w:val="null3"/>
              <w:ind w:firstLine="400"/>
              <w:jc w:val="both"/>
            </w:pPr>
            <w:r>
              <w:rPr>
                <w:rFonts w:ascii="仿宋_GB2312" w:hAnsi="仿宋_GB2312" w:cs="仿宋_GB2312" w:eastAsia="仿宋_GB2312"/>
                <w:sz w:val="20"/>
              </w:rPr>
              <w:t>在项目执行期间，至少开展</w:t>
            </w:r>
            <w:r>
              <w:rPr>
                <w:rFonts w:ascii="仿宋_GB2312" w:hAnsi="仿宋_GB2312" w:cs="仿宋_GB2312" w:eastAsia="仿宋_GB2312"/>
                <w:sz w:val="20"/>
              </w:rPr>
              <w:t>2轮市域全覆盖巡查指导，每轮巡查指导县区数不少于本市域县区总数的30%。巡查指导可采用座谈交流、实地调研等方式灵活开展。</w:t>
            </w:r>
          </w:p>
          <w:p>
            <w:pPr>
              <w:pStyle w:val="null3"/>
              <w:ind w:firstLine="402"/>
              <w:jc w:val="both"/>
            </w:pPr>
            <w:r>
              <w:rPr>
                <w:rFonts w:ascii="仿宋_GB2312" w:hAnsi="仿宋_GB2312" w:cs="仿宋_GB2312" w:eastAsia="仿宋_GB2312"/>
                <w:sz w:val="20"/>
                <w:b/>
              </w:rPr>
              <w:t>5.工作监理</w:t>
            </w:r>
          </w:p>
          <w:p>
            <w:pPr>
              <w:pStyle w:val="null3"/>
              <w:ind w:firstLine="400"/>
              <w:jc w:val="both"/>
            </w:pPr>
            <w:r>
              <w:rPr>
                <w:rFonts w:ascii="仿宋_GB2312" w:hAnsi="仿宋_GB2312" w:cs="仿宋_GB2312" w:eastAsia="仿宋_GB2312"/>
                <w:sz w:val="20"/>
              </w:rPr>
              <w:t>对包</w:t>
            </w:r>
            <w:r>
              <w:rPr>
                <w:rFonts w:ascii="仿宋_GB2312" w:hAnsi="仿宋_GB2312" w:cs="仿宋_GB2312" w:eastAsia="仿宋_GB2312"/>
                <w:sz w:val="20"/>
              </w:rPr>
              <w:t>2-包6核查工作进行全程内业监理，对省级内业核查发现的疑似错误图斑逐图斑进行监理，其余图斑按比例进行抽取，总监理图斑数应不少于全部核查图斑数的15%。</w:t>
            </w:r>
          </w:p>
          <w:p>
            <w:pPr>
              <w:pStyle w:val="null3"/>
              <w:ind w:firstLine="402"/>
              <w:jc w:val="both"/>
            </w:pPr>
            <w:r>
              <w:rPr>
                <w:rFonts w:ascii="仿宋_GB2312" w:hAnsi="仿宋_GB2312" w:cs="仿宋_GB2312" w:eastAsia="仿宋_GB2312"/>
                <w:sz w:val="20"/>
                <w:b/>
              </w:rPr>
              <w:t>6.质量评估</w:t>
            </w:r>
          </w:p>
          <w:p>
            <w:pPr>
              <w:pStyle w:val="null3"/>
              <w:ind w:firstLine="400"/>
              <w:jc w:val="both"/>
            </w:pPr>
            <w:r>
              <w:rPr>
                <w:rFonts w:ascii="仿宋_GB2312" w:hAnsi="仿宋_GB2312" w:cs="仿宋_GB2312" w:eastAsia="仿宋_GB2312"/>
                <w:sz w:val="20"/>
              </w:rPr>
              <w:t>结合国家质量评估以及省级核查结果，对市、县各级调查成果质量进行评估，形成相应的评估报告。</w:t>
            </w:r>
          </w:p>
          <w:p>
            <w:pPr>
              <w:pStyle w:val="null3"/>
              <w:ind w:firstLine="402"/>
              <w:jc w:val="both"/>
            </w:pPr>
            <w:r>
              <w:rPr>
                <w:rFonts w:ascii="仿宋_GB2312" w:hAnsi="仿宋_GB2312" w:cs="仿宋_GB2312" w:eastAsia="仿宋_GB2312"/>
                <w:sz w:val="20"/>
                <w:b/>
              </w:rPr>
              <w:t>7</w:t>
            </w:r>
            <w:r>
              <w:rPr>
                <w:rFonts w:ascii="仿宋_GB2312" w:hAnsi="仿宋_GB2312" w:cs="仿宋_GB2312" w:eastAsia="仿宋_GB2312"/>
                <w:sz w:val="20"/>
                <w:b/>
              </w:rPr>
              <w:t>.汇总分析</w:t>
            </w:r>
          </w:p>
          <w:p>
            <w:pPr>
              <w:pStyle w:val="null3"/>
              <w:ind w:firstLine="400"/>
              <w:jc w:val="both"/>
            </w:pPr>
            <w:r>
              <w:rPr>
                <w:rFonts w:ascii="仿宋_GB2312" w:hAnsi="仿宋_GB2312" w:cs="仿宋_GB2312" w:eastAsia="仿宋_GB2312"/>
                <w:sz w:val="20"/>
              </w:rPr>
              <w:t>至少开展</w:t>
            </w:r>
            <w:r>
              <w:rPr>
                <w:rFonts w:ascii="仿宋_GB2312" w:hAnsi="仿宋_GB2312" w:cs="仿宋_GB2312" w:eastAsia="仿宋_GB2312"/>
                <w:sz w:val="20"/>
              </w:rPr>
              <w:t>2轮统计汇总分析工作，第1轮以市、县首次报省成果为基础开展，第2轮以省级首次报部成果为基础开展，每次统计汇总分析均应形成分析报告。如遇政策调整或采购人工作需要，应随时进行统计汇总分析。</w:t>
            </w:r>
          </w:p>
          <w:p>
            <w:pPr>
              <w:pStyle w:val="null3"/>
              <w:ind w:firstLine="402"/>
              <w:jc w:val="both"/>
            </w:pPr>
            <w:r>
              <w:rPr>
                <w:rFonts w:ascii="仿宋_GB2312" w:hAnsi="仿宋_GB2312" w:cs="仿宋_GB2312" w:eastAsia="仿宋_GB2312"/>
                <w:sz w:val="20"/>
                <w:b/>
              </w:rPr>
              <w:t>（三）基本要求（承诺函）</w:t>
            </w:r>
          </w:p>
          <w:p>
            <w:pPr>
              <w:pStyle w:val="null3"/>
              <w:ind w:firstLine="400"/>
              <w:jc w:val="both"/>
            </w:pPr>
            <w:r>
              <w:rPr>
                <w:rFonts w:ascii="仿宋_GB2312" w:hAnsi="仿宋_GB2312" w:cs="仿宋_GB2312" w:eastAsia="仿宋_GB2312"/>
                <w:sz w:val="20"/>
              </w:rPr>
              <w:t>1.严格按照相关保密规定开展工作，不得有泄密、人为损坏采购人设备及工作成果、不遵守工作纪律等不法行为，由此造成的一切后果及法律责任由中标供应商承担。</w:t>
            </w:r>
          </w:p>
          <w:p>
            <w:pPr>
              <w:pStyle w:val="null3"/>
              <w:ind w:firstLine="400"/>
              <w:jc w:val="both"/>
            </w:pPr>
            <w:r>
              <w:rPr>
                <w:rFonts w:ascii="仿宋_GB2312" w:hAnsi="仿宋_GB2312" w:cs="仿宋_GB2312" w:eastAsia="仿宋_GB2312"/>
                <w:sz w:val="20"/>
              </w:rPr>
              <w:t>2.中标供应商选派本项目的项目经理不得随意更换，如需更换人员，需经采购人同意。</w:t>
            </w:r>
          </w:p>
          <w:p>
            <w:pPr>
              <w:pStyle w:val="null3"/>
              <w:ind w:firstLine="400"/>
              <w:jc w:val="both"/>
            </w:pPr>
            <w:r>
              <w:rPr>
                <w:rFonts w:ascii="仿宋_GB2312" w:hAnsi="仿宋_GB2312" w:cs="仿宋_GB2312" w:eastAsia="仿宋_GB2312"/>
                <w:sz w:val="20"/>
              </w:rPr>
              <w:t>3.中标供应商应按照国家相关法律规定，全权负责本单位参与项目人员的工资、福利、食宿、交通、人身安全、心理健康等事项，由于上述原因造成的相关问题由中标供应商负责。</w:t>
            </w:r>
          </w:p>
          <w:p>
            <w:pPr>
              <w:pStyle w:val="null3"/>
              <w:ind w:firstLine="400"/>
              <w:jc w:val="both"/>
            </w:pPr>
            <w:r>
              <w:rPr>
                <w:rFonts w:ascii="仿宋_GB2312" w:hAnsi="仿宋_GB2312" w:cs="仿宋_GB2312" w:eastAsia="仿宋_GB2312"/>
                <w:sz w:val="20"/>
              </w:rPr>
              <w:t>4.中标供应商应具备开展工作必须的交通工具、计算机等仪器设备，需要使用涉密涉敏数据开展相关工作的还需确保相关仪器设备及使用环境符合保密要求。</w:t>
            </w:r>
          </w:p>
          <w:p>
            <w:pPr>
              <w:pStyle w:val="null3"/>
              <w:ind w:firstLine="402"/>
              <w:jc w:val="both"/>
            </w:pPr>
            <w:r>
              <w:rPr>
                <w:rFonts w:ascii="仿宋_GB2312" w:hAnsi="仿宋_GB2312" w:cs="仿宋_GB2312" w:eastAsia="仿宋_GB2312"/>
                <w:sz w:val="20"/>
                <w:b/>
              </w:rPr>
              <w:t>（四）项目成果要求</w:t>
            </w:r>
          </w:p>
          <w:p>
            <w:pPr>
              <w:pStyle w:val="null3"/>
              <w:ind w:firstLine="400"/>
              <w:jc w:val="both"/>
            </w:pPr>
            <w:r>
              <w:rPr>
                <w:rFonts w:ascii="仿宋_GB2312" w:hAnsi="仿宋_GB2312" w:cs="仿宋_GB2312" w:eastAsia="仿宋_GB2312"/>
                <w:sz w:val="20"/>
              </w:rPr>
              <w:t>报送国家成果经国家级核查图斑差错率不大于</w:t>
            </w:r>
            <w:r>
              <w:rPr>
                <w:rFonts w:ascii="仿宋_GB2312" w:hAnsi="仿宋_GB2312" w:cs="仿宋_GB2312" w:eastAsia="仿宋_GB2312"/>
                <w:sz w:val="20"/>
              </w:rPr>
              <w:t>2%。</w:t>
            </w:r>
          </w:p>
          <w:p>
            <w:pPr>
              <w:pStyle w:val="null3"/>
              <w:ind w:firstLine="402"/>
              <w:jc w:val="both"/>
            </w:pPr>
            <w:r>
              <w:rPr>
                <w:rFonts w:ascii="仿宋_GB2312" w:hAnsi="仿宋_GB2312" w:cs="仿宋_GB2312" w:eastAsia="仿宋_GB2312"/>
                <w:sz w:val="20"/>
                <w:b/>
              </w:rPr>
              <w:t>（五）进度安排</w:t>
            </w:r>
          </w:p>
          <w:p>
            <w:pPr>
              <w:pStyle w:val="null3"/>
              <w:jc w:val="both"/>
            </w:pPr>
            <w:r>
              <w:rPr>
                <w:rFonts w:ascii="仿宋_GB2312" w:hAnsi="仿宋_GB2312" w:cs="仿宋_GB2312" w:eastAsia="仿宋_GB2312"/>
                <w:sz w:val="21"/>
              </w:rPr>
              <w:t xml:space="preserve">       具体进度以合同约定为准。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标的名称：2025年度国土变更调查省级工作项目（2包）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（一）项目背景</w:t>
            </w:r>
          </w:p>
          <w:p>
            <w:pPr>
              <w:pStyle w:val="null3"/>
              <w:ind w:firstLine="400"/>
              <w:jc w:val="both"/>
            </w:pPr>
            <w:r>
              <w:rPr>
                <w:rFonts w:ascii="仿宋_GB2312" w:hAnsi="仿宋_GB2312" w:cs="仿宋_GB2312" w:eastAsia="仿宋_GB2312"/>
                <w:sz w:val="20"/>
              </w:rPr>
              <w:t>2025年度国土变更调查工作是以2024年度国土变更调查成果为基础，结合国家（或者省级）组织开展的全覆盖遥感监测成果、省级组织开展的日常监测成果、二季度监测成果以及各类自然资源监测监管信息，通过县级实地调查，市级、省级、国家级逐级核查，掌握2025年度全省国土利用变化情况，更新省、市、县各级国土调查数据库，保持国土调查成果现势性，支撑省级自然资源三维立体时空数据库平稳运行，不断夯实“以图管地”工作基础，加快推进国家治理体系和治理能力现代化。</w:t>
            </w:r>
          </w:p>
          <w:p>
            <w:pPr>
              <w:pStyle w:val="null3"/>
              <w:ind w:firstLine="400"/>
              <w:jc w:val="both"/>
            </w:pPr>
            <w:r>
              <w:rPr>
                <w:rFonts w:ascii="仿宋_GB2312" w:hAnsi="仿宋_GB2312" w:cs="仿宋_GB2312" w:eastAsia="仿宋_GB2312"/>
                <w:sz w:val="20"/>
              </w:rPr>
              <w:t>2025年度国土变更调查省级工作是全省2025年度国土变更调查工作的关键环节，通过编制方案、开展技术培训、调研督导等手段，规范县级调查以及市级、省级核查工作；对市级核查确认的县级年度国土变更调查成果进行逐图斑内业核查以及外业抽样实地核查，对于确保年度国土变更调查成果质量，按期保质完成2025年度国土变更调查工作具有重要意义。</w:t>
            </w:r>
          </w:p>
          <w:p>
            <w:pPr>
              <w:pStyle w:val="null3"/>
              <w:ind w:firstLine="402"/>
              <w:jc w:val="both"/>
            </w:pPr>
            <w:r>
              <w:rPr>
                <w:rFonts w:ascii="仿宋_GB2312" w:hAnsi="仿宋_GB2312" w:cs="仿宋_GB2312" w:eastAsia="仿宋_GB2312"/>
                <w:sz w:val="20"/>
                <w:b/>
              </w:rPr>
              <w:t>（二）主要任务</w:t>
            </w:r>
          </w:p>
          <w:p>
            <w:pPr>
              <w:pStyle w:val="null3"/>
              <w:ind w:firstLine="400"/>
              <w:jc w:val="both"/>
            </w:pPr>
            <w:r>
              <w:rPr>
                <w:rFonts w:ascii="仿宋_GB2312" w:hAnsi="仿宋_GB2312" w:cs="仿宋_GB2312" w:eastAsia="仿宋_GB2312"/>
                <w:sz w:val="20"/>
              </w:rPr>
              <w:t>对西安市、铜川市、咸阳市、渭南市以及杨凌示范区等地报送省级的</w:t>
            </w:r>
            <w:r>
              <w:rPr>
                <w:rFonts w:ascii="仿宋_GB2312" w:hAnsi="仿宋_GB2312" w:cs="仿宋_GB2312" w:eastAsia="仿宋_GB2312"/>
                <w:sz w:val="20"/>
              </w:rPr>
              <w:t>2025年度县级国土变更调查成果进行逐图斑内业核查、复核以及数据库质量检查。具体包括：</w:t>
            </w:r>
          </w:p>
          <w:p>
            <w:pPr>
              <w:pStyle w:val="null3"/>
              <w:ind w:firstLine="402"/>
              <w:jc w:val="both"/>
            </w:pPr>
            <w:r>
              <w:rPr>
                <w:rFonts w:ascii="仿宋_GB2312" w:hAnsi="仿宋_GB2312" w:cs="仿宋_GB2312" w:eastAsia="仿宋_GB2312"/>
                <w:sz w:val="20"/>
                <w:b/>
              </w:rPr>
              <w:t>1.地类图斑核查</w:t>
            </w:r>
          </w:p>
          <w:p>
            <w:pPr>
              <w:pStyle w:val="null3"/>
              <w:ind w:firstLine="400"/>
              <w:jc w:val="both"/>
            </w:pPr>
            <w:r>
              <w:rPr>
                <w:rFonts w:ascii="仿宋_GB2312" w:hAnsi="仿宋_GB2312" w:cs="仿宋_GB2312" w:eastAsia="仿宋_GB2312"/>
                <w:sz w:val="20"/>
              </w:rPr>
              <w:t>以部、省关于</w:t>
            </w:r>
            <w:r>
              <w:rPr>
                <w:rFonts w:ascii="仿宋_GB2312" w:hAnsi="仿宋_GB2312" w:cs="仿宋_GB2312" w:eastAsia="仿宋_GB2312"/>
                <w:sz w:val="20"/>
              </w:rPr>
              <w:t>2025年度国土变更调查工作要求为依据，以县级调查单元为单位，综合使用省级掌握的各类自然资源监测监管信息、用地管理信息以及县级调查举证成果，逐图斑核实各县级调查数据的真实性，逐图斑核实部、省下发但县级未予更新的疑似变化图斑的举证信息，检查图斑的地类、边界、属性标注等信息与实地现状的一致性和准确性。对核查发现的疑似错误图斑，反馈市、县整改。</w:t>
            </w:r>
          </w:p>
          <w:p>
            <w:pPr>
              <w:pStyle w:val="null3"/>
              <w:ind w:firstLine="402"/>
              <w:jc w:val="both"/>
            </w:pPr>
            <w:r>
              <w:rPr>
                <w:rFonts w:ascii="仿宋_GB2312" w:hAnsi="仿宋_GB2312" w:cs="仿宋_GB2312" w:eastAsia="仿宋_GB2312"/>
                <w:sz w:val="20"/>
                <w:b/>
              </w:rPr>
              <w:t>2.地类图斑复核</w:t>
            </w:r>
          </w:p>
          <w:p>
            <w:pPr>
              <w:pStyle w:val="null3"/>
              <w:ind w:firstLine="400"/>
              <w:jc w:val="both"/>
            </w:pPr>
            <w:r>
              <w:rPr>
                <w:rFonts w:ascii="仿宋_GB2312" w:hAnsi="仿宋_GB2312" w:cs="仿宋_GB2312" w:eastAsia="仿宋_GB2312"/>
                <w:sz w:val="20"/>
              </w:rPr>
              <w:t>对市级上报的地类整改图斑进行逐图斑复核，对复核发现的疑似错误图斑，反馈市、县再次整改。重复前述工作，直至市级报送的县级调查成果符合报部要求。对市、县提出异议的申诉图斑以及经两次整改仍存在疑似错误的图斑进行重点标注，由相关部门组织技术对接或外业实地核实。</w:t>
            </w:r>
          </w:p>
          <w:p>
            <w:pPr>
              <w:pStyle w:val="null3"/>
              <w:ind w:firstLine="402"/>
              <w:jc w:val="both"/>
            </w:pPr>
            <w:r>
              <w:rPr>
                <w:rFonts w:ascii="仿宋_GB2312" w:hAnsi="仿宋_GB2312" w:cs="仿宋_GB2312" w:eastAsia="仿宋_GB2312"/>
                <w:sz w:val="20"/>
                <w:b/>
              </w:rPr>
              <w:t>3.数据库质检</w:t>
            </w:r>
          </w:p>
          <w:p>
            <w:pPr>
              <w:pStyle w:val="null3"/>
              <w:ind w:firstLine="400"/>
              <w:jc w:val="both"/>
            </w:pPr>
            <w:r>
              <w:rPr>
                <w:rFonts w:ascii="仿宋_GB2312" w:hAnsi="仿宋_GB2312" w:cs="仿宋_GB2312" w:eastAsia="仿宋_GB2312"/>
                <w:sz w:val="20"/>
              </w:rPr>
              <w:t>使用国家统一提供的数据库质量检查软件，对拟报部的县级调查成果进行数据库质量检查，存在质量错误的反馈市县整改，对整改成果再次进行数据库质量检查，重复前述操作，直至数据库质量合格后按要求整理相关成果并组织报部。</w:t>
            </w:r>
          </w:p>
          <w:p>
            <w:pPr>
              <w:pStyle w:val="null3"/>
              <w:ind w:firstLine="402"/>
              <w:jc w:val="both"/>
            </w:pPr>
            <w:r>
              <w:rPr>
                <w:rFonts w:ascii="仿宋_GB2312" w:hAnsi="仿宋_GB2312" w:cs="仿宋_GB2312" w:eastAsia="仿宋_GB2312"/>
                <w:sz w:val="20"/>
                <w:b/>
              </w:rPr>
              <w:t>4.配合完成国家级核查整改</w:t>
            </w:r>
          </w:p>
          <w:p>
            <w:pPr>
              <w:pStyle w:val="null3"/>
              <w:ind w:firstLine="400"/>
              <w:jc w:val="both"/>
            </w:pPr>
            <w:r>
              <w:rPr>
                <w:rFonts w:ascii="仿宋_GB2312" w:hAnsi="仿宋_GB2312" w:cs="仿宋_GB2312" w:eastAsia="仿宋_GB2312"/>
                <w:sz w:val="20"/>
              </w:rPr>
              <w:t>根据国家级核查结果及整改要求，组织相关市、县进行整改，并对整改成果进行核查，通过后整理报部。</w:t>
            </w:r>
          </w:p>
          <w:p>
            <w:pPr>
              <w:pStyle w:val="null3"/>
              <w:ind w:firstLine="402"/>
              <w:jc w:val="both"/>
            </w:pPr>
            <w:r>
              <w:rPr>
                <w:rFonts w:ascii="仿宋_GB2312" w:hAnsi="仿宋_GB2312" w:cs="仿宋_GB2312" w:eastAsia="仿宋_GB2312"/>
                <w:sz w:val="20"/>
                <w:b/>
              </w:rPr>
              <w:t>（三）基本要求（承诺函）</w:t>
            </w:r>
          </w:p>
          <w:p>
            <w:pPr>
              <w:pStyle w:val="null3"/>
              <w:ind w:firstLine="400"/>
              <w:jc w:val="both"/>
            </w:pPr>
            <w:r>
              <w:rPr>
                <w:rFonts w:ascii="仿宋_GB2312" w:hAnsi="仿宋_GB2312" w:cs="仿宋_GB2312" w:eastAsia="仿宋_GB2312"/>
                <w:sz w:val="20"/>
              </w:rPr>
              <w:t>1.严格按照相关保密规定开展工作，不得有泄密、人为损坏采购人设备及工作成果、不遵守工作纪律等不法行为，由此造成的一切后果及法律责任由中标供应商承担。</w:t>
            </w:r>
          </w:p>
          <w:p>
            <w:pPr>
              <w:pStyle w:val="null3"/>
              <w:ind w:firstLine="400"/>
              <w:jc w:val="both"/>
            </w:pPr>
            <w:r>
              <w:rPr>
                <w:rFonts w:ascii="仿宋_GB2312" w:hAnsi="仿宋_GB2312" w:cs="仿宋_GB2312" w:eastAsia="仿宋_GB2312"/>
                <w:sz w:val="20"/>
              </w:rPr>
              <w:t>2.为保证项目进度，中标供应商应保证投入足够的工作人员，应具备连续工作10天、每天核查不少于60000个图斑的能力。</w:t>
            </w:r>
          </w:p>
          <w:p>
            <w:pPr>
              <w:pStyle w:val="null3"/>
              <w:ind w:firstLine="400"/>
              <w:jc w:val="both"/>
            </w:pPr>
            <w:r>
              <w:rPr>
                <w:rFonts w:ascii="仿宋_GB2312" w:hAnsi="仿宋_GB2312" w:cs="仿宋_GB2312" w:eastAsia="仿宋_GB2312"/>
                <w:sz w:val="20"/>
              </w:rPr>
              <w:t>3.中标供应商选派本项目的项目经理不得随意更换，如需更换人员，需经采购人同意。</w:t>
            </w:r>
          </w:p>
          <w:p>
            <w:pPr>
              <w:pStyle w:val="null3"/>
              <w:ind w:firstLine="400"/>
              <w:jc w:val="both"/>
            </w:pPr>
            <w:r>
              <w:rPr>
                <w:rFonts w:ascii="仿宋_GB2312" w:hAnsi="仿宋_GB2312" w:cs="仿宋_GB2312" w:eastAsia="仿宋_GB2312"/>
                <w:sz w:val="20"/>
              </w:rPr>
              <w:t>4.中标供应商应按照国家相关法律规定，全权负责本单位参与项目人员的工资、福利、食宿、交通、人身安全、心理健康等事项，由于上述原因造成的相关问题由中标供应商负责。</w:t>
            </w:r>
          </w:p>
          <w:p>
            <w:pPr>
              <w:pStyle w:val="null3"/>
              <w:ind w:firstLine="400"/>
              <w:jc w:val="both"/>
            </w:pPr>
            <w:r>
              <w:rPr>
                <w:rFonts w:ascii="仿宋_GB2312" w:hAnsi="仿宋_GB2312" w:cs="仿宋_GB2312" w:eastAsia="仿宋_GB2312"/>
                <w:sz w:val="20"/>
              </w:rPr>
              <w:t>5.中标供应商应具备开展工作必须的计算机等仪器设备，需要使用涉密涉敏数据开展相关工作的还需确保相关仪器设备及使用环境符合保密要求。</w:t>
            </w:r>
          </w:p>
          <w:p>
            <w:pPr>
              <w:pStyle w:val="null3"/>
              <w:ind w:firstLine="402"/>
              <w:jc w:val="both"/>
            </w:pPr>
            <w:r>
              <w:rPr>
                <w:rFonts w:ascii="仿宋_GB2312" w:hAnsi="仿宋_GB2312" w:cs="仿宋_GB2312" w:eastAsia="仿宋_GB2312"/>
                <w:sz w:val="20"/>
                <w:b/>
              </w:rPr>
              <w:t>（四）项目成果要求</w:t>
            </w:r>
          </w:p>
          <w:p>
            <w:pPr>
              <w:pStyle w:val="null3"/>
              <w:ind w:firstLine="400"/>
              <w:jc w:val="both"/>
            </w:pPr>
            <w:r>
              <w:rPr>
                <w:rFonts w:ascii="仿宋_GB2312" w:hAnsi="仿宋_GB2312" w:cs="仿宋_GB2312" w:eastAsia="仿宋_GB2312"/>
                <w:sz w:val="20"/>
              </w:rPr>
              <w:t>内业核查成果经省级监理检查图斑差错率不大于</w:t>
            </w:r>
            <w:r>
              <w:rPr>
                <w:rFonts w:ascii="仿宋_GB2312" w:hAnsi="仿宋_GB2312" w:cs="仿宋_GB2312" w:eastAsia="仿宋_GB2312"/>
                <w:sz w:val="20"/>
              </w:rPr>
              <w:t>1%。</w:t>
            </w:r>
          </w:p>
          <w:p>
            <w:pPr>
              <w:pStyle w:val="null3"/>
              <w:ind w:firstLine="402"/>
              <w:jc w:val="both"/>
            </w:pPr>
            <w:r>
              <w:rPr>
                <w:rFonts w:ascii="仿宋_GB2312" w:hAnsi="仿宋_GB2312" w:cs="仿宋_GB2312" w:eastAsia="仿宋_GB2312"/>
                <w:sz w:val="20"/>
                <w:b/>
              </w:rPr>
              <w:t>（五）进度安排</w:t>
            </w:r>
          </w:p>
          <w:p>
            <w:pPr>
              <w:pStyle w:val="null3"/>
              <w:jc w:val="both"/>
            </w:pPr>
            <w:r>
              <w:rPr>
                <w:rFonts w:ascii="仿宋_GB2312" w:hAnsi="仿宋_GB2312" w:cs="仿宋_GB2312" w:eastAsia="仿宋_GB2312"/>
                <w:sz w:val="20"/>
              </w:rPr>
              <w:t xml:space="preserve">  具体进度以合同约定为准。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标的名称：2025年度国土变更调查省级工作项目（3包）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（一）项目背景</w:t>
            </w:r>
          </w:p>
          <w:p>
            <w:pPr>
              <w:pStyle w:val="null3"/>
              <w:ind w:firstLine="400"/>
              <w:jc w:val="both"/>
            </w:pPr>
            <w:r>
              <w:rPr>
                <w:rFonts w:ascii="仿宋_GB2312" w:hAnsi="仿宋_GB2312" w:cs="仿宋_GB2312" w:eastAsia="仿宋_GB2312"/>
                <w:sz w:val="20"/>
              </w:rPr>
              <w:t>2025年度国土变更调查工作是以2024年度国土变更调查成果为基础，结合国家（或者省级）组织开展的全覆盖遥感监测成果、省级组织开展的日常监测成果、二季度监测成果以及各类自然资源监测监管信息，通过县级实地调查，市级、省级、国家级逐级核查，掌握2025年度全省国土利用变化情况，更新省、市、县各级国土调查数据库，保持国土调查成果现势性，支撑省级自然资源三维立体时空数据库平稳运行，不断夯实“以图管地”工作基础，加快推进国家治理体系和治理能力现代化。</w:t>
            </w:r>
          </w:p>
          <w:p>
            <w:pPr>
              <w:pStyle w:val="null3"/>
              <w:ind w:firstLine="400"/>
              <w:jc w:val="both"/>
            </w:pPr>
            <w:r>
              <w:rPr>
                <w:rFonts w:ascii="仿宋_GB2312" w:hAnsi="仿宋_GB2312" w:cs="仿宋_GB2312" w:eastAsia="仿宋_GB2312"/>
                <w:sz w:val="20"/>
              </w:rPr>
              <w:t>2025年度国土变更调查省级工作是全省2025年度国土变更调查工作的关键环节，通过编制方案、开展技术培训、调研督导等手段，规范县级调查以及市级、省级核查工作；对市级核查确认的县级年度国土变更调查成果进行逐图斑内业核查以及外业抽样实地核查，对于确保年度国土变更调查成果质量，按期保质完成2025年度国土变更调查工作具有重要意义。</w:t>
            </w:r>
          </w:p>
          <w:p>
            <w:pPr>
              <w:pStyle w:val="null3"/>
              <w:ind w:firstLine="402"/>
              <w:jc w:val="both"/>
            </w:pPr>
            <w:r>
              <w:rPr>
                <w:rFonts w:ascii="仿宋_GB2312" w:hAnsi="仿宋_GB2312" w:cs="仿宋_GB2312" w:eastAsia="仿宋_GB2312"/>
                <w:sz w:val="20"/>
                <w:b/>
              </w:rPr>
              <w:t>（二）主要任务</w:t>
            </w:r>
          </w:p>
          <w:p>
            <w:pPr>
              <w:pStyle w:val="null3"/>
              <w:ind w:firstLine="400"/>
              <w:jc w:val="both"/>
            </w:pPr>
            <w:r>
              <w:rPr>
                <w:rFonts w:ascii="仿宋_GB2312" w:hAnsi="仿宋_GB2312" w:cs="仿宋_GB2312" w:eastAsia="仿宋_GB2312"/>
                <w:sz w:val="20"/>
              </w:rPr>
              <w:t>对宝鸡市、汉中市、安康市、商洛市等地报送省级的</w:t>
            </w:r>
            <w:r>
              <w:rPr>
                <w:rFonts w:ascii="仿宋_GB2312" w:hAnsi="仿宋_GB2312" w:cs="仿宋_GB2312" w:eastAsia="仿宋_GB2312"/>
                <w:sz w:val="20"/>
              </w:rPr>
              <w:t>2025年度县级国土变更调查成果进行逐图斑内业核查、复核以及数据库质量检查。具体包括：</w:t>
            </w:r>
          </w:p>
          <w:p>
            <w:pPr>
              <w:pStyle w:val="null3"/>
              <w:ind w:firstLine="402"/>
              <w:jc w:val="both"/>
            </w:pPr>
            <w:r>
              <w:rPr>
                <w:rFonts w:ascii="仿宋_GB2312" w:hAnsi="仿宋_GB2312" w:cs="仿宋_GB2312" w:eastAsia="仿宋_GB2312"/>
                <w:sz w:val="20"/>
                <w:b/>
              </w:rPr>
              <w:t>1.地类图斑核查</w:t>
            </w:r>
          </w:p>
          <w:p>
            <w:pPr>
              <w:pStyle w:val="null3"/>
              <w:ind w:firstLine="400"/>
              <w:jc w:val="both"/>
            </w:pPr>
            <w:r>
              <w:rPr>
                <w:rFonts w:ascii="仿宋_GB2312" w:hAnsi="仿宋_GB2312" w:cs="仿宋_GB2312" w:eastAsia="仿宋_GB2312"/>
                <w:sz w:val="20"/>
              </w:rPr>
              <w:t>以部、省关于</w:t>
            </w:r>
            <w:r>
              <w:rPr>
                <w:rFonts w:ascii="仿宋_GB2312" w:hAnsi="仿宋_GB2312" w:cs="仿宋_GB2312" w:eastAsia="仿宋_GB2312"/>
                <w:sz w:val="20"/>
              </w:rPr>
              <w:t>2025年度国土变更调查工作要求为依据，以县级调查单元为单位，综合使用省级掌握的各类自然资源监测监管信息、用地管理信息以及县级调查举证成果，逐图斑核实各县级调查数据的真实性，逐图斑核实部、省下发但县级未予更新的疑似变化图斑的举证信息，检查图斑的地类、边界、属性标注等信息与实地现状的一致性和准确性。对核查发现的疑似错误图斑，反馈市、县整改。</w:t>
            </w:r>
          </w:p>
          <w:p>
            <w:pPr>
              <w:pStyle w:val="null3"/>
              <w:ind w:firstLine="402"/>
              <w:jc w:val="both"/>
            </w:pPr>
            <w:r>
              <w:rPr>
                <w:rFonts w:ascii="仿宋_GB2312" w:hAnsi="仿宋_GB2312" w:cs="仿宋_GB2312" w:eastAsia="仿宋_GB2312"/>
                <w:sz w:val="20"/>
                <w:b/>
              </w:rPr>
              <w:t>2.地类图斑复核</w:t>
            </w:r>
          </w:p>
          <w:p>
            <w:pPr>
              <w:pStyle w:val="null3"/>
              <w:ind w:firstLine="400"/>
              <w:jc w:val="both"/>
            </w:pPr>
            <w:r>
              <w:rPr>
                <w:rFonts w:ascii="仿宋_GB2312" w:hAnsi="仿宋_GB2312" w:cs="仿宋_GB2312" w:eastAsia="仿宋_GB2312"/>
                <w:sz w:val="20"/>
              </w:rPr>
              <w:t>对市级上报的地类整改图斑进行逐图斑复核，对复核发现的疑似错误图斑，反馈市、县再次整改。重复前述工作，直至市级报送的县级调查成果符合报部要求。对市、县提出异议的申诉图斑以及经两次整改仍存在疑似错误的图斑进行重点标注，由相关部门组织技术对接或外业实地核实。</w:t>
            </w:r>
          </w:p>
          <w:p>
            <w:pPr>
              <w:pStyle w:val="null3"/>
              <w:ind w:firstLine="402"/>
              <w:jc w:val="both"/>
            </w:pPr>
            <w:r>
              <w:rPr>
                <w:rFonts w:ascii="仿宋_GB2312" w:hAnsi="仿宋_GB2312" w:cs="仿宋_GB2312" w:eastAsia="仿宋_GB2312"/>
                <w:sz w:val="20"/>
                <w:b/>
              </w:rPr>
              <w:t>3.数据库质检</w:t>
            </w:r>
          </w:p>
          <w:p>
            <w:pPr>
              <w:pStyle w:val="null3"/>
              <w:ind w:firstLine="400"/>
              <w:jc w:val="both"/>
            </w:pPr>
            <w:r>
              <w:rPr>
                <w:rFonts w:ascii="仿宋_GB2312" w:hAnsi="仿宋_GB2312" w:cs="仿宋_GB2312" w:eastAsia="仿宋_GB2312"/>
                <w:sz w:val="20"/>
              </w:rPr>
              <w:t>使用国家统一提供的数据库质量检查软件，对拟报部的县级调查成果进行数据库质量检查，存在质量错误的反馈市县整改，对整改成果再次进行数据库质量检查，重复前述操作，直至数据库质量合格后按要求整理相关成果并组织报部。</w:t>
            </w:r>
          </w:p>
          <w:p>
            <w:pPr>
              <w:pStyle w:val="null3"/>
              <w:ind w:firstLine="402"/>
              <w:jc w:val="both"/>
            </w:pPr>
            <w:r>
              <w:rPr>
                <w:rFonts w:ascii="仿宋_GB2312" w:hAnsi="仿宋_GB2312" w:cs="仿宋_GB2312" w:eastAsia="仿宋_GB2312"/>
                <w:sz w:val="20"/>
                <w:b/>
              </w:rPr>
              <w:t>4.配合完成国家级核查整改</w:t>
            </w:r>
          </w:p>
          <w:p>
            <w:pPr>
              <w:pStyle w:val="null3"/>
              <w:ind w:firstLine="400"/>
              <w:jc w:val="both"/>
            </w:pPr>
            <w:r>
              <w:rPr>
                <w:rFonts w:ascii="仿宋_GB2312" w:hAnsi="仿宋_GB2312" w:cs="仿宋_GB2312" w:eastAsia="仿宋_GB2312"/>
                <w:sz w:val="20"/>
              </w:rPr>
              <w:t>根据国家级核查结果及整改要求，组织相关市、县进行整改，并对整改成果进行核查，通过后整理报部。</w:t>
            </w:r>
          </w:p>
          <w:p>
            <w:pPr>
              <w:pStyle w:val="null3"/>
              <w:ind w:firstLine="402"/>
              <w:jc w:val="both"/>
            </w:pPr>
            <w:r>
              <w:rPr>
                <w:rFonts w:ascii="仿宋_GB2312" w:hAnsi="仿宋_GB2312" w:cs="仿宋_GB2312" w:eastAsia="仿宋_GB2312"/>
                <w:sz w:val="20"/>
                <w:b/>
              </w:rPr>
              <w:t>（三）基本要求（承诺函）</w:t>
            </w:r>
          </w:p>
          <w:p>
            <w:pPr>
              <w:pStyle w:val="null3"/>
              <w:ind w:firstLine="400"/>
              <w:jc w:val="both"/>
            </w:pPr>
            <w:r>
              <w:rPr>
                <w:rFonts w:ascii="仿宋_GB2312" w:hAnsi="仿宋_GB2312" w:cs="仿宋_GB2312" w:eastAsia="仿宋_GB2312"/>
                <w:sz w:val="20"/>
              </w:rPr>
              <w:t>1.严格按照相关保密规定开展工作，不得有泄密、人为损坏采购人设备及工作成果、不遵守工作纪律等不法行为，由此造成的一切后果及法律责任由中标供应商承担。</w:t>
            </w:r>
          </w:p>
          <w:p>
            <w:pPr>
              <w:pStyle w:val="null3"/>
              <w:ind w:firstLine="400"/>
              <w:jc w:val="both"/>
            </w:pPr>
            <w:r>
              <w:rPr>
                <w:rFonts w:ascii="仿宋_GB2312" w:hAnsi="仿宋_GB2312" w:cs="仿宋_GB2312" w:eastAsia="仿宋_GB2312"/>
                <w:sz w:val="20"/>
              </w:rPr>
              <w:t>2.为保证项目进度，中标供应商应保证投入足够的工作人员，应具备连续工作10天、每天核查不少于60000个图斑的能力。</w:t>
            </w:r>
          </w:p>
          <w:p>
            <w:pPr>
              <w:pStyle w:val="null3"/>
              <w:ind w:firstLine="400"/>
              <w:jc w:val="both"/>
            </w:pPr>
            <w:r>
              <w:rPr>
                <w:rFonts w:ascii="仿宋_GB2312" w:hAnsi="仿宋_GB2312" w:cs="仿宋_GB2312" w:eastAsia="仿宋_GB2312"/>
                <w:sz w:val="20"/>
              </w:rPr>
              <w:t>3.中标供应商选派本项目的项目经理不得随意更换，如需更换人员，需经采购人同意。</w:t>
            </w:r>
          </w:p>
          <w:p>
            <w:pPr>
              <w:pStyle w:val="null3"/>
              <w:ind w:firstLine="400"/>
              <w:jc w:val="both"/>
            </w:pPr>
            <w:r>
              <w:rPr>
                <w:rFonts w:ascii="仿宋_GB2312" w:hAnsi="仿宋_GB2312" w:cs="仿宋_GB2312" w:eastAsia="仿宋_GB2312"/>
                <w:sz w:val="20"/>
              </w:rPr>
              <w:t>4.中标供应商应按照国家相关法律规定，全权负责本单位参与项目人员的工资、福利、食宿、交通、人身安全、心理健康等事项，由于上述原因造成的相关问题由中标供应商负责。</w:t>
            </w:r>
          </w:p>
          <w:p>
            <w:pPr>
              <w:pStyle w:val="null3"/>
              <w:ind w:firstLine="400"/>
              <w:jc w:val="both"/>
            </w:pPr>
            <w:r>
              <w:rPr>
                <w:rFonts w:ascii="仿宋_GB2312" w:hAnsi="仿宋_GB2312" w:cs="仿宋_GB2312" w:eastAsia="仿宋_GB2312"/>
                <w:sz w:val="20"/>
              </w:rPr>
              <w:t>5.中标供应商应具备开展工作必须的计算机等仪器设备，需要使用涉密涉敏数据开展相关工作的还需确保相关仪器设备及使用环境符合保密要求。</w:t>
            </w:r>
          </w:p>
          <w:p>
            <w:pPr>
              <w:pStyle w:val="null3"/>
              <w:ind w:firstLine="402"/>
              <w:jc w:val="both"/>
            </w:pPr>
            <w:r>
              <w:rPr>
                <w:rFonts w:ascii="仿宋_GB2312" w:hAnsi="仿宋_GB2312" w:cs="仿宋_GB2312" w:eastAsia="仿宋_GB2312"/>
                <w:sz w:val="20"/>
                <w:b/>
              </w:rPr>
              <w:t>（四）项目成果要求</w:t>
            </w:r>
          </w:p>
          <w:p>
            <w:pPr>
              <w:pStyle w:val="null3"/>
              <w:ind w:firstLine="400"/>
              <w:jc w:val="both"/>
            </w:pPr>
            <w:r>
              <w:rPr>
                <w:rFonts w:ascii="仿宋_GB2312" w:hAnsi="仿宋_GB2312" w:cs="仿宋_GB2312" w:eastAsia="仿宋_GB2312"/>
                <w:sz w:val="20"/>
              </w:rPr>
              <w:t>内业核查成果经省级监理检查图斑差错率不大于</w:t>
            </w:r>
            <w:r>
              <w:rPr>
                <w:rFonts w:ascii="仿宋_GB2312" w:hAnsi="仿宋_GB2312" w:cs="仿宋_GB2312" w:eastAsia="仿宋_GB2312"/>
                <w:sz w:val="20"/>
              </w:rPr>
              <w:t>1%。</w:t>
            </w:r>
          </w:p>
          <w:p>
            <w:pPr>
              <w:pStyle w:val="null3"/>
              <w:ind w:firstLine="402"/>
              <w:jc w:val="both"/>
            </w:pPr>
            <w:r>
              <w:rPr>
                <w:rFonts w:ascii="仿宋_GB2312" w:hAnsi="仿宋_GB2312" w:cs="仿宋_GB2312" w:eastAsia="仿宋_GB2312"/>
                <w:sz w:val="20"/>
                <w:b/>
              </w:rPr>
              <w:t>（五）进度安排</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具体进度以合同约定为准。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标的名称：2025年度国土变更调查省级工作项目（4包）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（一）项目背景</w:t>
            </w:r>
          </w:p>
          <w:p>
            <w:pPr>
              <w:pStyle w:val="null3"/>
              <w:ind w:firstLine="400"/>
              <w:jc w:val="both"/>
            </w:pPr>
            <w:r>
              <w:rPr>
                <w:rFonts w:ascii="仿宋_GB2312" w:hAnsi="仿宋_GB2312" w:cs="仿宋_GB2312" w:eastAsia="仿宋_GB2312"/>
                <w:sz w:val="20"/>
              </w:rPr>
              <w:t>2025年度国土变更调查工作是以2024年度国土变更调查成果为基础，结合国家（或者省级）组织开展的全覆盖遥感监测成果、省级组织开展的日常监测成果、二季度监测成果以及各类自然资源监测监管信息，通过县级实地调查，市级、省级、国家级逐级核查，掌握2025年度全省国土利用变化情况，更新省、市、县各级国土调查数据库，保持国土调查成果现势性，支撑省级自然资源三维立体时空数据库平稳运行，不断夯实“以图管地”工作基础，加快推进国家治理体系和治理能力现代化。</w:t>
            </w:r>
          </w:p>
          <w:p>
            <w:pPr>
              <w:pStyle w:val="null3"/>
              <w:ind w:firstLine="400"/>
              <w:jc w:val="both"/>
            </w:pPr>
            <w:r>
              <w:rPr>
                <w:rFonts w:ascii="仿宋_GB2312" w:hAnsi="仿宋_GB2312" w:cs="仿宋_GB2312" w:eastAsia="仿宋_GB2312"/>
                <w:sz w:val="20"/>
              </w:rPr>
              <w:t>2025年度国土变更调查省级工作是全省2025年度国土变更调查工作的关键环节，通过编制方案、开展技术培训、调研督导等手段，规范县级调查以及市级、省级核查工作；对市级核查确认的县级年度国土变更调查成果进行逐图斑内业核查以及外业抽样实地核查，对于确保年度国土变更调查成果质量，按期保质完成2025年度国土变更调查工作具有重要意义。</w:t>
            </w:r>
          </w:p>
          <w:p>
            <w:pPr>
              <w:pStyle w:val="null3"/>
              <w:ind w:firstLine="402"/>
              <w:jc w:val="both"/>
            </w:pPr>
            <w:r>
              <w:rPr>
                <w:rFonts w:ascii="仿宋_GB2312" w:hAnsi="仿宋_GB2312" w:cs="仿宋_GB2312" w:eastAsia="仿宋_GB2312"/>
                <w:sz w:val="20"/>
                <w:b/>
              </w:rPr>
              <w:t>（二）主要任务</w:t>
            </w:r>
          </w:p>
          <w:p>
            <w:pPr>
              <w:pStyle w:val="null3"/>
              <w:ind w:firstLine="400"/>
              <w:jc w:val="both"/>
            </w:pPr>
            <w:r>
              <w:rPr>
                <w:rFonts w:ascii="仿宋_GB2312" w:hAnsi="仿宋_GB2312" w:cs="仿宋_GB2312" w:eastAsia="仿宋_GB2312"/>
                <w:sz w:val="20"/>
              </w:rPr>
              <w:t>对延安市、榆林市等地报送省级的</w:t>
            </w:r>
            <w:r>
              <w:rPr>
                <w:rFonts w:ascii="仿宋_GB2312" w:hAnsi="仿宋_GB2312" w:cs="仿宋_GB2312" w:eastAsia="仿宋_GB2312"/>
                <w:sz w:val="20"/>
              </w:rPr>
              <w:t>2025年度县级国土变更调查成果进行逐图斑内业核查、复核以及数据库质量检查。具体包括：</w:t>
            </w:r>
          </w:p>
          <w:p>
            <w:pPr>
              <w:pStyle w:val="null3"/>
              <w:ind w:firstLine="402"/>
              <w:jc w:val="both"/>
            </w:pPr>
            <w:r>
              <w:rPr>
                <w:rFonts w:ascii="仿宋_GB2312" w:hAnsi="仿宋_GB2312" w:cs="仿宋_GB2312" w:eastAsia="仿宋_GB2312"/>
                <w:sz w:val="20"/>
                <w:b/>
              </w:rPr>
              <w:t>1.地类图斑核查</w:t>
            </w:r>
          </w:p>
          <w:p>
            <w:pPr>
              <w:pStyle w:val="null3"/>
              <w:ind w:firstLine="400"/>
              <w:jc w:val="both"/>
            </w:pPr>
            <w:r>
              <w:rPr>
                <w:rFonts w:ascii="仿宋_GB2312" w:hAnsi="仿宋_GB2312" w:cs="仿宋_GB2312" w:eastAsia="仿宋_GB2312"/>
                <w:sz w:val="20"/>
              </w:rPr>
              <w:t>以部、省关于</w:t>
            </w:r>
            <w:r>
              <w:rPr>
                <w:rFonts w:ascii="仿宋_GB2312" w:hAnsi="仿宋_GB2312" w:cs="仿宋_GB2312" w:eastAsia="仿宋_GB2312"/>
                <w:sz w:val="20"/>
              </w:rPr>
              <w:t>2025年度国土变更调查工作要求为依据，以县级调查单元为单位，综合使用省级掌握的各类自然资源监测监管信息、用地管理信息以及县级调查举证成果，逐图斑核实各县级调查数据的真实性，逐图斑核实部、省下发但县级未予更新的疑似变化图斑的举证信息，检查图斑的地类、边界、属性标注等信息与实地现状的一致性和准确性。对核查发现的疑似错误图斑，反馈市、县整改。</w:t>
            </w:r>
          </w:p>
          <w:p>
            <w:pPr>
              <w:pStyle w:val="null3"/>
              <w:ind w:firstLine="402"/>
              <w:jc w:val="both"/>
            </w:pPr>
            <w:r>
              <w:rPr>
                <w:rFonts w:ascii="仿宋_GB2312" w:hAnsi="仿宋_GB2312" w:cs="仿宋_GB2312" w:eastAsia="仿宋_GB2312"/>
                <w:sz w:val="20"/>
                <w:b/>
              </w:rPr>
              <w:t>2.地类图斑复核</w:t>
            </w:r>
          </w:p>
          <w:p>
            <w:pPr>
              <w:pStyle w:val="null3"/>
              <w:ind w:firstLine="400"/>
              <w:jc w:val="both"/>
            </w:pPr>
            <w:r>
              <w:rPr>
                <w:rFonts w:ascii="仿宋_GB2312" w:hAnsi="仿宋_GB2312" w:cs="仿宋_GB2312" w:eastAsia="仿宋_GB2312"/>
                <w:sz w:val="20"/>
              </w:rPr>
              <w:t>对市级上报的地类整改图斑进行逐图斑复核，对复核发现的疑似错误图斑，反馈市、县再次整改。重复前述工作，直至市级报送的县级调查成果符合报部要求。对市、县提出异议的申诉图斑以及经两次整改仍存在疑似错误的图斑进行重点标注，由相关部门组织技术对接或外业实地核实。</w:t>
            </w:r>
          </w:p>
          <w:p>
            <w:pPr>
              <w:pStyle w:val="null3"/>
              <w:ind w:firstLine="402"/>
              <w:jc w:val="both"/>
            </w:pPr>
            <w:r>
              <w:rPr>
                <w:rFonts w:ascii="仿宋_GB2312" w:hAnsi="仿宋_GB2312" w:cs="仿宋_GB2312" w:eastAsia="仿宋_GB2312"/>
                <w:sz w:val="20"/>
                <w:b/>
              </w:rPr>
              <w:t>3.数据库质检</w:t>
            </w:r>
          </w:p>
          <w:p>
            <w:pPr>
              <w:pStyle w:val="null3"/>
              <w:ind w:firstLine="400"/>
              <w:jc w:val="both"/>
            </w:pPr>
            <w:r>
              <w:rPr>
                <w:rFonts w:ascii="仿宋_GB2312" w:hAnsi="仿宋_GB2312" w:cs="仿宋_GB2312" w:eastAsia="仿宋_GB2312"/>
                <w:sz w:val="20"/>
              </w:rPr>
              <w:t>使用国家统一提供的数据库质量检查软件，对拟报部的县级调查成果进行数据库质量检查，存在质量错误的反馈市县整改，对整改成果再次进行数据库质量检查，重复前述操作，直至数据库质量合格后按要求整理相关成果并组织报部。</w:t>
            </w:r>
          </w:p>
          <w:p>
            <w:pPr>
              <w:pStyle w:val="null3"/>
              <w:ind w:firstLine="402"/>
              <w:jc w:val="both"/>
            </w:pPr>
            <w:r>
              <w:rPr>
                <w:rFonts w:ascii="仿宋_GB2312" w:hAnsi="仿宋_GB2312" w:cs="仿宋_GB2312" w:eastAsia="仿宋_GB2312"/>
                <w:sz w:val="20"/>
                <w:b/>
              </w:rPr>
              <w:t>4.配合完成国家级核查整改</w:t>
            </w:r>
          </w:p>
          <w:p>
            <w:pPr>
              <w:pStyle w:val="null3"/>
              <w:ind w:firstLine="400"/>
              <w:jc w:val="both"/>
            </w:pPr>
            <w:r>
              <w:rPr>
                <w:rFonts w:ascii="仿宋_GB2312" w:hAnsi="仿宋_GB2312" w:cs="仿宋_GB2312" w:eastAsia="仿宋_GB2312"/>
                <w:sz w:val="20"/>
              </w:rPr>
              <w:t>根据国家级核查结果及整改要求，组织相关市、县进行整改，并对整改成果进行核查，通过后整理报部。</w:t>
            </w:r>
          </w:p>
          <w:p>
            <w:pPr>
              <w:pStyle w:val="null3"/>
              <w:ind w:firstLine="402"/>
              <w:jc w:val="both"/>
            </w:pPr>
            <w:r>
              <w:rPr>
                <w:rFonts w:ascii="仿宋_GB2312" w:hAnsi="仿宋_GB2312" w:cs="仿宋_GB2312" w:eastAsia="仿宋_GB2312"/>
                <w:sz w:val="20"/>
                <w:b/>
              </w:rPr>
              <w:t>（三）基本要求（承诺函）</w:t>
            </w:r>
          </w:p>
          <w:p>
            <w:pPr>
              <w:pStyle w:val="null3"/>
              <w:ind w:firstLine="400"/>
              <w:jc w:val="both"/>
            </w:pPr>
            <w:r>
              <w:rPr>
                <w:rFonts w:ascii="仿宋_GB2312" w:hAnsi="仿宋_GB2312" w:cs="仿宋_GB2312" w:eastAsia="仿宋_GB2312"/>
                <w:sz w:val="20"/>
              </w:rPr>
              <w:t>1.严格按照相关保密规定开展工作，不得有泄密、人为损坏采购人设备及工作成果、不遵守工作纪律等不法行为，由此造成的一切后果及法律责任由中标供应商承担。</w:t>
            </w:r>
          </w:p>
          <w:p>
            <w:pPr>
              <w:pStyle w:val="null3"/>
              <w:ind w:firstLine="400"/>
              <w:jc w:val="both"/>
            </w:pPr>
            <w:r>
              <w:rPr>
                <w:rFonts w:ascii="仿宋_GB2312" w:hAnsi="仿宋_GB2312" w:cs="仿宋_GB2312" w:eastAsia="仿宋_GB2312"/>
                <w:sz w:val="20"/>
              </w:rPr>
              <w:t>2.为保证项目进度，中标供应商应保证投入足够的工作人员，应具备连续工作10天、每天核查不少于60000个图斑的能力。</w:t>
            </w:r>
          </w:p>
          <w:p>
            <w:pPr>
              <w:pStyle w:val="null3"/>
              <w:ind w:firstLine="400"/>
              <w:jc w:val="both"/>
            </w:pPr>
            <w:r>
              <w:rPr>
                <w:rFonts w:ascii="仿宋_GB2312" w:hAnsi="仿宋_GB2312" w:cs="仿宋_GB2312" w:eastAsia="仿宋_GB2312"/>
                <w:sz w:val="20"/>
              </w:rPr>
              <w:t>3.中标供应商选派本项目的项目经理不得随意更换，如需更换人员，需经采购人同意。</w:t>
            </w:r>
          </w:p>
          <w:p>
            <w:pPr>
              <w:pStyle w:val="null3"/>
              <w:ind w:firstLine="400"/>
              <w:jc w:val="both"/>
            </w:pPr>
            <w:r>
              <w:rPr>
                <w:rFonts w:ascii="仿宋_GB2312" w:hAnsi="仿宋_GB2312" w:cs="仿宋_GB2312" w:eastAsia="仿宋_GB2312"/>
                <w:sz w:val="20"/>
              </w:rPr>
              <w:t>4.中标供应商应按照国家相关法律规定，全权负责本单位参与项目人员的工资、福利、食宿、交通、人身安全、心理健康等事项，由于上述原因造成的相关问题由中标供应商负责。</w:t>
            </w:r>
          </w:p>
          <w:p>
            <w:pPr>
              <w:pStyle w:val="null3"/>
              <w:ind w:firstLine="400"/>
              <w:jc w:val="both"/>
            </w:pPr>
            <w:r>
              <w:rPr>
                <w:rFonts w:ascii="仿宋_GB2312" w:hAnsi="仿宋_GB2312" w:cs="仿宋_GB2312" w:eastAsia="仿宋_GB2312"/>
                <w:sz w:val="20"/>
              </w:rPr>
              <w:t>5.中标供应商应具备开展工作必须的计算机等仪器设备，需要使用涉密涉敏数据开展相关工作的还需确保相关仪器设备及使用环境符合保密要求。</w:t>
            </w:r>
          </w:p>
          <w:p>
            <w:pPr>
              <w:pStyle w:val="null3"/>
              <w:ind w:firstLine="402"/>
              <w:jc w:val="both"/>
            </w:pPr>
            <w:r>
              <w:rPr>
                <w:rFonts w:ascii="仿宋_GB2312" w:hAnsi="仿宋_GB2312" w:cs="仿宋_GB2312" w:eastAsia="仿宋_GB2312"/>
                <w:sz w:val="20"/>
                <w:b/>
              </w:rPr>
              <w:t>（四）项目成果要求</w:t>
            </w:r>
          </w:p>
          <w:p>
            <w:pPr>
              <w:pStyle w:val="null3"/>
              <w:ind w:firstLine="400"/>
              <w:jc w:val="both"/>
            </w:pPr>
            <w:r>
              <w:rPr>
                <w:rFonts w:ascii="仿宋_GB2312" w:hAnsi="仿宋_GB2312" w:cs="仿宋_GB2312" w:eastAsia="仿宋_GB2312"/>
                <w:sz w:val="20"/>
              </w:rPr>
              <w:t>内业核查成果经省级监理检查图斑差错率不大于</w:t>
            </w:r>
            <w:r>
              <w:rPr>
                <w:rFonts w:ascii="仿宋_GB2312" w:hAnsi="仿宋_GB2312" w:cs="仿宋_GB2312" w:eastAsia="仿宋_GB2312"/>
                <w:sz w:val="20"/>
              </w:rPr>
              <w:t>1%。</w:t>
            </w:r>
          </w:p>
          <w:p>
            <w:pPr>
              <w:pStyle w:val="null3"/>
              <w:ind w:firstLine="402"/>
              <w:jc w:val="both"/>
            </w:pPr>
            <w:r>
              <w:rPr>
                <w:rFonts w:ascii="仿宋_GB2312" w:hAnsi="仿宋_GB2312" w:cs="仿宋_GB2312" w:eastAsia="仿宋_GB2312"/>
                <w:sz w:val="20"/>
                <w:b/>
              </w:rPr>
              <w:t>（五）进度安排</w:t>
            </w:r>
          </w:p>
          <w:p>
            <w:pPr>
              <w:pStyle w:val="null3"/>
              <w:jc w:val="both"/>
            </w:pPr>
            <w:r>
              <w:rPr>
                <w:rFonts w:ascii="仿宋_GB2312" w:hAnsi="仿宋_GB2312" w:cs="仿宋_GB2312" w:eastAsia="仿宋_GB2312"/>
                <w:sz w:val="21"/>
              </w:rPr>
              <w:t xml:space="preserve">        具体进度以合同约定为准。</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标的名称：2025年度国土变更调查省级工作项目（5包）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（一）项目背景</w:t>
            </w:r>
          </w:p>
          <w:p>
            <w:pPr>
              <w:pStyle w:val="null3"/>
              <w:ind w:firstLine="400"/>
              <w:jc w:val="both"/>
            </w:pPr>
            <w:r>
              <w:rPr>
                <w:rFonts w:ascii="仿宋_GB2312" w:hAnsi="仿宋_GB2312" w:cs="仿宋_GB2312" w:eastAsia="仿宋_GB2312"/>
                <w:sz w:val="20"/>
              </w:rPr>
              <w:t>2025年度国土变更调查工作是以2024年度国土变更调查成果为基础，结合国家（或者省级）组织开展的全覆盖遥感监测成果、省级组织开展的日常监测成果、二季度监测成果以及各类自然资源监测监管信息，通过县级实地调查，市级、省级、国家级逐级核查，掌握2025年度全省国土利用变化情况，更新省、市、县各级国土调查数据库，保持国土调查成果现势性，支撑省级自然资源三维立体时空数据库平稳运行，不断夯实“以图管地”工作基础，加快推进国家治理体系和治理能力现代化。</w:t>
            </w:r>
          </w:p>
          <w:p>
            <w:pPr>
              <w:pStyle w:val="null3"/>
              <w:ind w:firstLine="400"/>
              <w:jc w:val="both"/>
            </w:pPr>
            <w:r>
              <w:rPr>
                <w:rFonts w:ascii="仿宋_GB2312" w:hAnsi="仿宋_GB2312" w:cs="仿宋_GB2312" w:eastAsia="仿宋_GB2312"/>
                <w:sz w:val="20"/>
              </w:rPr>
              <w:t>2025年度国土变更调查省级工作是全省2025年度国土变更调查工作的关键环节，通过编制方案、开展技术培训、调研督导等手段，规范县级调查以及市级、省级核查工作；对市级核查确认的县级年度国土变更调查成果进行逐图斑内业核查以及外业抽样实地核查，对于确保年度国土变更调查成果质量，按期保质完成2025年度国土变更调查工作具有重要意义。</w:t>
            </w:r>
          </w:p>
          <w:p>
            <w:pPr>
              <w:pStyle w:val="null3"/>
              <w:ind w:firstLine="402"/>
              <w:jc w:val="both"/>
            </w:pPr>
            <w:r>
              <w:rPr>
                <w:rFonts w:ascii="仿宋_GB2312" w:hAnsi="仿宋_GB2312" w:cs="仿宋_GB2312" w:eastAsia="仿宋_GB2312"/>
                <w:sz w:val="20"/>
                <w:b/>
              </w:rPr>
              <w:t>（二）主要任务</w:t>
            </w:r>
          </w:p>
          <w:p>
            <w:pPr>
              <w:pStyle w:val="null3"/>
              <w:ind w:firstLine="400"/>
              <w:jc w:val="both"/>
            </w:pPr>
            <w:r>
              <w:rPr>
                <w:rFonts w:ascii="仿宋_GB2312" w:hAnsi="仿宋_GB2312" w:cs="仿宋_GB2312" w:eastAsia="仿宋_GB2312"/>
                <w:sz w:val="20"/>
              </w:rPr>
              <w:t>遵循实事求是、实地现状认定地类的原则，按照统一的成果核查规范和标准，对采购人提供的图斑进行逐图斑外业实地核查，检查图斑的地类、边界、属性标注等信息与实地现状的一致性和准确性。具体包括：</w:t>
            </w:r>
          </w:p>
          <w:p>
            <w:pPr>
              <w:pStyle w:val="null3"/>
              <w:ind w:firstLine="402"/>
              <w:jc w:val="both"/>
            </w:pPr>
            <w:r>
              <w:rPr>
                <w:rFonts w:ascii="仿宋_GB2312" w:hAnsi="仿宋_GB2312" w:cs="仿宋_GB2312" w:eastAsia="仿宋_GB2312"/>
                <w:sz w:val="20"/>
                <w:b/>
              </w:rPr>
              <w:t>1.准备工作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1）资料收集。收集核查区域的交通图、遥感影像、气象水文等专题资料，制作外业核查底图、规划核查路线。</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2）设备准备。准备定位测量设备、计算机、平板电脑、通讯设备、软件系统、交通工具，以及相应记录表等。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3）人员培训。对承担外业核查工作的人员进行技术培训，统一外业核查的要求、方法和程序等。</w:t>
            </w:r>
          </w:p>
          <w:p>
            <w:pPr>
              <w:pStyle w:val="null3"/>
              <w:ind w:firstLine="402"/>
              <w:jc w:val="both"/>
            </w:pPr>
            <w:r>
              <w:rPr>
                <w:rFonts w:ascii="仿宋_GB2312" w:hAnsi="仿宋_GB2312" w:cs="仿宋_GB2312" w:eastAsia="仿宋_GB2312"/>
                <w:sz w:val="20"/>
                <w:b/>
              </w:rPr>
              <w:t>2.外业实地核查</w:t>
            </w:r>
          </w:p>
          <w:p>
            <w:pPr>
              <w:pStyle w:val="null3"/>
              <w:ind w:firstLine="400"/>
              <w:jc w:val="both"/>
            </w:pPr>
            <w:r>
              <w:rPr>
                <w:rFonts w:ascii="仿宋_GB2312" w:hAnsi="仿宋_GB2312" w:cs="仿宋_GB2312" w:eastAsia="仿宋_GB2312"/>
                <w:sz w:val="20"/>
              </w:rPr>
              <w:t>采用</w:t>
            </w:r>
            <w:r>
              <w:rPr>
                <w:rFonts w:ascii="仿宋_GB2312" w:hAnsi="仿宋_GB2312" w:cs="仿宋_GB2312" w:eastAsia="仿宋_GB2312"/>
                <w:sz w:val="20"/>
              </w:rPr>
              <w:t>“互联网+”、云计算、卫星导航定位等技术，通过外业核查人员现场定位，数据、照片（视频）实时传输和动态调度，对外业核查图斑逐图斑进行外业实地核查，检查图斑的地类、边界、属性标注等信息与实地现状的一致性和准确性。</w:t>
            </w:r>
          </w:p>
          <w:p>
            <w:pPr>
              <w:pStyle w:val="null3"/>
              <w:ind w:firstLine="402"/>
              <w:jc w:val="both"/>
            </w:pPr>
            <w:r>
              <w:rPr>
                <w:rFonts w:ascii="仿宋_GB2312" w:hAnsi="仿宋_GB2312" w:cs="仿宋_GB2312" w:eastAsia="仿宋_GB2312"/>
                <w:sz w:val="20"/>
                <w:b/>
              </w:rPr>
              <w:t>3.成果整理</w:t>
            </w:r>
          </w:p>
          <w:p>
            <w:pPr>
              <w:pStyle w:val="null3"/>
              <w:ind w:firstLine="400"/>
              <w:jc w:val="both"/>
            </w:pPr>
            <w:r>
              <w:rPr>
                <w:rFonts w:ascii="仿宋_GB2312" w:hAnsi="仿宋_GB2312" w:cs="仿宋_GB2312" w:eastAsia="仿宋_GB2312"/>
                <w:sz w:val="20"/>
              </w:rPr>
              <w:t>按要求对外业核查成果进行整理，统计汇总分析，形成报告。</w:t>
            </w:r>
          </w:p>
          <w:p>
            <w:pPr>
              <w:pStyle w:val="null3"/>
              <w:ind w:firstLine="402"/>
              <w:jc w:val="both"/>
            </w:pPr>
            <w:r>
              <w:rPr>
                <w:rFonts w:ascii="仿宋_GB2312" w:hAnsi="仿宋_GB2312" w:cs="仿宋_GB2312" w:eastAsia="仿宋_GB2312"/>
                <w:sz w:val="20"/>
                <w:b/>
              </w:rPr>
              <w:t>（三）基本要求（承诺函）</w:t>
            </w:r>
          </w:p>
          <w:p>
            <w:pPr>
              <w:pStyle w:val="null3"/>
              <w:ind w:firstLine="400"/>
              <w:jc w:val="both"/>
            </w:pPr>
            <w:r>
              <w:rPr>
                <w:rFonts w:ascii="仿宋_GB2312" w:hAnsi="仿宋_GB2312" w:cs="仿宋_GB2312" w:eastAsia="仿宋_GB2312"/>
                <w:sz w:val="20"/>
              </w:rPr>
              <w:t>1.严格按照相关保密规定开展工作，不得有泄密、人为损坏采购人设备及工作成果、不遵守工作纪律等不法行为，由此造成的一切后果及法律责任由中标供应商承担。</w:t>
            </w:r>
          </w:p>
          <w:p>
            <w:pPr>
              <w:pStyle w:val="null3"/>
              <w:ind w:firstLine="400"/>
              <w:jc w:val="both"/>
            </w:pPr>
            <w:r>
              <w:rPr>
                <w:rFonts w:ascii="仿宋_GB2312" w:hAnsi="仿宋_GB2312" w:cs="仿宋_GB2312" w:eastAsia="仿宋_GB2312"/>
                <w:sz w:val="20"/>
              </w:rPr>
              <w:t>2.中标供应商选派本项目的项目经理不得随意更换，如需更换人员，需经采购人同意。</w:t>
            </w:r>
          </w:p>
          <w:p>
            <w:pPr>
              <w:pStyle w:val="null3"/>
              <w:ind w:firstLine="400"/>
              <w:jc w:val="both"/>
            </w:pPr>
            <w:r>
              <w:rPr>
                <w:rFonts w:ascii="仿宋_GB2312" w:hAnsi="仿宋_GB2312" w:cs="仿宋_GB2312" w:eastAsia="仿宋_GB2312"/>
                <w:sz w:val="20"/>
              </w:rPr>
              <w:t>3.中标供应商应按照国家相关法律规定，全权负责本单位参与项目人员的工资、福利、食宿、交通、人身安全、心理健康等事项，由于上述原因造成的相关问题由中标供应商负责。</w:t>
            </w:r>
          </w:p>
          <w:p>
            <w:pPr>
              <w:pStyle w:val="null3"/>
              <w:ind w:firstLine="400"/>
              <w:jc w:val="both"/>
            </w:pPr>
            <w:r>
              <w:rPr>
                <w:rFonts w:ascii="仿宋_GB2312" w:hAnsi="仿宋_GB2312" w:cs="仿宋_GB2312" w:eastAsia="仿宋_GB2312"/>
                <w:sz w:val="20"/>
              </w:rPr>
              <w:t>4.中标供应商应具备开展工作必须的交通工具、计算机等仪器设备，需要使用涉密涉敏数据开展相关工作的还需确保相关仪器设备及使用环境符合保密要求。</w:t>
            </w:r>
          </w:p>
          <w:p>
            <w:pPr>
              <w:pStyle w:val="null3"/>
              <w:ind w:firstLine="402"/>
              <w:jc w:val="both"/>
            </w:pPr>
            <w:r>
              <w:rPr>
                <w:rFonts w:ascii="仿宋_GB2312" w:hAnsi="仿宋_GB2312" w:cs="仿宋_GB2312" w:eastAsia="仿宋_GB2312"/>
                <w:sz w:val="20"/>
                <w:b/>
              </w:rPr>
              <w:t>（四）项目成果要求</w:t>
            </w:r>
          </w:p>
          <w:p>
            <w:pPr>
              <w:pStyle w:val="null3"/>
              <w:ind w:firstLine="400"/>
              <w:jc w:val="both"/>
            </w:pPr>
            <w:r>
              <w:rPr>
                <w:rFonts w:ascii="仿宋_GB2312" w:hAnsi="仿宋_GB2312" w:cs="仿宋_GB2312" w:eastAsia="仿宋_GB2312"/>
                <w:sz w:val="20"/>
              </w:rPr>
              <w:t>外业核查成果经监理检查图斑差错率不大于</w:t>
            </w:r>
            <w:r>
              <w:rPr>
                <w:rFonts w:ascii="仿宋_GB2312" w:hAnsi="仿宋_GB2312" w:cs="仿宋_GB2312" w:eastAsia="仿宋_GB2312"/>
                <w:sz w:val="20"/>
              </w:rPr>
              <w:t>0.1%。</w:t>
            </w:r>
          </w:p>
          <w:p>
            <w:pPr>
              <w:pStyle w:val="null3"/>
              <w:ind w:firstLine="402"/>
              <w:jc w:val="both"/>
            </w:pPr>
            <w:r>
              <w:rPr>
                <w:rFonts w:ascii="仿宋_GB2312" w:hAnsi="仿宋_GB2312" w:cs="仿宋_GB2312" w:eastAsia="仿宋_GB2312"/>
                <w:sz w:val="20"/>
                <w:b/>
              </w:rPr>
              <w:t>（五）进度安排</w:t>
            </w:r>
          </w:p>
          <w:p>
            <w:pPr>
              <w:pStyle w:val="null3"/>
              <w:jc w:val="both"/>
            </w:pPr>
            <w:r>
              <w:rPr>
                <w:rFonts w:ascii="仿宋_GB2312" w:hAnsi="仿宋_GB2312" w:cs="仿宋_GB2312" w:eastAsia="仿宋_GB2312"/>
                <w:sz w:val="21"/>
              </w:rPr>
              <w:t xml:space="preserve">         具体进度以合同约定为准。</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标的名称：2025年度国土变更调查省级工作项目（6包）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（一）项目背景</w:t>
            </w:r>
          </w:p>
          <w:p>
            <w:pPr>
              <w:pStyle w:val="null3"/>
              <w:ind w:firstLine="400"/>
              <w:jc w:val="both"/>
            </w:pPr>
            <w:r>
              <w:rPr>
                <w:rFonts w:ascii="仿宋_GB2312" w:hAnsi="仿宋_GB2312" w:cs="仿宋_GB2312" w:eastAsia="仿宋_GB2312"/>
                <w:sz w:val="20"/>
              </w:rPr>
              <w:t>2025年度国土变更调查工作是以2024年度国土变更调查成果为基础，结合国家（或者省级）组织开展的全覆盖遥感监测成果、省级组织开展的日常监测成果、二季度监测成果以及各类自然资源监测监管信息，通过县级实地调查，市级、省级、国家级逐级核查，掌握2025年度全省国土利用变化情况，更新省、市、县各级国土调查数据库，保持国土调查成果现势性，支撑省级自然资源三维立体时空数据库平稳运行，不断夯实“以图管地”工作基础，加快推进国家治理体系和治理能力现代化。</w:t>
            </w:r>
          </w:p>
          <w:p>
            <w:pPr>
              <w:pStyle w:val="null3"/>
              <w:ind w:firstLine="400"/>
              <w:jc w:val="both"/>
            </w:pPr>
            <w:r>
              <w:rPr>
                <w:rFonts w:ascii="仿宋_GB2312" w:hAnsi="仿宋_GB2312" w:cs="仿宋_GB2312" w:eastAsia="仿宋_GB2312"/>
                <w:sz w:val="20"/>
              </w:rPr>
              <w:t>2025年度国土变更调查省级工作是全省2025年度国土变更调查工作的关键环节，通过编制方案、开展技术培训、调研督导等手段，规范县级调查以及市级、省级核查工作；对市级核查确认的县级年度国土变更调查成果进行逐图斑内业核查以及外业抽样实地核查，对于确保年度国土变更调查成果质量，按期保质完成2025年度国土变更调查工作具有重要意义。</w:t>
            </w:r>
          </w:p>
          <w:p>
            <w:pPr>
              <w:pStyle w:val="null3"/>
              <w:ind w:firstLine="402"/>
              <w:jc w:val="both"/>
            </w:pPr>
            <w:r>
              <w:rPr>
                <w:rFonts w:ascii="仿宋_GB2312" w:hAnsi="仿宋_GB2312" w:cs="仿宋_GB2312" w:eastAsia="仿宋_GB2312"/>
                <w:sz w:val="20"/>
                <w:b/>
              </w:rPr>
              <w:t>（二）主要任务</w:t>
            </w:r>
          </w:p>
          <w:p>
            <w:pPr>
              <w:pStyle w:val="null3"/>
              <w:ind w:firstLine="400"/>
              <w:jc w:val="both"/>
            </w:pPr>
            <w:r>
              <w:rPr>
                <w:rFonts w:ascii="仿宋_GB2312" w:hAnsi="仿宋_GB2312" w:cs="仿宋_GB2312" w:eastAsia="仿宋_GB2312"/>
                <w:sz w:val="20"/>
              </w:rPr>
              <w:t>遵循实事求是、实地现状认定地类的原则，按照统一的成果核查规范和标准，对市、县逐级报省的日常变更图斑进行逐图斑内业核查以及随机抽样外业实地核查，检查图斑的地类、边界、属性标注等信息与实地现状的一致性和准确性。具体包括：</w:t>
            </w:r>
          </w:p>
          <w:p>
            <w:pPr>
              <w:pStyle w:val="null3"/>
              <w:ind w:firstLine="402"/>
              <w:jc w:val="both"/>
            </w:pPr>
            <w:r>
              <w:rPr>
                <w:rFonts w:ascii="仿宋_GB2312" w:hAnsi="仿宋_GB2312" w:cs="仿宋_GB2312" w:eastAsia="仿宋_GB2312"/>
                <w:sz w:val="20"/>
                <w:b/>
              </w:rPr>
              <w:t>1.准备工作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1）资料收集。收集核查区域的交通图、遥感影像、气象水文等专题资料，进行相应处理，服务后期核查工作。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2）设备准备。准备定位测量设备、计算机、平板电脑、通讯设备、软件系统、交通工具，以及相应记录表等。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3）人员培训。对承担核查工作的人员进行技术培训，统一外业核查的要求、方法和程序等。</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.内业核查</w:t>
            </w:r>
          </w:p>
          <w:p>
            <w:pPr>
              <w:pStyle w:val="null3"/>
              <w:ind w:firstLine="400"/>
              <w:jc w:val="both"/>
            </w:pPr>
            <w:r>
              <w:rPr>
                <w:rFonts w:ascii="仿宋_GB2312" w:hAnsi="仿宋_GB2312" w:cs="仿宋_GB2312" w:eastAsia="仿宋_GB2312"/>
                <w:sz w:val="20"/>
              </w:rPr>
              <w:t>以高精度正射影像为基础，叠加</w:t>
            </w:r>
            <w:r>
              <w:rPr>
                <w:rFonts w:ascii="仿宋_GB2312" w:hAnsi="仿宋_GB2312" w:cs="仿宋_GB2312" w:eastAsia="仿宋_GB2312"/>
                <w:sz w:val="20"/>
              </w:rPr>
              <w:t>2024年度国土变更调查成果以及其他管理信息，对各市（区）报送的经市级核查通过的日常变更图斑进行逐图斑核查，重点核查图斑的地类、边界、属性标注等信息与实地现状的一致性和准确性。</w:t>
            </w:r>
          </w:p>
          <w:p>
            <w:pPr>
              <w:pStyle w:val="null3"/>
              <w:ind w:firstLine="402"/>
              <w:jc w:val="both"/>
            </w:pPr>
            <w:r>
              <w:rPr>
                <w:rFonts w:ascii="仿宋_GB2312" w:hAnsi="仿宋_GB2312" w:cs="仿宋_GB2312" w:eastAsia="仿宋_GB2312"/>
                <w:sz w:val="20"/>
                <w:b/>
              </w:rPr>
              <w:t>3</w:t>
            </w:r>
            <w:r>
              <w:rPr>
                <w:rFonts w:ascii="仿宋_GB2312" w:hAnsi="仿宋_GB2312" w:cs="仿宋_GB2312" w:eastAsia="仿宋_GB2312"/>
                <w:sz w:val="20"/>
                <w:b/>
              </w:rPr>
              <w:t>.外业抽查</w:t>
            </w:r>
          </w:p>
          <w:p>
            <w:pPr>
              <w:pStyle w:val="null3"/>
              <w:ind w:firstLine="400"/>
              <w:jc w:val="both"/>
            </w:pPr>
            <w:r>
              <w:rPr>
                <w:rFonts w:ascii="仿宋_GB2312" w:hAnsi="仿宋_GB2312" w:cs="仿宋_GB2312" w:eastAsia="仿宋_GB2312"/>
                <w:sz w:val="20"/>
              </w:rPr>
              <w:t>以各市（区）</w:t>
            </w:r>
            <w:r>
              <w:rPr>
                <w:rFonts w:ascii="仿宋_GB2312" w:hAnsi="仿宋_GB2312" w:cs="仿宋_GB2312" w:eastAsia="仿宋_GB2312"/>
                <w:sz w:val="20"/>
              </w:rPr>
              <w:t>10月31日前报省核查图斑为基础，根据内业核查情况，抽取内业核查疑似错误图斑个数的30%进行外业实地核查。原则上外业实地核查图斑个数不少于500个，数量不足时从全部图斑中随机抽取补足。外业核查图斑叠加相关信息并进行处理后上传陕西国土云平台。外业人员携带外业调查设备赴实地开展图斑边界测定、图斑地类认定等工作，填写图斑地类及标注属性等认定结果，并将认定地类的图斑成果上传到陕西国土云进行成果审查；将需确定图斑边界的成果生成矢量数据，导入相关软件，逐图斑比对确定图斑边界的准确性。</w:t>
            </w:r>
          </w:p>
          <w:p>
            <w:pPr>
              <w:pStyle w:val="null3"/>
              <w:ind w:firstLine="402"/>
              <w:jc w:val="both"/>
            </w:pPr>
            <w:r>
              <w:rPr>
                <w:rFonts w:ascii="仿宋_GB2312" w:hAnsi="仿宋_GB2312" w:cs="仿宋_GB2312" w:eastAsia="仿宋_GB2312"/>
                <w:sz w:val="20"/>
                <w:b/>
              </w:rPr>
              <w:t>4</w:t>
            </w:r>
            <w:r>
              <w:rPr>
                <w:rFonts w:ascii="仿宋_GB2312" w:hAnsi="仿宋_GB2312" w:cs="仿宋_GB2312" w:eastAsia="仿宋_GB2312"/>
                <w:sz w:val="20"/>
                <w:b/>
              </w:rPr>
              <w:t>.成果整理</w:t>
            </w:r>
          </w:p>
          <w:p>
            <w:pPr>
              <w:pStyle w:val="null3"/>
              <w:ind w:firstLine="400"/>
              <w:jc w:val="both"/>
            </w:pPr>
            <w:r>
              <w:rPr>
                <w:rFonts w:ascii="仿宋_GB2312" w:hAnsi="仿宋_GB2312" w:cs="仿宋_GB2312" w:eastAsia="仿宋_GB2312"/>
                <w:sz w:val="20"/>
              </w:rPr>
              <w:t>按要求对外业核查成果进行整理，统计汇总分析，形成报告。</w:t>
            </w:r>
          </w:p>
          <w:p>
            <w:pPr>
              <w:pStyle w:val="null3"/>
              <w:ind w:firstLine="402"/>
              <w:jc w:val="both"/>
            </w:pPr>
            <w:r>
              <w:rPr>
                <w:rFonts w:ascii="仿宋_GB2312" w:hAnsi="仿宋_GB2312" w:cs="仿宋_GB2312" w:eastAsia="仿宋_GB2312"/>
                <w:sz w:val="20"/>
                <w:b/>
              </w:rPr>
              <w:t>（三）基本要求（承诺函）</w:t>
            </w:r>
          </w:p>
          <w:p>
            <w:pPr>
              <w:pStyle w:val="null3"/>
              <w:ind w:firstLine="400"/>
              <w:jc w:val="both"/>
            </w:pPr>
            <w:r>
              <w:rPr>
                <w:rFonts w:ascii="仿宋_GB2312" w:hAnsi="仿宋_GB2312" w:cs="仿宋_GB2312" w:eastAsia="仿宋_GB2312"/>
                <w:sz w:val="20"/>
              </w:rPr>
              <w:t>1.严格按照相关保密规定开展工作，不得有泄密、人为损坏采购人设备及工作成果、不遵守工作纪律等不法行为，由此造成的一切后果及法律责任由中标供应商承担。</w:t>
            </w:r>
          </w:p>
          <w:p>
            <w:pPr>
              <w:pStyle w:val="null3"/>
              <w:ind w:firstLine="400"/>
              <w:jc w:val="both"/>
            </w:pPr>
            <w:r>
              <w:rPr>
                <w:rFonts w:ascii="仿宋_GB2312" w:hAnsi="仿宋_GB2312" w:cs="仿宋_GB2312" w:eastAsia="仿宋_GB2312"/>
                <w:sz w:val="20"/>
              </w:rPr>
              <w:t>2.中标供应商选派本项目的项目经理不得随意更换，如需更换人员，需经采购人同意。</w:t>
            </w:r>
          </w:p>
          <w:p>
            <w:pPr>
              <w:pStyle w:val="null3"/>
              <w:ind w:firstLine="400"/>
              <w:jc w:val="both"/>
            </w:pPr>
            <w:r>
              <w:rPr>
                <w:rFonts w:ascii="仿宋_GB2312" w:hAnsi="仿宋_GB2312" w:cs="仿宋_GB2312" w:eastAsia="仿宋_GB2312"/>
                <w:sz w:val="20"/>
              </w:rPr>
              <w:t>3.中标供应商应按照国家相关法律规定，全权负责本单位参与项目人员的工资、福利、食宿、交通、人身安全、心理健康等事项，由于上述原因造成的相关问题由中标供应商负责。</w:t>
            </w:r>
          </w:p>
          <w:p>
            <w:pPr>
              <w:pStyle w:val="null3"/>
              <w:ind w:firstLine="400"/>
              <w:jc w:val="both"/>
            </w:pPr>
            <w:r>
              <w:rPr>
                <w:rFonts w:ascii="仿宋_GB2312" w:hAnsi="仿宋_GB2312" w:cs="仿宋_GB2312" w:eastAsia="仿宋_GB2312"/>
                <w:sz w:val="20"/>
              </w:rPr>
              <w:t>4.中标供应商应具备开展工作必须的交通工具、计算机等仪器设备，需要使用涉密涉敏数据开展相关工作的还需确保相关仪器设备及使用环境符合保密要求。</w:t>
            </w:r>
          </w:p>
          <w:p>
            <w:pPr>
              <w:pStyle w:val="null3"/>
              <w:ind w:firstLine="402"/>
              <w:jc w:val="both"/>
            </w:pPr>
            <w:r>
              <w:rPr>
                <w:rFonts w:ascii="仿宋_GB2312" w:hAnsi="仿宋_GB2312" w:cs="仿宋_GB2312" w:eastAsia="仿宋_GB2312"/>
                <w:sz w:val="20"/>
                <w:b/>
              </w:rPr>
              <w:t>（四）项目成果要求</w:t>
            </w:r>
          </w:p>
          <w:p>
            <w:pPr>
              <w:pStyle w:val="null3"/>
              <w:ind w:firstLine="400"/>
              <w:jc w:val="both"/>
            </w:pPr>
            <w:r>
              <w:rPr>
                <w:rFonts w:ascii="仿宋_GB2312" w:hAnsi="仿宋_GB2312" w:cs="仿宋_GB2312" w:eastAsia="仿宋_GB2312"/>
                <w:sz w:val="20"/>
              </w:rPr>
              <w:t>内业核查成果经省级监理检查图斑差错率不大于</w:t>
            </w:r>
            <w:r>
              <w:rPr>
                <w:rFonts w:ascii="仿宋_GB2312" w:hAnsi="仿宋_GB2312" w:cs="仿宋_GB2312" w:eastAsia="仿宋_GB2312"/>
                <w:sz w:val="20"/>
              </w:rPr>
              <w:t>1%。</w:t>
            </w:r>
          </w:p>
          <w:p>
            <w:pPr>
              <w:pStyle w:val="null3"/>
              <w:ind w:firstLine="400"/>
              <w:jc w:val="both"/>
            </w:pPr>
            <w:r>
              <w:rPr>
                <w:rFonts w:ascii="仿宋_GB2312" w:hAnsi="仿宋_GB2312" w:cs="仿宋_GB2312" w:eastAsia="仿宋_GB2312"/>
                <w:sz w:val="20"/>
              </w:rPr>
              <w:t>外业核查成果经监理检查图斑差错率不大于</w:t>
            </w:r>
            <w:r>
              <w:rPr>
                <w:rFonts w:ascii="仿宋_GB2312" w:hAnsi="仿宋_GB2312" w:cs="仿宋_GB2312" w:eastAsia="仿宋_GB2312"/>
                <w:sz w:val="20"/>
              </w:rPr>
              <w:t>0.1%。</w:t>
            </w:r>
          </w:p>
          <w:p>
            <w:pPr>
              <w:pStyle w:val="null3"/>
              <w:ind w:firstLine="402"/>
              <w:jc w:val="both"/>
            </w:pPr>
            <w:r>
              <w:rPr>
                <w:rFonts w:ascii="仿宋_GB2312" w:hAnsi="仿宋_GB2312" w:cs="仿宋_GB2312" w:eastAsia="仿宋_GB2312"/>
                <w:sz w:val="20"/>
                <w:b/>
              </w:rPr>
              <w:t>（五）进度安排</w:t>
            </w:r>
          </w:p>
          <w:p>
            <w:pPr>
              <w:pStyle w:val="null3"/>
              <w:jc w:val="both"/>
            </w:pPr>
            <w:r>
              <w:rPr>
                <w:rFonts w:ascii="仿宋_GB2312" w:hAnsi="仿宋_GB2312" w:cs="仿宋_GB2312" w:eastAsia="仿宋_GB2312"/>
                <w:sz w:val="20"/>
              </w:rPr>
              <w:t xml:space="preserve">   具体进度以合同约定为准。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满足招标文件及采购人要求，以保障项目顺利实施为准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满足招标文件及采购人要求，以保障项目顺利实施为准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满足招标文件及采购人要求，以保障项目顺利实施为准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（1）质保期：项目通过采购人终验并向采购人移交全部资料之日起365日历天。 （2）若国家或省级2025年度国土变更调查实施方案有调整，则本项目的工作内容和技术、质量、成果、进度要求以调整后的方案为准，中标人需承担费用且无条件配合修改，相关费用均已包含在投标报价内。（投标时需提供承诺函，格式自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（1）质保期：项目通过采购人终验并向采购人移交全部资料之日起365日历天。 （2）若国家或省级2025年度国土变更调查实施方案有调整，则本项目的工作内容和技术、质量、成果、进度要求以调整后的方案为准，中标人需承担费用且无条件配合修改，相关费用均已包含在投标报价内。（投标时需提供承诺函，格式自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（1）质保期：项目通过采购人终验并向采购人移交全部资料之日起365日历天。 （2）若国家或省级2025年度国土变更调查实施方案有调整，则本项目的工作内容和技术、质量、成果、进度要求以调整后的方案为准，中标人需承担费用且无条件配合修改，相关费用均已包含在投标报价内。（投标时需提供承诺函，格式自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（1）质保期：项目通过采购人终验并向采购人移交全部资料之日起365日历天。 （2）若国家或省级2025年度国土变更调查实施方案有调整，则本项目的工作内容和技术、质量、成果、进度要求以调整后的方案为准，中标人需承担费用且无条件配合修改，相关费用均已包含在投标报价内。（投标时需提供承诺函，格式自拟）</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（1）质保期：项目通过采购人终验并向采购人移交全部资料之日起365日历天。 （2）若国家或省级2025年度国土变更调查实施方案有调整，则本项目的工作内容和技术、质量、成果、进度要求以调整后的方案为准，中标人需承担费用且无条件配合修改，相关费用均已包含在投标报价内。（投标时需提供承诺函，格式自拟）</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（1）质保期：项目通过采购人终验并向采购人移交全部资料之日起365日历天。 （2）若国家或省级2025年度国土变更调查实施方案有调整，则本项目的工作内容和技术、质量、成果、进度要求以调整后的方案为准，中标人需承担费用且无条件配合修改，相关费用均已包含在投标报价内。（投标时需提供承诺函，格式自拟）</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合同签订之日起至2026年10月31日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合同签订之日起至2026年10月31日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合同签订之日起至2026年10月31日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合同签订之日起至2026年10月31日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合同签订之日起至2026年10月31日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合同签订之日起至2026年10月31日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根据招标文件、投标文件、合同及国家相关标准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根据招标文件、投标文件、合同及国家相关标准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1、同一家投标单位可投多个包段，按照包段顺序先开先中的原则，一个投标单位最多只能中其中一个包段。 2、以保函形式交纳投标保证金的，投标人应在投标截止时间前将保函扫描成清晰的PDF文件，发送至邮箱1074118923@qq.com(邮件命名:单位名称、项目编号、包号)，并将保函原件单独递交至代理机构财务，投标人应在投标文件中附保函复印件。保函必须由具有开具投标保函资格的单位开具，若投标人违约，开具保函单位承担连带责任。 3、中标人在领取中标通知书前，需向采购代理机构提交投标文件纸质版肆份及电子版贰份（电子版包含word版投标文件，签章后的pdf投标文件）。 4、本项目确认中标人方式为采购人授权评审委员会决定。 5、联合体成员不得超过2名(含牵头人)；联合体必须按规定的格式签订联合体协议，明确联合体牵头人和联合体参与方的主要权利和义务；联合体各方不得再以自己名义单独或加入其他联合体参加本项目投标；采用联合体投标的，由联合体牵头人负责处理联合体投标过程所有相关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供应商应提交的相关资格证明文件.docx 投标文件封面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项目经理.docx 投标函 残疾人福利性单位声明函 标的清单 投标文件封面 供应商应提交的相关资格证明文件.docx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投标文件封面 供应商应提交的相关资格证明文件.docx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项目经理.docx 投标函 残疾人福利性单位声明函 标的清单 投标文件封面 供应商应提交的相关资格证明文件.docx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投标文件封面 供应商应提交的相关资格证明文件.docx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供应商应提交的相关资格证明文件.docx 投标文件封面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供应商须具备乙级及以上测绘资质或者测绘产品质量监督检验资格；供应商需在项目电子化交易系统中提供相关证明文件并进行电子签章。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提供递交投标文件截止之日前一年内至少一个月的社会保障资金缴纳证明，依法不需要缴纳社会保障资金的供应商应提供相关文件证明；供应商需在项目电子化交易系统中提供相关证明文件并进行电子签章。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参加政府采购活动前3年内在经营活动中没有重大违法记录的书面声明；供应商需在项目电子化交易系统中提供书面声明并进行电子签章。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本项目接受联合体投标；供应商需在项目电子化交易系统中提供相应的证明文件并进行电子签章。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供应商须具备乙级及以上测绘资质或者测绘产品质量监督检验资格；供应商需在项目电子化交易系统中提供相关证明文件并进行电子签章。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提供递交投标文件截止之日前一年内至少一个月的社会保障资金缴纳证明，依法不需要缴纳社会保障资金的供应商应提供相关文件证明；供应商需在项目电子化交易系统中提供相关证明文件并进行电子签章。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参加政府采购活动前3年内在经营活动中没有重大违法记录的书面声明；供应商需在项目电子化交易系统中提供书面声明并进行电子签章。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本项目接受联合体投标；供应商需在项目电子化交易系统中提供相应的证明文件并进行电子签章。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供应商须具备乙级及以上测绘资质或者测绘产品质量监督检验资格；供应商需在项目电子化交易系统中提供相关证明文件并进行电子签章。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提供递交投标文件截止之日前一年内至少一个月的社会保障资金缴纳证明，依法不需要缴纳社会保障资金的供应商应提供相关文件证明；供应商需在项目电子化交易系统中提供相关证明文件并进行电子签章。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参加政府采购活动前3年内在经营活动中没有重大违法记录的书面声明；供应商需在项目电子化交易系统中提供书面声明并进行电子签章。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本项目接受联合体投标；供应商需在项目电子化交易系统中提供相应的证明文件并进行电子签章。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供应商须具备乙级及以上测绘资质或者测绘产品质量监督检验资格；供应商需在项目电子化交易系统中提供相关证明文件并进行电子签章。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提供递交投标文件截止之日前一年内至少一个月的社会保障资金缴纳证明，依法不需要缴纳社会保障资金的供应商应提供相关文件证明；供应商需在项目电子化交易系统中提供相关证明文件并进行电子签章。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参加政府采购活动前3年内在经营活动中没有重大违法记录的书面声明；供应商需在项目电子化交易系统中提供书面声明并进行电子签章。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本项目接受联合体投标；供应商需在项目电子化交易系统中提供相应的证明文件并进行电子签章。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供应商须具备乙级及以上测绘资质或者测绘产品质量监督检验资格；供应商需在项目电子化交易系统中提供相关证明文件并进行电子签章。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提供递交投标文件截止之日前一年内至少一个月的社会保障资金缴纳证明，依法不需要缴纳社会保障资金的供应商应提供相关文件证明；供应商需在项目电子化交易系统中提供相关证明文件并进行电子签章。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参加政府采购活动前3年内在经营活动中没有重大违法记录的书面声明；供应商需在项目电子化交易系统中提供书面声明并进行电子签章。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本项目接受联合体投标；供应商需在项目电子化交易系统中提供相应的证明文件并进行电子签章。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的，须出具法定代表人身份证明书及身份证。法定代表人授权委托人参加投标的，须出具法定代表人授权委托书及授权委托人身份证；供应商需在项目电子化交易系统中提供“法定代表人身份证明书/法定代表人授权委托书”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或提供本项目投标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供应商须具备乙级及以上测绘资质或者测绘产品质量监督检验资格；供应商需在项目电子化交易系统中提供相关证明文件并进行电子签章。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至少一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提供递交投标文件截止之日前一年内至少一个月的社会保障资金缴纳证明，依法不需要缴纳社会保障资金的供应商应提供相关文件证明；供应商需在项目电子化交易系统中提供相关证明文件并进行电子签章。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参加政府采购活动前3年内在经营活动中没有重大违法记录的书面声明；供应商需在项目电子化交易系统中提供书面声明并进行电子签章。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本项目接受联合体投标；供应商需在项目电子化交易系统中提供相应的证明文件并进行电子签章。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投标文件封面 供应商应提交的相关资格证明文件.docx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满足本招标文件中的实质性条款（服务期限、服务地点、支付方式、支付约定）要求的</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投标文件封面 供应商应提交的相关资格证明文件.docx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满足本招标文件中的实质性条款（服务期限、服务地点、支付方式、支付约定）要求的</w:t>
            </w:r>
          </w:p>
        </w:tc>
        <w:tc>
          <w:tcPr>
            <w:tcW w:type="dxa" w:w="1661"/>
          </w:tcPr>
          <w:p>
            <w:pPr>
              <w:pStyle w:val="null3"/>
            </w:pPr>
            <w:r>
              <w:rPr>
                <w:rFonts w:ascii="仿宋_GB2312" w:hAnsi="仿宋_GB2312" w:cs="仿宋_GB2312" w:eastAsia="仿宋_GB2312"/>
              </w:rPr>
              <w:t>开标一览表 服务内容及服务邀请应答表 投标函 商务应答表 标的清单 供应商应提交的相关资格证明文件.docx 投标文件封面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投标文件封面 供应商应提交的相关资格证明文件.docx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满足本招标文件中的实质性条款（服务期限、服务地点、支付方式、支付约定）要求的</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投标文件封面 供应商应提交的相关资格证明文件.docx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满足本招标文件中的实质性条款（服务期限、服务地点、支付方式、支付约定）要求的</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投标文件封面 供应商应提交的相关资格证明文件.docx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满足本招标文件中的实质性条款（服务期限、服务地点、支付方式、支付约定）要求的</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开标一览表 服务内容及服务邀请应答表 投标函 商务应答表 标的清单 供应商应提交的相关资格证明文件.docx 投标文件封面 供应商承诺书.docx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供应商承诺书.docx 服务团队.docx 投标函 项目经理.docx 残疾人福利性单位声明函 标的清单 供应商应提交的相关资格证明文件.docx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满足本招标文件中的实质性条款（服务期限、服务地点、支付方式、支付约定）要求的</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供应商应提交的相关资格证明文件.docx 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提出适用于本分包的总体服务方案，方案内容包含：①项目背景②目标任务③技术要求④服务理念及特色⑤服务计划。 二、评审标准 1、完整性：内容全面，表述清晰，无明显遗漏； 2、准确性：相关内容表述专业清晰准确无歧义； 3、可实施性：方法科学、技术途径可行、步骤清晰； 4、针对性：特色鲜明、符合实际。 三、赋分标准（满分14分） ①项目背景：每完全满足一个评审标准得0.5分，满分2.0分； ②目标任务：每完全满足一个评审标准得1.0，满分4.0分； ③技术要求：每完全满足一个评审标准得1.0分，满分4.0分； ④服务理念及特色：每完全满足一个评审标准得0.5分，满分2.0分； ⑤服务计划：每完全满足一个评审标准得0.5分，满分2.0分。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一、评审内容 提出适用于本分包的主要任务解决方案，方案内容包含：①实施方案②核查方案③核查环境④技术培训⑤巡查指导⑥工作监理⑦质量评估⑧汇总分析。 二、评审标准 1、完整性：内容全面，表述清晰，无明显遗漏； 2、准确性：相关内容表述专业清晰准确无歧义； 3、可实施性：方法科学、技术途径可行、操作步骤清晰； 4、针对性：特色鲜明、符合实际。 三、赋分标准（满分30分） ①实施方案：每完全满足一个评审标准得1.0分，满分4.0分； ②核查方案：每完全满足一个评审标准得0.5分，满分2.0分； ③核查环境：每完全满足一个评审标准得1.0分，满分4.0分； ④技术培训：每完全满足一个评审标准得1.0分，满分4.0分； ⑤巡查指导：每完全满足一个评审标准得1.0分，满分4.0分； ⑥工作监理：每完全满足一个评审标准得1.5分，满分6.0分； ⑦质量评估：每完全满足一个评审标准得0.5分，满分2.0分； ⑧汇总分析：每完全满足一个评审标准得1.0分，满分4.0分。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投标人现有的管理制度与本分包的适配程度。制度内容包含：①管理体系②质量体系③安全体系。 二、评审标准 1、完整性：内容全面，表述清晰，无明显遗漏； 2、可实施性：方法科学、技术途径可行、操作步骤清晰； 3、针对性：特色鲜明、符合实际。 三、赋分标准（满分6分） ①管理体系：每完全满足一个评审标准得0.5分，满分1.5分； ②质量体系：每完全满足一个评审标准得1.0分，满分3.0分； ③安全体系：每完全满足一个评审标准得0.5分，满分1.5分。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一、评审内容 提出适用于本分包的质量控制方案，控制各工作环节质量，确保提交成果质量满足要求，方案内容包括：①重难点分析②风险管控③质量控制④质量验收。 二、评审标准 1、完整性：内容全面，表述清晰，无明显遗漏； 2、可实施性：方法科学、技术途径可行、操作步骤清晰； 3、针对性：特色鲜明、符合实际。 三、赋分标准（满分6分） ①重难点分析：每完全满足一个评审标准得0.5分，满分1.5分； ②风险管控：每完全满足一个评审标准得0.5分，满分1.5分； ③质量控制：每完全满足一个评审标准得0.5分，满分1.5分； ④质量验收：每完全满足一个评审标准得0.5分，满分1.5分。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2、可实施性：切合本项目实际情况，实施步骤清晰、合理； 3、针对性：特色鲜明、符合实际。 三、赋分标准（满分6分） ①制度建设：每完全满足一个评审标准得1.0分，满分3.0分； ②人员管理：每完全满足一个评审标准得0.5分，满分1.5分； ③设备管理：每完全满足一个评审标准得0.5分，满分1.5分。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提出适用于本分包的进度管理方案，方案内容包括：①实施进度②培训进度③成果提交④隐患处置。 二、评审标准 1、完整性：内容全面，表述清晰，无明显遗漏； 2、可实施性：方法科学、技术途径可行、操作步骤清晰； 3、针对性：方案能够紧扣项目实际情况，内容科学合理。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根据项目需求提出适用本分包的资金管理方案，方案内容包括：①资金管理制度②资金保障制度。 二、评审标准 1、完整性：内容全面，表述清晰，无明显遗漏； 2、可实施性：方法科学、技术途径可行、操作步骤清晰； 3、针对性：特色鲜明、符合实际。 三、赋分标准（满分3分） ①资金管理制度：每完全满足一个评审标准得0.5分，满分1.5分； ②资金保障制度：每完全满足一个评审标准得0.5分，满分1.5分。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1、提供2022年1月1日以来类似项目业绩（以合同签订日期为准），每份合格业绩合同计1.0分，满分5.0分；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 经理</w:t>
            </w:r>
          </w:p>
        </w:tc>
        <w:tc>
          <w:tcPr>
            <w:tcW w:type="dxa" w:w="2492"/>
          </w:tcPr>
          <w:p>
            <w:pPr>
              <w:pStyle w:val="null3"/>
            </w:pPr>
            <w:r>
              <w:rPr>
                <w:rFonts w:ascii="仿宋_GB2312" w:hAnsi="仿宋_GB2312" w:cs="仿宋_GB2312" w:eastAsia="仿宋_GB2312"/>
              </w:rPr>
              <w:t>1、学历或职称（共1分） 派驻本项目的项目经理具有测绘类本科以上学历（含本科，取最高学历）或者测绘类高级技术职称得1.0分。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参与本项目的相关人员应具备完成本项目相关任务的能力（具有不少于1年类似项目工作经验，或测绘类、计算机类专业本科或以上学历），每有1人得0.2分，最多6.0分。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即：评标价=最后报价×90%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根据项目需求提出适用于本分包的总体服务方案，方案内容包含：①项目背景②目标任务③技术要求④服务理念及特色⑤服务计划。 二、评审标准 1、完整性：内容全面，表述清晰，无明显遗漏； 2、准确性：相关内容表述专业清晰准确无歧义； 3、可实施性：方法科学、技术途径可行、操作步骤清晰； 4、针对性：特色鲜明、符合实际。 三、赋分标准（满分14分） ①项目背景：每完全满足一个评审标准得0.5分，满分2.0分； ②目标任务：每完全满足一个评审标准得1.0分，满分4.0分； ③技术要求：每完全满足一个评审标准得1.0分，满分4.0分； ④服务理念及特色：每完全满足一个评审标准得0.5分，满分2.0分； ⑤服务计划：每完全满足一个评审标准得0.5分，满分2.0分。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一、评审内容 根据项目需求提出适用于本分包的主要任务解决方案，方案内容包含：①需求分析②地类图斑核查③地类图斑复核④数据库质检⑤配合完成国家级核查整改。 二、评审标准 1、完整性：内容全面，表述清晰，无明显遗漏； 2、准确性：相关内容表述专业清晰准确无歧义； 3、可实施性：方法科学、技术途径可行、操作步骤清晰； 4、针对性：特色鲜明、符合实际。 三、赋分标准（满分26分） ①需求分析：每完全满足一个评审标准得1.5分，满分6.0分； ②地类图斑核查：每完全满足一个评审标准得1.5分，满分6.0分； ③地类图斑复核：每完全满足一个评审标准得1.5分，满分6.0分； ④数据库质检：每完全满足一个评审标准得1.0分，满分4.0分； ⑤配合完成国家级核查整改：每完全满足一个评审标准得1.0分，满分4.0分。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投标人现有的管理制度与本分包的适配程度。制度内容包含：①管理体系②质量体系③安全体系。 二、评审标准 1、完整性：内容全面，表述清晰，无明显遗漏； 2、可实施性：方法科学、技术途径可行、操作步骤清晰； 3、针对性：特色鲜明、符合实际。 三、赋分标准（满分6.0分） ①管理体系：每完全满足一个评审标准得0.5分，满分1.5分； ②质量体系：每完全满足一个评审标准得1.0分，满分3.0分； ③安全体系：每完全满足一个评审标准得0.5分，满分1.5分。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一、评审内容 根据项目需求提出适用于本分包的质量管理方案，控制各工作环节质量，确保提交成果质量满足要求，方案内容包括：①重难点分析②风险管控③质量控制④质量验收。 二、评审标准 1、完整性：内容全面，表述清晰，无明显遗漏； 2、可实施性：方法科学、技术途径可行、操作步骤清晰； 3、针对性：特色鲜明、符合实际。 三、赋分标准（满分6分） ①重难点分析：每完全满足一个评审标准得0.5分，满分1.5分； ②风险管控：每完全满足一个评审标准得0.5分，满分1.5分； ③质量控制：每完全满足一个评审标准得0.5分，满分1.5分； ④质量验收：每完全满足一个评审标准得0.5分，满分1.5分。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2、可实施性：切合本项目实际情况，实施步骤清晰、合理； 3、针对性：特色鲜明、符合实际。 三、赋分标准（满分6分） ①制度建设：每完全满足一个评审标准得1.0分，满分3.0分； ②人员管理：每完全满足一个评审标准得0.5分，满分1.5分； ③设备管理：每完全满足一个评审标准得0.5分，满分1.5分。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根据项目需求提出适用于本分包的进度管理方案，方案内容包括：①实施进度②培训进度③成果提交④隐患处置。 二、评审标准 1、完整性：内容全面，表述清晰，无明显遗漏； 2、可实施性：方法科学、技术途径可行、操作步骤清晰； 3、针对性：方案能够紧扣项目实际情况，内容科学合理。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根据项目需求提出适用本分包的资金管理方案，方案内容包括：①资金管理制度②资金保障制度。 二、评审标准 1、完整性：内容全面，表述清晰，无明显遗漏； 2、可实施性：方法科学、技术途径可行、操作步骤清晰； 3、针对性：特色鲜明、符合实际。 三、赋分标准（满分3分） ①资金管理制度：每完全满足一个评审标准得0.5分，满分1.5分； ②资金保障制度：每完全满足一个评审标准得0.5分，满分1.5分。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1、提供2022年1月1日以来类似项目业绩（以合同签订日期为准），每份合格业绩合同计1.0分，满分5.0分； 备注：须提供完整合同业绩及对应发票复印件（发票可提供服务期内任意一张），并加盖投标人公章，以上两种证明材料同时提供方可得分，否则不得分。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派驻本项目的项目经理具有测绘类本科以上学历（含本科，取最高学历）或者测绘类高级技术职称得1.0分。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参与本项目的相关人员应具备完成本项目相关任务的能力（具有不少于1年类似项目工作经验，或测绘类、计算机类专业本科或以上学历），每有1人得0.2分，最多10.0分。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提出适用于本分包的总体服务方案，方案内容包含：①项目背景②目标任务③技术要求④服务理念及特色⑤服务计划。 二、评审标准 1、完整性：内容全面，表述清晰，无明显遗漏； 2、准确性：相关内容表述专业清晰准确无歧义； 3、可实施性：方法科学、技术途径可行、操作步骤清晰； 4、针对性：特色鲜明、符合实际。 三、赋分标准（满分14分） ①项目背景：每完全满足一个评审标准得0.5分，满分2.0分； ②目标任务：每完全满足一个评审标准得1.0分，满分4.0分； ③技术要求：每完全满足一个评审标准得1.0分，满分4.0分； ④服务理念及特色：每完全满足一个评审标准得0.5分，满分2.0分； ⑤服务计划：每完全满足一个评审标准得0.5分，满分2.0分。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一、评审内容 在对任务区域进行全面分析的基础上，提出适用于本分包的主要任务解决方案，方案内容包含：①任务区域分析②需求分析③实施方案④地类图斑核查⑤地类图斑复核⑥数据库质检⑦配合完成国家级核查整改。 二、评审标准 1、完整性：内容全面，表述清晰，无明显遗漏； 2、准确性：相关内容表述专业清晰准确无歧义； 3、可实施性：方法科学、技术途径可行、操作步骤清晰； 4、针对性：特色鲜明、符合实际。 三、赋分标准（满分26分） ①任务区域分析：每完全满足一个评审标准得1.0分，满分4.0分； ②需求分析：每完全满足一个评审标准得1.0分，满分4.0分； ③实施方案：每完全满足一个评审标准得1.5分，满分6.0分； ④地类图斑核查：每完全满足一个评审标准得1.0分，满分4.0分； ⑤地类图斑复核：每完全满足一个评审标准得1.0分，满分4.0分； ⑥数据库质检：每完全满足一个评审标准得0.5分，满分2.0分； ⑦配合完成国家级核查整改：每完全满足一个评审标准得0.5分，满分2.0分。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投标人现有的管理制度与本分包的适配程度。制度内容包含：①管理体系②质量体系③安全体系。 二、评审标准 1、完整性：内容全面，表述清晰，无明显遗漏； 2、可实施性：方法科学、技术途径可行、操作步骤清晰； 3、针对性：特色鲜明、符合实际。 三、赋分标准（满分6.0分） ①管理体系：每完全满足一个评审标准得0.5分，满分1.5分； ②质量体系：每完全满足一个评审标准得1.0分，满分3.0分； ③安全体系：每完全满足一个评审标准得0.5分，满分1.5分。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一、评审内容 提出适用于本分包的质量控制方案，控制各工作环节质量，确保提交成果质量满足要求，方案内容包括：①重难点分析②风险管控③质量控制④质量验收。 二、评审标准 1、完整性：内容全面，表述清晰，无明显遗漏； 2、可实施性：方法科学、技术途径可行、操作步骤清晰； 3、针对性：特色鲜明、符合实际。 三、赋分标准（满分6分） ①重难点分析：每完全满足一个评审标准得0.5分，满分1.5分； ②风险管控：每完全满足一个评审标准得0.5分，满分1.5分； ③质量控制：每完全满足一个评审标准得0.5分，满分1.5分； ④质量验收：每完全满足一个评审标准得0.5分，满分1.5分。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 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2、可实施性：切合本项目实际情况，实施步骤清晰、合理； 3、针对性：特色鲜明、符合实际。 三、赋分标准（满分6分） ①制度建设：每完全满足一个评审标准得1.0分，满分3.0分； ②人员管理：每完全满足一个评审标准得0.5分，满分1.5分； ③设备管理：每完全满足一个评审标准得0.5分，满分1.5分。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提出适用于本分包的进度管理方案，方案内容包括：①实施进度②培训进度③成果提交④隐患处置。 二、评审标准 1、完整性：内容全面，表述清晰，无明显遗漏； 2、可实施性：方法科学、技术途径可行、操作步骤清晰； 3、针对性：方案能够紧扣项目实际情况，内容科学合理。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根据项目需求提出适用本分包的资金管理方案，方案内容包括：①资金管理制度②资金保障制度。 二、评审标准 1、完整性：内容全面，表述清晰，无明显遗漏； 2、可实施性：方法科学、技术途径可行、操作步骤清晰； 3、针对性：特色鲜明、符合实际。 三、赋分标准（满分3分） ①资金管理制度：每完全满足一个评审标准得0.5分，满分1.5分； ②资金保障制度：每完全满足一个评审标准得0.5分，满分1.5分。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1、提供2022年1月1日以来类似项目业绩（以合同签订日期为准），每份合格业绩合同计1.0分，满分5.0分；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派驻本项目的项目经理具有测绘类本科以上学历（含本科，取最高学历）或者测绘类高级技术职称得1.0分。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参与本项目的相关人员应具备完成本项目相关任务的能力（具有不少于1年类似项目工作经验，或测绘类、计算机类专业本科或以上学历），每有1人得0.2分，最多10.0分。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提出适用于本分包的总体服务方案，方案内容包含：①项目背景②目标任务③技术要求④服务理念及特色⑤服务计划。 二、评审标准 1、完整性：内容全面，表述清晰，无明显遗漏； 2、准确性：相关内容表述专业清晰准确无歧义； 3、可实施性：方法科学、技术途径可行、操作步骤清晰； 4、针对性：特色鲜明、符合实际。 三、赋分标准（满分14分） ①项目背景：每完全满足一个评审标准得0.5分，满分2.0分； ②目标任务：每完全满足一个评审标准得0.5分，满分2.0分； ③技术要求：每完全满足一个评审标准得1.0分，满分4.0分； ④服务理念及特色：每完全满足一个评审标准得1.0分，满分4.0分； ⑤服务计划：每完全满足一个评审标准得0.5分，满分2.0分。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一、评审内容 提出适用于本分包的主要任务解决方案，方案内容包含：①需求分析②资料收集③设备准备④人员培训⑤外业实地核查⑥成果整理⑦外业保障⑧风险预案。 二、评审标准 1、完整性：内容全面，表述清晰，无明显遗漏； 2、准确性：相关内容表述专业清晰准确无歧义； 3、可实施性：方法科学、技术途径可行、操作步骤清晰； 4、针对性：特色鲜明、符合实际。 三、赋分标准（满分26分） ①需求分析：每完全满足一个评审标准得1.0分，满分4.0分； ②资料收集：每完全满足一个评审标准得0.5分，满分2.0分； ③设备准备：每完全满足一个评审标准得0.5分，满分2.0分； ④人员培训：每完全满足一个评审标准得1.0分，满分4.0分； ⑤外业实地核查：每完全满足一个评审标准得1.0分，满分4.0分； ⑥成果整理：每完全满足一个评审标准得0.5分，满分2.0分； ⑦外业保障：每完全满足一个评审标准得1.0分，满分4.0分； ⑧风险预案：每完全满足一个评审标准得1.0分，满分4.0分。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投标人现有的管理制度与本分包的适配程度。制度内容包含：①管理体系②质量体系③安全体系。 二、评审标准 1、完整性：内容全面，表述清晰，无明显遗漏； 2、可实施性：方法科学、技术途径可行、操作步骤清晰； 3、针对性：特色鲜明、符合实际。 三、赋分标准（满分6分） ①管理体系：每完全满足一个评审标准得0.5分，满分1.5分； ②质量体系：每完全满足一个评审标准得1.0分，满分3.0分； ③安全体系：每完全满足一个评审标准得0.5分，满分1.5分。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一、评审内容 提出适用于本分包的质量控制方案，控制各工作环节质量，确保提交成果质量满足要求，方案内容包括：①重难点分析②风险管控③质量控制④质量验收。 二、评审标准 1、完整性：内容全面，表述清晰，无明显遗漏； 2、可实施性：方法科学、技术途径可行、操作步骤清晰； 3、针对性：特色鲜明、符合实际。 三、赋分标准（满分6分） ①重难点分析：每完全满足一个评审标准得0.5分，满分1.5分； ②风险管控：每完全满足一个评审标准得0.5分，满分1.5分； ③质量控制：每完全满足一个评审标准得0.5分，满分1.5分； ④质量验收：每完全满足一个评审标准得0.5分，满分1.5分。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2、可实施性：切合本项目实际情况，实施步骤清晰、合理； 3、针对性：特色鲜明、符合实际。 三、赋分标准（满分6分） ①制度建设：每完全满足一个评审标准得1.0分，满分3.0分； ②人员管理：每完全满足一个评审标准得0.5分，满分1.5分； ③设备管理：每完全满足一个评审标准得0.5分，满分1.5分。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提出适用于本分包的进度管理方案，方案内容包括：①实施进度②培训进度③成果提交④隐患处置。 二、评审标准 1、完整性：内容全面，表述清晰，无明显遗漏； 2、可实施性：方法科学、技术途径可行、操作步骤清晰； 3、针对性：方案能够紧扣项目实际情况，内容科学合理。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根据项目需求提出适用本分包的资金管理方案，方案内容包括：①资金管理制度②资金保障制度。 二、评审标准 1、完整性：内容全面，表述清晰，无明显遗漏； 2、可实施性：方法科学、技术途径可行、操作步骤清晰； 3、针对性：特色鲜明、符合实际。 三、赋分标准（满分3分） ①资金管理制度：每完全满足一个评审标准得0.5分，满分1.5分； ②资金保障制度：每完全满足一个评审标准得0.5分，满分1.5分。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1、提供2022年1月1日以来类似项目业绩（以合同签订日期为准），每份合格业绩合同计1.0分，满分5.0分；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派驻本项目的项目经理具有测绘类本科以上学历（含本科，取最高学历）或者测绘类高级技术职称得1.0分。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参与本项目的相关人员应具备完成本项目相关任务的能力（具有不少于1年类似项目工作经验，或测绘类、计算机类专业本科或以上学历），每有1人得0.2分，最多10.0分。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提出适用于本分包的总体服务方案，方案内容包含：①项目背景②目标任务③技术要求④服务理念及特色⑤服务计划。 二、评审标准 1、完整性：内容全面，表述清晰，无明显遗漏； 2、准确性：相关内容表述专业清晰准确无歧义； 3、可实施性：方法科学、技术途径可行、操作步骤清晰； 4、针对性：特色鲜明、符合实际。 三、赋分标准（满分14分） ①项目背景：每完全满足一个评审标准得0.5分，满分2.0分； ②目标任务：每完全满足一个评审标准得0.5分，满分2.0分； ③技术要求：每完全满足一个评审标准得1.0分，满分4.0分； ④服务理念及特色：每完全满足一个评审标准得1.0分，满分4.0分； ⑤服务计划：每完全满足一个评审标准得0.5分，满分2.0分。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一、评审内容 提出适用于本分包的主要任务解决方案，方案内容包含：①需求分析②资料收集③设备准备④人员培训⑤外业实地核查⑥成果整理⑦外业保障⑧风险预案。 二、评审标准 1、完整性：内容全面，表述清晰，无明显遗漏； 2、准确性：相关内容表述专业清晰准确无歧义； 3、可实施性：方法科学、技术途径可行、操作步骤清晰； 4、针对性：特色鲜明、符合实际。 三、赋分标准（满分26分） ①需求分析：每完全满足一个评审标准得1.0分，满分4.0分； ②资料收集：每完全满足一个评审标准得0.5分，满分2.0分； ③设备准备：每完全满足一个评审标准得0.5分，满分2.0分； ④人员培训：每完全满足一个评审标准得1.0分，满分4.0分； ⑤外业实地核查：每完全满足一个评审标准得1.0分，满分4.0分； ⑥成果整理：每完全满足一个评审标准得0.5分，满分2.0分； ⑦外业保障：每完全满足一个评审标准得1.0分，满分4.0分； ⑧风险预案：每完全满足一个评审标准得1.0分，满分4.0分。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投标人现有的管理制度与本分包的适配程度。制度内容包含：①管理体系②质量体系③安全体系。 二、评审标准 1、完整性：内容全面，表述清晰，无明显遗漏； 2、可实施性：方法科学、技术途径可行、操作步骤清晰； 3、针对性：特色鲜明、符合实际。 三、赋分标准（满分6分） ①管理体系：每完全满足一个评审标准得0.5分，满分1.5分； ②质量体系：每完全满足一个评审标准得1.0分，满分3.0分； ③安全体系：每完全满足一个评审标准得0.5分，满分1.5分。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一、评审内容 提出适用于本分包的质量控制方案，控制各工作环节质量，确保提交成果质量满足要求，方案内容包括：①重难点分析②风险管控③质量控制④质量验收。 二、评审标准 1、完整性：内容全面，表述清晰，无明显遗漏； 2、可实施性：方法科学、技术途径可行、操作步骤清晰； 3、针对性：特色鲜明、符合实际。 三、赋分标准（满分6分） ①重难点分析：每完全满足一个评审标准得0.5分，满分1.5分； ②风险管控：每完全满足一个评审标准得0.5分，满分1.5分； ③质量控制：每完全满足一个评审标准得0.5分，满分1.5分； ④质量验收：每完全满足一个评审标准得0.5分，满分1.5分。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2、可实施性：切合本项目实际情况，实施步骤清晰、合理； 3、针对性：特色鲜明、符合实际。 三、赋分标准（满分6分） ①制度建设：每完全满足一个评审标准得1.0分，满分3.0分； ②人员管理：每完全满足一个评审标准得0.5分，满分1.5分； ③设备管理：每完全满足一个评审标准得0.5分，满分1.5分。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提出适用于本分包的进度管理方案，方案内容包括：①实施进度②培训进度③成果提交④隐患处置。 二、评审标准 1、完整性：内容全面，表述清晰，无明显遗漏； 2、可实施性：方法科学、技术途径可行、操作步骤清晰； 3、针对性：方案能够紧扣项目实际情况，内容科学合理。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根据项目需求提出适用本分包的资金管理方案，方案内容包括：①资金管理制度②资金保障制度。 二、评审标准 1、完整性：内容全面，表述清晰，无明显遗漏； 2、可实施性：方法科学、技术途径可行、操作步骤清晰； 3、针对性：特色鲜明、符合实际。 三、赋分标准（满分3分） ①资金管理制度：每完全满足一个评审标准得0.5分，满分1.5分； ②资金保障制度：每完全满足一个评审标准得0.5分，满分1.5分。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1、提供2022年1月1日以来类似项目业绩（以合同签订日期为准），每份合格业绩合同计1.0分，满分5.0分；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派驻本项目的项目经理具有测绘类本科以上学历（含本科，取最高学历）或者测绘类高级技术职称得1.0分。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参与本项目的相关人员应具备完成本项目相关任务的能力（具有不少于1年类似项目工作经验，或测绘类、计算机类专业本科或以上学历），每有1人得0.2分，最多10.0分。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提出适用于本分包的总体服务方案，方案内容包含：①项目背景②目标任务③技术要求④服务理念及特色⑤服务计划。 二、评审标准 1、完整性：内容全面，表述清晰，无明显遗漏； 2、准确性：相关内容表述专业清晰准确无歧义； 3、可实施性：方法科学、技术途径可行、操作步骤清晰； 4、针对性：特色鲜明、符合实际。 三、赋分标准（满分14分） ①项目背景：每完全满足一个评审标准得0.5分，满分2.0分； ②目标任务：每完全满足一个评审标准得0.5分，满分2.0分； ③技术要求：每完全满足一个评审标准得1.0分，满分4.0分； ④服务理念及特色：每完全满足一个评审标准得1.0分，满分4.0分； ⑤服务计划：每完全满足一个评审标准得0.5分，满分2.0分。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一、评审内容 提出适用于本分包的主要任务解决方案，方案内容包含：①需求分析②资料收集③设备准备④人员培训⑤内业核查⑥外业抽查⑦成果整理⑧安全保障⑨风险预案。 二、评审标准 1、完整性：内容全面，表述清晰，无明显遗漏； 2、准确性：相关内容表述专业清晰准确无歧义； 3、可实施性：方法科学、技术途径可行、操作步骤清晰； 4、针对性：特色鲜明、符合实际。 三、赋分标准（满分30分） ①需求分析：每完全满足一个评审标准得1.0分，满分4.0分； ②资料收集：每完全满足一个评审标准得0.5分，满分2.0分； ③设备准备：每完全满足一个评审标准得0.5分，满分2.0分； ④人员培训：每完全满足一个评审标准得1.0分，满分4.0分； ⑤内业核查：每完全满足一个评审标准得1.0分，满分4.0分； ⑥外业抽查：每完全满足一个评审标准得1.0分，满分4.0分； ⑦成果整理：每完全满足一个评审标准得0.5分，满分2.0分； ⑧安全保障：每完全满足一个评审标准得1.0分，满分4.0分； ⑨风险预案：每完全满足一个评审标准得1.0分，满分4.0分。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投标人现有的管理制度与本分包的适配程度。制度内容包含：①管理体系②质量体系③安全体系。 二、评审标准 1、完整性：内容全面，表述清晰，无明显遗漏； 2、可实施性：方法科学、技术途径可行、操作步骤清晰； 3、针对性：特色鲜明、符合实际。 三、赋分标准（满分6.0分） ①管理体系：每完全满足一个评审标准得0.5分，满分1.5分； ②质量体系：每完全满足一个评审标准得1.0分，满分3.0分； ③安全体系：每完全满足一个评审标准得0.5分，满分1.5分。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一、评审内容 提出适用于本分包的质量控制方案，控制各工作环节质量，确保提交成果质量满足要求，方案内容包括：①重难点分析②风险管控③质量控制④质量验收。 二、评审标准 1、完整性：内容全面，表述清晰，无明显遗漏； 2、可实施性：方法科学、技术途径可行、操作步骤清晰； 3、针对性：特色鲜明、符合实际。 三、赋分标准（满分6分） ①重难点分析：每完全满足一个评审标准得0.5分，满分1.5分； ②风险管控：每完全满足一个评审标准得0.5分，满分1.5分； ③质量控制：每完全满足一个评审标准得0.5分，满分1.5分； ④质量验收：每完全满足一个评审标准得0.5分，满分1.5分。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根据项目需求提出适用本分包的安全保密方案，方案内容包含①制度建设②人员管理③设备管理。 二、评审标准 1、完整性：方案须全面，对评审内容中的各项要求有详细描述； 2、可实施性：切合本项目实际情况，实施步骤清晰、合理； 3、针对性：特色鲜明、符合实际。 三、赋分标准（满分6分） ①制度建设：每完全满足一个评审标准得1.0分，满分3.0分； ②人员管理：每完全满足一个评审标准得0.5分，满分1.5分； ③设备管理：每完全满足一个评审标准得0.5分，满分1.5分。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提出适用于本分包的进度管理方案，方案内容包括：①实施进度②培训进度③成果提交④隐患处置。 二、评审标准 1、完整性：内容全面，表述清晰，无明显遗漏； 2、可实施性：方法科学、技术途径可行、操作步骤清晰； 3、针对性：方案能够紧扣项目实际情况， 内容科学合理。 三、赋分标准（满分6分） ①实施进度：每完全满足一个评审标准得0.5分，满分1.5分； ②培训进度：每完全满足一个评审标准得0.5分，满分1.5分； ③成果提交：每完全满足一个评审标准得0.5分，满分1.5分； ④隐患处置：每完全满足一个评审标准得0.5分，满分1.5分。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根据项目需求提出适用本分包的资金管理方案，方案内容包括：①资金管理制度②资金保障制度。 二、评审标准 1、完整性：内容全面，表述清晰，无明显遗漏； 2、可实施性：方法科学、技术途径可行、操作步骤清晰； 3、针对性：特色鲜明、符合实际。 三、赋分标准（满分3分） ①资金管理制度：每完全满足一个评审标准得0.5分，满分1.5分； ②资金保障制度：每完全满足一个评审标准得0.5分，满分1.5分。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1、提供2022年1月1日以来类似项目业绩（以合同签订日期为准），每份合格业绩合同计1.0分，满分5.0分；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派驻本项目的项目经理具有测绘类本科以上学历（含本科，取最高学历）或者测绘类高级技术职称得1.0分。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派驻本分包的项目经理具有3年类似项目管理经验得0.5分，每增加一年类似项目管理经验额外增加0.1分，最多增加0.5分。满分1分。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参与本项目的相关人员应具备完成本项目相关任务的能力（具有不少于1年类似项目工作经验，或测绘类、计算机类专业本科或以上学历），每有1人得0.2分，最多6.0分。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详见附件：服务团队.docx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详见附件：服务团队.docx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详见附件：服务团队.docx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详见附件：服务团队.docx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详见附件：服务团队.docx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详见附件：服务团队.docx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