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版本号：ZTZB-ZC202510820250522001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中文邮发报纸采购项目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ZTZB-ZC2025108</w:t>
      </w:r>
      <w:r>
        <w:br/>
      </w:r>
      <w:r>
        <w:br/>
      </w:r>
      <w:r>
        <w:br/>
      </w:r>
      <w:r>
        <w:br/>
      </w:r>
      <w:r>
        <w:br/>
      </w:r>
    </w:p>
    <w:p>
      <w:pPr>
        <w:pStyle w:val="null3"/>
        <w:jc w:val="center"/>
        <w:outlineLvl w:val="5"/>
      </w:pPr>
      <w:r>
        <w:rPr>
          <w:rFonts w:ascii="仿宋_GB2312" w:hAnsi="仿宋_GB2312" w:cs="仿宋_GB2312" w:eastAsia="仿宋_GB2312"/>
          <w:sz w:val="15"/>
          <w:b/>
        </w:rPr>
        <w:t>陕西省图书馆（陕西省古籍保护中心）</w:t>
      </w:r>
    </w:p>
    <w:p>
      <w:pPr>
        <w:pStyle w:val="null3"/>
        <w:jc w:val="center"/>
        <w:outlineLvl w:val="5"/>
      </w:pPr>
      <w:r>
        <w:rPr>
          <w:rFonts w:ascii="仿宋_GB2312" w:hAnsi="仿宋_GB2312" w:cs="仿宋_GB2312" w:eastAsia="仿宋_GB2312"/>
          <w:sz w:val="15"/>
          <w:b/>
        </w:rPr>
        <w:t>陕西正泰项目管理有限公司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陕西正泰项目管理有限公司</w:t>
      </w:r>
      <w:r>
        <w:rPr>
          <w:rFonts w:ascii="仿宋_GB2312" w:hAnsi="仿宋_GB2312" w:cs="仿宋_GB2312" w:eastAsia="仿宋_GB2312"/>
        </w:rPr>
        <w:t>（以下简称“代理机构”）受</w:t>
      </w:r>
      <w:r>
        <w:rPr>
          <w:rFonts w:ascii="仿宋_GB2312" w:hAnsi="仿宋_GB2312" w:cs="仿宋_GB2312" w:eastAsia="仿宋_GB2312"/>
        </w:rPr>
        <w:t>陕西省图书馆（陕西省古籍保护中心）</w:t>
      </w:r>
      <w:r>
        <w:rPr>
          <w:rFonts w:ascii="仿宋_GB2312" w:hAnsi="仿宋_GB2312" w:cs="仿宋_GB2312" w:eastAsia="仿宋_GB2312"/>
        </w:rPr>
        <w:t>委托，拟对</w:t>
      </w:r>
      <w:r>
        <w:rPr>
          <w:rFonts w:ascii="仿宋_GB2312" w:hAnsi="仿宋_GB2312" w:cs="仿宋_GB2312" w:eastAsia="仿宋_GB2312"/>
        </w:rPr>
        <w:t>中文邮发报纸采购项目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ZTZB-ZC2025108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中文邮发报纸采购项目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本项目采购范围为2025年-2026年公开出版的中文报纸。报纸名录详见附件。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w:t>
      </w:r>
    </w:p>
    <w:p>
      <w:pPr>
        <w:pStyle w:val="null3"/>
      </w:pPr>
      <w:r>
        <w:rPr>
          <w:rFonts w:ascii="仿宋_GB2312" w:hAnsi="仿宋_GB2312" w:cs="仿宋_GB2312" w:eastAsia="仿宋_GB2312"/>
        </w:rPr>
        <w:t>2、财务状况：提供2023年度或2024年度的财务审计报告 (至少包括资产负债表和利润表，成立时间至提交投标文件截止时间不足一年的可提供成立后任意时段的资产负债表) ，或提交响应文件递交截止时间前三个月内基本存款账户开户银行出具的资信证明及基本存款账户开户许可证 (基本存款账户信息)，或信用担保机构出具的投标担保函。（以上三种形式的资料提供任何一种即可）；</w:t>
      </w:r>
    </w:p>
    <w:p>
      <w:pPr>
        <w:pStyle w:val="null3"/>
      </w:pPr>
      <w:r>
        <w:rPr>
          <w:rFonts w:ascii="仿宋_GB2312" w:hAnsi="仿宋_GB2312" w:cs="仿宋_GB2312" w:eastAsia="仿宋_GB2312"/>
        </w:rPr>
        <w:t>3、税收缴纳证明：提供2024年6月至今已缴纳的至少一个月的纳税证明或完税证明（任意税种），依法免税的单位应提供相关证明材料；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4、社会保障资金缴纳证明：提供2024年6月至今已缴存的至少一个月的社会保障资金缴存单据或社保机构开具的社会保险参保缴费情况证明，依法不需要缴纳社会保障资金的单位应提供相关证明材料；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6、书面说明：参加政府采购活动前3年内，在经营活动中没有重大违法记录的书面声明；</w:t>
      </w:r>
    </w:p>
    <w:p>
      <w:pPr>
        <w:pStyle w:val="null3"/>
      </w:pPr>
      <w:r>
        <w:rPr>
          <w:rFonts w:ascii="仿宋_GB2312" w:hAnsi="仿宋_GB2312" w:cs="仿宋_GB2312" w:eastAsia="仿宋_GB2312"/>
        </w:rPr>
        <w:t>7、法定代表人授权书/法定代表人身份证明：法定代表人直接参加单一来源协商的，需提供法定代表人身份证明（含法定代表人身份证复印件），法定代表人委托代理人参加单一来源协商的，需提供法定代表人授权委托书（含法定代表人及代理人身份证复印件）；</w:t>
      </w:r>
    </w:p>
    <w:p>
      <w:pPr>
        <w:pStyle w:val="null3"/>
      </w:pPr>
      <w:r>
        <w:rPr>
          <w:rFonts w:ascii="仿宋_GB2312" w:hAnsi="仿宋_GB2312" w:cs="仿宋_GB2312" w:eastAsia="仿宋_GB2312"/>
        </w:rPr>
        <w:t>8、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9、资质要求：供应商须具备《出版物经营许可证》,提供证书扫描件；</w:t>
      </w:r>
    </w:p>
    <w:p>
      <w:pPr>
        <w:pStyle w:val="null3"/>
      </w:pPr>
      <w:r>
        <w:rPr>
          <w:rFonts w:ascii="仿宋_GB2312" w:hAnsi="仿宋_GB2312" w:cs="仿宋_GB2312" w:eastAsia="仿宋_GB2312"/>
        </w:rPr>
        <w:t>10、联合体：本项目不接受联合体协商。（提供非联合体声明）</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陕西省图书馆（陕西省古籍保护中心）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陕西省西安市长安北路18号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029-85360051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陕西省西安市雁塔区科技二路泰华金贸4号楼2402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张晓博 苍政通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029-89528812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采购包1：416,000.00元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采购包1：416,000.00元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发的《招标代理服务收费管理暂行办法》（计价格[2002]1980号）和国家发展和改革委员会办公厅颁发的《关于招标代理服务收费有关问题的通知》（发改办价格[2003]857号）规定收取。成交供应商在领取成交通知书前，须向采购代理机构一次性支付代理服务费。 开户名称：陕西正泰项目管理有限公司； 开户银行：中国民生银行股份有限公司西安枫林绿洲支行 ；账号：171817360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陕西省图书馆（陕西省古籍保护中心）</w:t>
      </w:r>
      <w:r>
        <w:rPr>
          <w:rFonts w:ascii="仿宋_GB2312" w:hAnsi="仿宋_GB2312" w:cs="仿宋_GB2312" w:eastAsia="仿宋_GB2312"/>
        </w:rPr>
        <w:t>和</w:t>
      </w:r>
      <w:r>
        <w:rPr>
          <w:rFonts w:ascii="仿宋_GB2312" w:hAnsi="仿宋_GB2312" w:cs="仿宋_GB2312" w:eastAsia="仿宋_GB2312"/>
        </w:rPr>
        <w:t>陕西正泰项目管理有限公司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陕西正泰项目管理有限公司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陕西省图书馆（陕西省古籍保护中心）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陕西正泰项目管理有限公司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问题的处理。出现如下任何一种情况，无论是否已作前期载体加工，供应商必须在3-5个工作日内一律无条件免费更换或补充相关附件：报纸装订或印刷质量有问题，如破损、缺页；报纸品种、册数与对应清单不符；报纸出现污损情况等。 （2）退货。报纸到馆后，因各种原因不适合图书馆收藏的，无论是否已作前期载体加工，供应商应无条件退换；因供应商提供的报纸信息不明确或错误而导致的采购人误订的，到货后，采购人可以退货，供应商不得拒绝。</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本项目采购范围为2025年-2026年公开出版的中文报纸。报纸名录详见附件。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416,000.00</w:t>
      </w:r>
    </w:p>
    <w:p>
      <w:pPr>
        <w:pStyle w:val="null3"/>
      </w:pPr>
      <w:r>
        <w:rPr>
          <w:rFonts w:ascii="仿宋_GB2312" w:hAnsi="仿宋_GB2312" w:cs="仿宋_GB2312" w:eastAsia="仿宋_GB2312"/>
        </w:rPr>
        <w:t>采购包最高限价（元）: 416,000.00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中文邮发报纸</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416,000.00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标的名称：中文邮发报纸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一、采购内容</w:t>
            </w:r>
          </w:p>
          <w:p>
            <w:pPr>
              <w:pStyle w:val="null3"/>
            </w:pPr>
            <w:r>
              <w:rPr>
                <w:rFonts w:ascii="仿宋_GB2312" w:hAnsi="仿宋_GB2312" w:cs="仿宋_GB2312" w:eastAsia="仿宋_GB2312"/>
              </w:rPr>
              <w:t>1、本项目的采购方式为订购，采购范围为2025年-2026年公开出版的中文报纸。</w:t>
            </w:r>
          </w:p>
          <w:p>
            <w:pPr>
              <w:pStyle w:val="null3"/>
            </w:pPr>
            <w:r>
              <w:rPr>
                <w:rFonts w:ascii="仿宋_GB2312" w:hAnsi="仿宋_GB2312" w:cs="仿宋_GB2312" w:eastAsia="仿宋_GB2312"/>
              </w:rPr>
              <w:t>2、所有报纸的品种及复本数量均由采购人决定，供应商不得自行搭配和追加非采购人确认购买的品种和复本。若发现此种情况，供应商必须无条件负责退货，因此发生的一切费用（如运输、人力、物品损耗等）概由供应商承担。如果供应商累计出现2批次此种现象，采购人可不再向供应商采购报纸。</w:t>
            </w:r>
          </w:p>
          <w:p>
            <w:pPr>
              <w:pStyle w:val="null3"/>
            </w:pPr>
            <w:r>
              <w:rPr>
                <w:rFonts w:ascii="仿宋_GB2312" w:hAnsi="仿宋_GB2312" w:cs="仿宋_GB2312" w:eastAsia="仿宋_GB2312"/>
              </w:rPr>
              <w:t>3、供应商需提供2025年-2026年中文报纸目录供采购人订购，协助采购人对重点类别报纸进行重点收集；提供采购人指定报纸的订购服务。除停刊的情况外，供应商对于采购人订购的品种必须全部提供，本项服务协议供货期内到货率应在100%。</w:t>
            </w:r>
          </w:p>
          <w:p>
            <w:pPr>
              <w:pStyle w:val="null3"/>
            </w:pPr>
            <w:r>
              <w:rPr>
                <w:rFonts w:ascii="仿宋_GB2312" w:hAnsi="仿宋_GB2312" w:cs="仿宋_GB2312" w:eastAsia="仿宋_GB2312"/>
              </w:rPr>
              <w:t>4、供应商应保证所供应报纸的质量，包括装订与印刷质量、附件的完好性；保证所供应报纸的内容、版本及进货来源合法，并承担相应的法律责任。</w:t>
            </w:r>
          </w:p>
          <w:p>
            <w:pPr>
              <w:pStyle w:val="null3"/>
            </w:pPr>
            <w:r>
              <w:rPr>
                <w:rFonts w:ascii="仿宋_GB2312" w:hAnsi="仿宋_GB2312" w:cs="仿宋_GB2312" w:eastAsia="仿宋_GB2312"/>
              </w:rPr>
              <w:t>5、对于协议供货期内发生变动或不能到货的订单，供应商应知会采购人，采购人有权取消订单或改订其他报纸。</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二、包装、交货及其他服务要求</w:t>
            </w:r>
          </w:p>
          <w:p>
            <w:pPr>
              <w:pStyle w:val="null3"/>
            </w:pPr>
            <w:r>
              <w:rPr>
                <w:rFonts w:ascii="仿宋_GB2312" w:hAnsi="仿宋_GB2312" w:cs="仿宋_GB2312" w:eastAsia="仿宋_GB2312"/>
              </w:rPr>
              <w:t>1、配送</w:t>
            </w:r>
          </w:p>
          <w:p>
            <w:pPr>
              <w:pStyle w:val="null3"/>
            </w:pPr>
            <w:r>
              <w:rPr>
                <w:rFonts w:ascii="仿宋_GB2312" w:hAnsi="仿宋_GB2312" w:cs="仿宋_GB2312" w:eastAsia="仿宋_GB2312"/>
              </w:rPr>
              <w:t>（1）本地报纸自出版日期起一日内到馆，外地报纸自出版日期起2日内到馆。要求每周投递6－8次，法定节假日按采购人要求时段投递。</w:t>
            </w:r>
          </w:p>
          <w:p>
            <w:pPr>
              <w:pStyle w:val="null3"/>
            </w:pPr>
            <w:r>
              <w:rPr>
                <w:rFonts w:ascii="仿宋_GB2312" w:hAnsi="仿宋_GB2312" w:cs="仿宋_GB2312" w:eastAsia="仿宋_GB2312"/>
              </w:rPr>
              <w:t>（2）供应商必须保证采购人所订报纸无漏订、无缺期。因供应商原因引致报纸漏订、缺期的，供应商必须在应交货期限7个工作日内补齐缺漏报纸，不能补齐的，全额退回订报款，由此引致的损失由供应商承担。</w:t>
            </w:r>
          </w:p>
          <w:p>
            <w:pPr>
              <w:pStyle w:val="null3"/>
            </w:pPr>
            <w:r>
              <w:rPr>
                <w:rFonts w:ascii="仿宋_GB2312" w:hAnsi="仿宋_GB2312" w:cs="仿宋_GB2312" w:eastAsia="仿宋_GB2312"/>
              </w:rPr>
              <w:t>（3）供应商应在送货前与采购人协商确定具体的送货时间、批数、地点，并提供免费送货与卸货服务。</w:t>
            </w:r>
          </w:p>
          <w:p>
            <w:pPr>
              <w:pStyle w:val="null3"/>
            </w:pPr>
            <w:r>
              <w:rPr>
                <w:rFonts w:ascii="仿宋_GB2312" w:hAnsi="仿宋_GB2312" w:cs="仿宋_GB2312" w:eastAsia="仿宋_GB2312"/>
              </w:rPr>
              <w:t>（4）因供应商配送错误引致的损失由供应商自负。</w:t>
            </w:r>
          </w:p>
          <w:p>
            <w:pPr>
              <w:pStyle w:val="null3"/>
            </w:pPr>
            <w:r>
              <w:rPr>
                <w:rFonts w:ascii="仿宋_GB2312" w:hAnsi="仿宋_GB2312" w:cs="仿宋_GB2312" w:eastAsia="仿宋_GB2312"/>
              </w:rPr>
              <w:t>2、送货要求</w:t>
            </w:r>
          </w:p>
          <w:p>
            <w:pPr>
              <w:pStyle w:val="null3"/>
            </w:pPr>
            <w:r>
              <w:rPr>
                <w:rFonts w:ascii="仿宋_GB2312" w:hAnsi="仿宋_GB2312" w:cs="仿宋_GB2312" w:eastAsia="仿宋_GB2312"/>
              </w:rPr>
              <w:t>（1）到馆报纸应有序排列。每批报纸附一式两份的汇总单（包括该批报纸的批号、报名、期数、册数等项目）。</w:t>
            </w:r>
          </w:p>
          <w:p>
            <w:pPr>
              <w:pStyle w:val="null3"/>
            </w:pPr>
            <w:r>
              <w:rPr>
                <w:rFonts w:ascii="仿宋_GB2312" w:hAnsi="仿宋_GB2312" w:cs="仿宋_GB2312" w:eastAsia="仿宋_GB2312"/>
              </w:rPr>
              <w:t>（2）每批（包）报纸的品种、册数等必须与对应的清单相符。如果在验收过程中，同一批次报纸出现3%的报纸品种与相应清单不符，采购人有权退回该批次全部报纸，要求供应商重新核对，直至该批报纸与清单相符。同一供应商累计出现5次上述出错现象，致使采购人合同目的不能实现的，采购人有权与该供应商解除合同。因此产生的一切经济损失由供应商自己承担。</w:t>
            </w:r>
          </w:p>
          <w:p>
            <w:pPr>
              <w:pStyle w:val="null3"/>
            </w:pPr>
            <w:r>
              <w:rPr>
                <w:rFonts w:ascii="仿宋_GB2312" w:hAnsi="仿宋_GB2312" w:cs="仿宋_GB2312" w:eastAsia="仿宋_GB2312"/>
              </w:rPr>
              <w:t>3、验收</w:t>
            </w:r>
          </w:p>
          <w:p>
            <w:pPr>
              <w:pStyle w:val="null3"/>
            </w:pPr>
            <w:r>
              <w:rPr>
                <w:rFonts w:ascii="仿宋_GB2312" w:hAnsi="仿宋_GB2312" w:cs="仿宋_GB2312" w:eastAsia="仿宋_GB2312"/>
              </w:rPr>
              <w:t>（1）质量问题的处理。出现如下任何一种情况，无论是否已作前期载体加工，供应商必须在3-5个工作日内一律无条件免费更换或补充相关附件：报纸装订或印刷质量有问题，如破损、缺页；报纸品种、册数与对应清单不符；报纸出现污损情况等。</w:t>
            </w:r>
          </w:p>
          <w:p>
            <w:pPr>
              <w:pStyle w:val="null3"/>
            </w:pPr>
            <w:r>
              <w:rPr>
                <w:rFonts w:ascii="仿宋_GB2312" w:hAnsi="仿宋_GB2312" w:cs="仿宋_GB2312" w:eastAsia="仿宋_GB2312"/>
              </w:rPr>
              <w:t>（2）退货。报纸到馆后，因各种原因不适合图书馆收藏的，无论是否已作前期载体加工，供应商应无条件退换；因供应商提供的报纸信息不明确或错误而导致的采购人误订的，到货后，采购人可以退货，供应商不得拒绝。</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三、技术要求</w:t>
            </w:r>
          </w:p>
          <w:p>
            <w:pPr>
              <w:pStyle w:val="null3"/>
            </w:pPr>
            <w:r>
              <w:rPr>
                <w:rFonts w:ascii="仿宋_GB2312" w:hAnsi="仿宋_GB2312" w:cs="仿宋_GB2312" w:eastAsia="仿宋_GB2312"/>
              </w:rPr>
              <w:t>1、供应商应建立订购库，用于对采购人订单进行查重。</w:t>
            </w:r>
          </w:p>
          <w:p>
            <w:pPr>
              <w:pStyle w:val="null3"/>
            </w:pPr>
            <w:r>
              <w:rPr>
                <w:rFonts w:ascii="仿宋_GB2312" w:hAnsi="仿宋_GB2312" w:cs="仿宋_GB2312" w:eastAsia="仿宋_GB2312"/>
              </w:rPr>
              <w:t>2、供应商应在5个工作日内对采购人报送的订单进行查重，并将其制成XLS格式文件发还给采购人进行确认。</w:t>
            </w:r>
          </w:p>
          <w:p>
            <w:pPr>
              <w:pStyle w:val="null3"/>
            </w:pPr>
            <w:r>
              <w:rPr>
                <w:rFonts w:ascii="仿宋_GB2312" w:hAnsi="仿宋_GB2312" w:cs="仿宋_GB2312" w:eastAsia="仿宋_GB2312"/>
              </w:rPr>
              <w:t>3、如遇到采购人订单调整，供应商应在2个工作日内向采购人反馈调整的落实情况。</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四、付款方式</w:t>
            </w:r>
          </w:p>
          <w:p>
            <w:pPr>
              <w:pStyle w:val="null3"/>
            </w:pPr>
            <w:r>
              <w:rPr>
                <w:rFonts w:ascii="仿宋_GB2312" w:hAnsi="仿宋_GB2312" w:cs="仿宋_GB2312" w:eastAsia="仿宋_GB2312"/>
              </w:rPr>
              <w:t>1、采购供货合同签订后60个工作日内与供应商结算，在财政拨款到账后，采购人按照成交价及时付款。报纸到货后，图书馆采购人员与供应商按有关程序对报纸验收无误，办妥差、错、退换手续后，以图书馆采购人员最后验收的金额为基数进行结算。</w:t>
            </w:r>
          </w:p>
          <w:p>
            <w:pPr>
              <w:pStyle w:val="null3"/>
            </w:pPr>
            <w:r>
              <w:rPr>
                <w:rFonts w:ascii="仿宋_GB2312" w:hAnsi="仿宋_GB2312" w:cs="仿宋_GB2312" w:eastAsia="仿宋_GB2312"/>
              </w:rPr>
              <w:t>2、中文报纸结算价格，以供应商实际报价实洋结算。（结算价=中文报纸标价*供应商承诺的折扣）</w:t>
            </w:r>
          </w:p>
          <w:p>
            <w:pPr>
              <w:pStyle w:val="null3"/>
            </w:pPr>
            <w:r>
              <w:rPr>
                <w:rFonts w:ascii="仿宋_GB2312" w:hAnsi="仿宋_GB2312" w:cs="仿宋_GB2312" w:eastAsia="仿宋_GB2312"/>
              </w:rPr>
              <w:t>3、当采购人对报纸价格有疑问时，供应商应提供有关资料供采购人查阅。当价格不合理，采购人可拒收货物。</w:t>
            </w:r>
          </w:p>
          <w:p>
            <w:pPr>
              <w:pStyle w:val="null3"/>
            </w:pPr>
            <w:r>
              <w:rPr>
                <w:rFonts w:ascii="仿宋_GB2312" w:hAnsi="仿宋_GB2312" w:cs="仿宋_GB2312" w:eastAsia="仿宋_GB2312"/>
              </w:rPr>
              <w:t>4、供应商必须提供国家税务部门监制的正式发票。</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五、报纸名录</w:t>
            </w:r>
          </w:p>
          <w:p>
            <w:pPr>
              <w:pStyle w:val="null3"/>
            </w:pPr>
            <w:r>
              <w:rPr>
                <w:rFonts w:ascii="仿宋_GB2312" w:hAnsi="仿宋_GB2312" w:cs="仿宋_GB2312" w:eastAsia="仿宋_GB2312"/>
              </w:rPr>
              <w:t>报纸名录详见附件。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订购2025年-2026年公开出版的中文报纸。本地报纸自出版日期起一日内到馆，外地报纸自出版日期起2日内到馆。</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报纸到货后，图书馆采购人员与供应商按有关程序对报纸验收无误，办妥差、错、退换手续后，以图书馆采购人员最后验收的金额为基数进行结算。 中文报纸结算价格，以供应商实际报价实洋结算。当采购人对报纸价格有疑问时，供应商应提供有关资料供采购人查阅。 当价格不合理，采购人可拒收货物</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问题的处理。出现如下任何一种情况，无论是否已作前期载体加工，供应商必须在3-5个工作日内一律无条件免费更换或补充相关附件：报纸装订或印刷质量有问题，如破损、缺页；报纸品种、册数与对应清单不符；报纸出现污损情况等。 （2）退货。报纸到馆后，因各种原因不适合图书馆收藏的，无论是否已作前期载体加工，供应商应无条件退换；因供应商提供的报纸信息不明确或错误而导致的采购人误订的，到货后，采购人可以退货，供应商不得拒绝。</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提供2023年度或2024年度的财务审计报告 (至少包括资产负债表和利润表，成立时间至提交投标文件截止时间不足一年的可提供成立后任意时段的资产负债表) ，或提交响应文件递交截止时间前三个月内基本存款账户开户银行出具的资信证明及基本存款账户开户许可证 (基本存款账户信息)，或信用担保机构出具的投标担保函。（以上三种形式的资料提供任何一种即可）；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直接参加单一来源协商的，需提供法定代表人身份证明（含法定代表人身份证复印件），法定代表人委托代理人参加单一来源协商的，需提供法定代表人授权委托书（含法定代表人及代理人身份证复印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供应商须具备《出版物经营许可证》,提供证书扫描件；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本项目不接受联合体协商。（提供非联合体声明）</w:t>
            </w:r>
          </w:p>
        </w:tc>
        <w:tc>
          <w:tcPr>
            <w:tcW w:type="dxa" w:w="1661"/>
          </w:tcPr>
          <w:p>
            <w:pPr>
              <w:pStyle w:val="null3"/>
            </w:pPr>
            <w:r>
              <w:rPr>
                <w:rFonts w:ascii="仿宋_GB2312" w:hAnsi="仿宋_GB2312" w:cs="仿宋_GB2312" w:eastAsia="仿宋_GB2312"/>
              </w:rPr>
              <w:t>供应商资格证明文件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1.响应文件上法定代表人或其授权代表人的签字齐全，加盖公章齐全；2.应符合“响应文件格式”要求；3.只能有一个有效报价，不得提交选择性报价，且报价不超过采购预算金额，不超过采购最高限价；</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中小企业声明函 技术要求响应表 报价表 商务条款偏离表 响应文件封面 供货方案 残疾人福利性单位声明函 标的清单 陕西省政府采购供应商拒绝政府采购领域商业贿赂承诺书 响应函 监狱企业的证明文件 供应商资格证明文件 其它补充说明</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1.要求全面响应，不能有任何采购人不能接受的附加条件； 2.响应有效期应满足采购文件中的规定；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详见附件：供货方案</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详见附件：其它补充说明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