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C5C03">
      <w:pPr>
        <w:pStyle w:val="6"/>
        <w:keepNext w:val="0"/>
        <w:keepLines w:val="0"/>
        <w:pageBreakBefore w:val="0"/>
        <w:overflowPunct/>
        <w:bidi w:val="0"/>
        <w:spacing w:line="360" w:lineRule="auto"/>
        <w:ind w:left="0" w:right="0" w:firstLine="715" w:firstLineChars="200"/>
        <w:jc w:val="center"/>
        <w:rPr>
          <w:rFonts w:hint="eastAsia" w:ascii="宋体" w:hAnsi="宋体" w:eastAsia="宋体" w:cs="宋体"/>
          <w:b/>
          <w:bCs/>
          <w:spacing w:val="18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18"/>
          <w:kern w:val="2"/>
          <w:sz w:val="32"/>
          <w:szCs w:val="32"/>
          <w:lang w:val="en-US" w:eastAsia="zh-CN" w:bidi="ar-SA"/>
        </w:rPr>
        <w:t>合同主要条款</w:t>
      </w:r>
    </w:p>
    <w:p w14:paraId="37A0B64B">
      <w:pPr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本表是对合同条款的具体补充和修改，如有矛盾，应以本资料表为准。</w:t>
      </w:r>
    </w:p>
    <w:tbl>
      <w:tblPr>
        <w:tblStyle w:val="12"/>
        <w:tblW w:w="9072" w:type="dxa"/>
        <w:tblInd w:w="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7"/>
        <w:gridCol w:w="8445"/>
      </w:tblGrid>
      <w:tr w14:paraId="64DC4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" w:hRule="atLeast"/>
        </w:trPr>
        <w:tc>
          <w:tcPr>
            <w:tcW w:w="627" w:type="dxa"/>
            <w:noWrap w:val="0"/>
            <w:vAlign w:val="center"/>
          </w:tcPr>
          <w:p w14:paraId="6792A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8445" w:type="dxa"/>
            <w:noWrap w:val="0"/>
            <w:vAlign w:val="center"/>
          </w:tcPr>
          <w:p w14:paraId="4D524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</w:rPr>
              <w:t>内      容</w:t>
            </w:r>
          </w:p>
        </w:tc>
      </w:tr>
      <w:tr w14:paraId="512431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9" w:hRule="atLeast"/>
        </w:trPr>
        <w:tc>
          <w:tcPr>
            <w:tcW w:w="627" w:type="dxa"/>
            <w:noWrap w:val="0"/>
            <w:vAlign w:val="center"/>
          </w:tcPr>
          <w:p w14:paraId="71565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8445" w:type="dxa"/>
            <w:noWrap w:val="0"/>
            <w:vAlign w:val="center"/>
          </w:tcPr>
          <w:p w14:paraId="6B849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采购人（甲方）名称：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陕西省公路局</w:t>
            </w:r>
          </w:p>
          <w:p w14:paraId="451BA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地址：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西安市含光北路110号</w:t>
            </w:r>
          </w:p>
        </w:tc>
      </w:tr>
      <w:tr w14:paraId="3CA733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</w:trPr>
        <w:tc>
          <w:tcPr>
            <w:tcW w:w="627" w:type="dxa"/>
            <w:noWrap w:val="0"/>
            <w:vAlign w:val="center"/>
          </w:tcPr>
          <w:p w14:paraId="5E224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8445" w:type="dxa"/>
            <w:noWrap w:val="0"/>
            <w:vAlign w:val="center"/>
          </w:tcPr>
          <w:p w14:paraId="3E38E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供应商（乙方）：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成交人</w:t>
            </w:r>
          </w:p>
        </w:tc>
      </w:tr>
      <w:tr w14:paraId="6C61BE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627" w:type="dxa"/>
            <w:noWrap w:val="0"/>
            <w:vAlign w:val="center"/>
          </w:tcPr>
          <w:p w14:paraId="1A015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8445" w:type="dxa"/>
            <w:noWrap w:val="0"/>
            <w:vAlign w:val="center"/>
          </w:tcPr>
          <w:p w14:paraId="24B44286"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服务期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：</w:t>
            </w:r>
            <w:r>
              <w:rPr>
                <w:rFonts w:hint="eastAsia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自</w:t>
            </w:r>
            <w:bookmarkStart w:id="7" w:name="_GoBack"/>
            <w:bookmarkEnd w:id="7"/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合同签订之日起一年内</w:t>
            </w:r>
          </w:p>
          <w:p w14:paraId="5BCA8AE4">
            <w:pPr>
              <w:pStyle w:val="1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服务地点：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陕西省西安市</w:t>
            </w:r>
          </w:p>
        </w:tc>
      </w:tr>
      <w:tr w14:paraId="66E477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627" w:type="dxa"/>
            <w:noWrap w:val="0"/>
            <w:vAlign w:val="center"/>
          </w:tcPr>
          <w:p w14:paraId="36BC9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8445" w:type="dxa"/>
            <w:noWrap w:val="0"/>
            <w:vAlign w:val="center"/>
          </w:tcPr>
          <w:p w14:paraId="6EA0A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 w:bidi="ar-SA"/>
              </w:rPr>
              <w:t>支付约定：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1）结算单位：采购人结算，在付款前必须开具全额增值税发票给采购人。</w:t>
            </w:r>
          </w:p>
          <w:p w14:paraId="4A159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（2）付款方式：</w:t>
            </w:r>
          </w:p>
          <w:p w14:paraId="11CF0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350" w:firstLineChars="175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乙方应当在领取成交通知书后，签订合同之前，按照合同金额的5%作为履约保证金交付给甲方，甲方在收到乙方履约保证金及符合甲方要求的全额增值税专用/普通发票后，达到付款条件起30日内，支付合同总金额的60.00%。2025年12月20日前，乙方提交工作总结报告和阶段成果资料及全额增值税专用/普通发票后，经甲方认可后，达到付款条件起30日内，支付合同总金额的40.00%。</w:t>
            </w:r>
          </w:p>
        </w:tc>
      </w:tr>
      <w:tr w14:paraId="12823F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627" w:type="dxa"/>
            <w:noWrap w:val="0"/>
            <w:vAlign w:val="center"/>
          </w:tcPr>
          <w:p w14:paraId="11C1B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8445" w:type="dxa"/>
            <w:noWrap w:val="0"/>
            <w:vAlign w:val="center"/>
          </w:tcPr>
          <w:p w14:paraId="03084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合同内容：</w:t>
            </w:r>
          </w:p>
          <w:p w14:paraId="18D39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按照有关要求，完成202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年度交通运输部科技统计调查工作和陕西省科普统计调查工作。</w:t>
            </w:r>
          </w:p>
          <w:p w14:paraId="08ABB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完成交通运输部安排的陕西省交通运输行业科技统计调查工作。科技统计调查内容包括：人员规模、科研条件、经费支出、科技项目、科技成果、国际科技合作与交通行业重点实验室等；组织填报单位进行学习和培训，审核统计数据并完成交通运输企业一套表联网直报系统的填报工作。</w:t>
            </w:r>
          </w:p>
          <w:p w14:paraId="0AAE1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完成陕西省科技厅安排的陕西省交通运输行业科普统计调查工作。科普统计调查内容包括：统计科普人员、科普场地、科普经费、科普传媒、科普活动以及科学教育等，共六大类139个指标；布置交通行业科普统计调查工作和开展培训；审核填报数据并录入科普统计数据库。</w:t>
            </w:r>
          </w:p>
          <w:p w14:paraId="5196E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三、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负责编制陕西交通年鉴（科技部分）、陕西科技志（交通运输部分）。</w:t>
            </w:r>
          </w:p>
        </w:tc>
      </w:tr>
      <w:tr w14:paraId="13F951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3" w:hRule="atLeast"/>
        </w:trPr>
        <w:tc>
          <w:tcPr>
            <w:tcW w:w="627" w:type="dxa"/>
            <w:noWrap w:val="0"/>
            <w:vAlign w:val="center"/>
          </w:tcPr>
          <w:p w14:paraId="5B896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8445" w:type="dxa"/>
            <w:noWrap w:val="0"/>
            <w:vAlign w:val="center"/>
          </w:tcPr>
          <w:p w14:paraId="6F632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61" w:hanging="301" w:hangingChars="15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工作条件和协作事项：</w:t>
            </w:r>
          </w:p>
          <w:p w14:paraId="737F8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7" w:leftChars="8" w:firstLine="334" w:firstLineChars="167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甲方指派相应负责人与乙方进行沟通，做好相应协调工作。</w:t>
            </w:r>
          </w:p>
          <w:p w14:paraId="06B5D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7" w:leftChars="8" w:firstLine="334" w:firstLineChars="167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乙方负责陕西省交通运输行业科技及科普统计调查工作，确保服务工作的质量和成效。</w:t>
            </w:r>
          </w:p>
        </w:tc>
      </w:tr>
      <w:tr w14:paraId="5E7C4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noWrap w:val="0"/>
            <w:vAlign w:val="center"/>
          </w:tcPr>
          <w:p w14:paraId="380D5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8445" w:type="dxa"/>
            <w:noWrap w:val="0"/>
            <w:vAlign w:val="center"/>
          </w:tcPr>
          <w:p w14:paraId="2F565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61" w:hanging="301" w:hangingChars="15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解决合同纠纷的方式：</w:t>
            </w:r>
          </w:p>
          <w:p w14:paraId="7DFAD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7" w:leftChars="8" w:firstLine="334" w:firstLineChars="167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本合同在履行过程中发生的争议，双方当事人以和解或调解方式为主，和解或调解不成的，应向甲方所在地法院诉讼解决。</w:t>
            </w:r>
          </w:p>
        </w:tc>
      </w:tr>
      <w:tr w14:paraId="3E339F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noWrap w:val="0"/>
            <w:vAlign w:val="center"/>
          </w:tcPr>
          <w:p w14:paraId="16ECF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8</w:t>
            </w:r>
          </w:p>
        </w:tc>
        <w:tc>
          <w:tcPr>
            <w:tcW w:w="8445" w:type="dxa"/>
            <w:noWrap w:val="0"/>
            <w:vAlign w:val="center"/>
          </w:tcPr>
          <w:p w14:paraId="04574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61" w:hanging="301" w:hangingChars="15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违约责任：</w:t>
            </w:r>
          </w:p>
          <w:p w14:paraId="362B2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甲方和乙方双方违约责任遵照本项目磋商文件合同条款的规定。</w:t>
            </w:r>
          </w:p>
          <w:p w14:paraId="3482E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因省财政年度预算拨款等政策要求，甲方向乙方支付全部合同价款不视为双方合同履约结束，乙方仍应按照合同约定，完成全部工作内容，否则将视为乙方存在严重失信行为，甲方将上报省财政厅，将乙方列入信用“黑名单”，并在“中国政府采购网”、“信用中国”等网站公示；同时甲方保留要求乙方退还合同价款、赔偿损失的权利。</w:t>
            </w:r>
          </w:p>
          <w:p w14:paraId="1020D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调查延误：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未能按照合同约定的时间节点完成各阶段调查任务，如未按时提交调查方案、未在规定期限内完成数据采集等，每逾期一日，应按照合同总金额的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%向委托方支付违约金。若逾期超过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日，委托方有权解除合同，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应退还已收取的费用，并按照合同总金额的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%支付违约金，同时赔偿委托方因调查延误而遭受的直接经济损失，如因错过政策制定时机导致的潜在经济损失。​</w:t>
            </w:r>
          </w:p>
          <w:p w14:paraId="4C316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数据质量问题：若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提供的统计调查数据存在严重错误、数据缺失或数据造假等质量问题，无法满足合同约定的行业统计分析要求，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应无偿重新开展调查工作，直至数据符合要求。同时，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应按照合同总金额的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% 向委托方支付违约金。若因数据质量问题给委托方造成其他间接损失，如决策失误导致的经济损失，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也应承担相应赔偿责任。​</w:t>
            </w:r>
          </w:p>
          <w:p w14:paraId="76F0B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成果交付不符：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交付的统计调查报告、科普宣传方案等成果不符合合同约定的格式、内容深度、专业标准等要求，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应在委托方提出异议后的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日内进行修改完善。若经多次修改仍无法达到合同要求，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应按照合同总金额的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% 向委托方支付违约金，并退还部分或全部服务费用，具体退还比例根据成果完成情况由双方协商确定。​</w:t>
            </w:r>
          </w:p>
          <w:p w14:paraId="0A6E1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六、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违反保密义务：若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对在统计调查过程中知悉的委托方商业秘密、企业敏感数据等保密信息，未能履行保密义务，导致信息泄露，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应赔偿委托方因此遭受的全部损失，包括直接损失和间接损失，如因信息泄露导致企业商业信誉受损而造成的业务损失等。同时，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应按照合同总金额的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% 向委托方支付违约金。若泄密行为构成犯罪，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还应依法承担刑事责任。</w:t>
            </w:r>
          </w:p>
        </w:tc>
      </w:tr>
      <w:tr w14:paraId="30C8E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627" w:type="dxa"/>
            <w:noWrap w:val="0"/>
            <w:vAlign w:val="center"/>
          </w:tcPr>
          <w:p w14:paraId="11BC6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9</w:t>
            </w:r>
          </w:p>
        </w:tc>
        <w:tc>
          <w:tcPr>
            <w:tcW w:w="8445" w:type="dxa"/>
            <w:noWrap w:val="0"/>
            <w:vAlign w:val="center"/>
          </w:tcPr>
          <w:p w14:paraId="472DB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61" w:hanging="301" w:hangingChars="15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其他：</w:t>
            </w:r>
          </w:p>
          <w:p w14:paraId="780E0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本合同未尽事宜双方协调解决。</w:t>
            </w:r>
          </w:p>
          <w:p w14:paraId="1921A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二、本合同经双方法定代表人（负责人）或授权代表签字并加盖单位公章之日起生效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，履行完规定条款后自行终止。</w:t>
            </w:r>
          </w:p>
        </w:tc>
      </w:tr>
    </w:tbl>
    <w:p w14:paraId="6B806978">
      <w:pPr>
        <w:pStyle w:val="14"/>
        <w:rPr>
          <w:rFonts w:hint="eastAsia" w:ascii="宋体" w:hAnsi="宋体" w:eastAsia="宋体" w:cs="宋体"/>
        </w:rPr>
      </w:pPr>
    </w:p>
    <w:p w14:paraId="325298EA">
      <w:pPr>
        <w:pStyle w:val="14"/>
        <w:rPr>
          <w:rFonts w:hint="eastAsia" w:ascii="宋体" w:hAnsi="宋体" w:eastAsia="宋体" w:cs="宋体"/>
          <w:b/>
          <w:bCs/>
          <w:sz w:val="30"/>
          <w:szCs w:val="30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附件：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合同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文本.docx</w:t>
      </w:r>
    </w:p>
    <w:p w14:paraId="17CE19B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 w14:paraId="5ACC5AAD">
      <w:pPr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政府采购合同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合同编号：</w:t>
      </w:r>
    </w:p>
    <w:p w14:paraId="07EA79B8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5BFF5EDB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1E31E57D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3C6F5C3F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0A526A3C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18D6E2EA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71C7E613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376A66C0">
      <w:pPr>
        <w:pStyle w:val="5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22E16EE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陕西省交通运输行业科技及科普统计调查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采购项目</w:t>
      </w:r>
    </w:p>
    <w:p w14:paraId="443BC450"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39F0840"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E6639F9">
      <w:pPr>
        <w:pStyle w:val="5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F0A7881">
      <w:pPr>
        <w:pStyle w:val="5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4AA56BE"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904DEC6"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B5871C7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（示范文本）</w:t>
      </w:r>
    </w:p>
    <w:p w14:paraId="0A73C235">
      <w:pPr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75A42FF2">
      <w:pPr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CAA9FEE">
      <w:pPr>
        <w:spacing w:before="156" w:beforeLines="50"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 w14:paraId="4C228A92">
      <w:pPr>
        <w:spacing w:before="156" w:beforeLines="50"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 w14:paraId="491AE201">
      <w:pPr>
        <w:spacing w:before="156"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72C90B07">
      <w:pPr>
        <w:spacing w:before="156" w:beforeLines="50" w:line="360" w:lineRule="auto"/>
        <w:ind w:firstLine="947" w:firstLineChars="393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采购人： 陕西省公路局</w:t>
      </w:r>
    </w:p>
    <w:p w14:paraId="01779FB2">
      <w:pPr>
        <w:spacing w:before="156" w:beforeLines="50" w:line="360" w:lineRule="auto"/>
        <w:ind w:firstLine="947" w:firstLineChars="393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供应商：</w:t>
      </w:r>
    </w:p>
    <w:p w14:paraId="63D847FE">
      <w:pPr>
        <w:spacing w:line="400" w:lineRule="exact"/>
        <w:ind w:firstLine="803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二〇二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年  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 w14:paraId="469CBAC0">
      <w:pPr>
        <w:snapToGrid w:val="0"/>
        <w:spacing w:line="580" w:lineRule="exact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服务合同</w:t>
      </w:r>
    </w:p>
    <w:p w14:paraId="1D30F47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根据《中华人民共和国民典法》、《中华人民共和国政府采购法》及国家有关法律和行政法规，遵循平等、自愿和诚实信用的原则，甲乙双方就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陕西省交通运输行业科技及科普统计调查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签订本合同。</w:t>
      </w:r>
    </w:p>
    <w:p w14:paraId="25EF4A0E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甲方：陕西省公路局</w:t>
      </w:r>
    </w:p>
    <w:p w14:paraId="2ED9AEB4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乙方：</w:t>
      </w:r>
    </w:p>
    <w:p w14:paraId="0F9012A7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0" w:name="_Toc28378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一、合同内容</w:t>
      </w:r>
      <w:bookmarkEnd w:id="0"/>
    </w:p>
    <w:p w14:paraId="27A6318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按照有关要求，完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成202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年度交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通运输部科技统计调查工作和陕西省科普统计调查工作。</w:t>
      </w:r>
    </w:p>
    <w:p w14:paraId="0B146CD4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完成交通运输部安排的陕西省交通运输行业科技统计调查工作。科技统计调查内容包括：人员规模、科研条件、经费支出、科技项目、科技成果、国际科技合作与交通行业重点实验室等；组织填报单位进行学习和培训，审核统计数据并完成交通运输企业一套表联网直报系统的填报工作。</w:t>
      </w:r>
    </w:p>
    <w:p w14:paraId="551D4F54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2.完成陕西省科技厅安排的陕西省交通运输行业科普统计调查工作。科普统计调查内容包括：统计科普人员、科普场地、科普经费、科普传媒、科普活动以及科学教育等，共六大类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个指标；布置交通行业科普统计调查工作和开展培训；审核填报数据并录入科普统计数据库。</w:t>
      </w:r>
    </w:p>
    <w:p w14:paraId="2B320CF7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3.承担年度省厅部分科研项目专家咨询费，具体费用根据当年科技项目的数量而定。</w:t>
      </w:r>
    </w:p>
    <w:p w14:paraId="4CA9D357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4.负责编制陕西交通年鉴（科技部分）、陕西科技志（交通运输部分）。</w:t>
      </w:r>
    </w:p>
    <w:p w14:paraId="6EA82CD2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1" w:name="_Toc14968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二、工作条件和协作事项</w:t>
      </w:r>
      <w:bookmarkEnd w:id="1"/>
    </w:p>
    <w:p w14:paraId="799861A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甲方指派相应负责人与乙方进行沟通，做好相应协调工作。</w:t>
      </w:r>
    </w:p>
    <w:p w14:paraId="7A419ED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乙方负责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陕西省交通运输行业科技及科普统计调查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工作，确保服务工作的质量和成效。</w:t>
      </w:r>
    </w:p>
    <w:p w14:paraId="16427816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bookmarkStart w:id="2" w:name="_Toc525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三、服务期限和地点</w:t>
      </w:r>
      <w:bookmarkEnd w:id="2"/>
    </w:p>
    <w:p w14:paraId="7C507928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（1）服务期限：自合同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签订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之日起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一年内，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2025年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至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2025年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。</w:t>
      </w:r>
    </w:p>
    <w:p w14:paraId="3798DDB1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（2）服务地点：陕西省西安市。</w:t>
      </w:r>
    </w:p>
    <w:p w14:paraId="02BD2E55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bookmarkStart w:id="3" w:name="_Toc1711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四、合同费用和支付方式</w:t>
      </w:r>
      <w:bookmarkEnd w:id="3"/>
    </w:p>
    <w:p w14:paraId="272E19E3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本合同含税总金额：￥       元，大写：人民币       。</w:t>
      </w:r>
    </w:p>
    <w:p w14:paraId="5B96E067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（2）结算单位：采购人结算，在付款前必须开具全额增值税发票给采购人。</w:t>
      </w:r>
    </w:p>
    <w:p w14:paraId="555E2301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（3）付款方式：</w:t>
      </w:r>
    </w:p>
    <w:p w14:paraId="07330F26"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420" w:firstLineChars="0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-SA"/>
        </w:rPr>
        <w:t xml:space="preserve"> 乙方应当在领取成交通知书后，签订合同之前，按照合同金额的5%作为履约保证金交付给甲方，甲方在收到乙方履约保证金及符合甲方要求的全额增值税专用/普通发票后，达到付款条件起30日内，支付合同总金额的60.00%。2025年12月20日前，乙方提交工作总结报告和阶段成果资料及全额增值税专用/普通发票后，经甲方认可后，达到付款条件起30日内，支付合同总金额的40.00%。</w:t>
      </w:r>
    </w:p>
    <w:p w14:paraId="10E6CC0F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乙方收款账户信息</w:t>
      </w:r>
    </w:p>
    <w:p w14:paraId="7A7B33B3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户  名：</w:t>
      </w:r>
    </w:p>
    <w:p w14:paraId="555C7DED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账  号：</w:t>
      </w:r>
    </w:p>
    <w:p w14:paraId="0EB77EE2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开户行：</w:t>
      </w:r>
    </w:p>
    <w:p w14:paraId="0E6A8AE9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4" w:name="_Toc30676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五、解决合同纠纷的方式</w:t>
      </w:r>
      <w:bookmarkEnd w:id="4"/>
    </w:p>
    <w:p w14:paraId="074452E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本合同在履行过程中发生的争议，双方当事人以和解或调解方式为主，和解或调解不成的，应向甲方所在地法院诉讼解决。</w:t>
      </w:r>
    </w:p>
    <w:p w14:paraId="3473874D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5" w:name="_Toc30904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六、违约责任</w:t>
      </w:r>
    </w:p>
    <w:p w14:paraId="505E8AB5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（一）</w:t>
      </w:r>
      <w:r>
        <w:rPr>
          <w:rFonts w:hint="eastAsia" w:ascii="宋体" w:hAnsi="宋体" w:eastAsia="宋体" w:cs="宋体"/>
          <w:bCs/>
          <w:sz w:val="24"/>
        </w:rPr>
        <w:t>甲方和乙方双方违约责任遵照本项目磋商文件合同条款的规定。</w:t>
      </w:r>
    </w:p>
    <w:p w14:paraId="14DED781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（二）</w:t>
      </w:r>
      <w:r>
        <w:rPr>
          <w:rFonts w:hint="eastAsia" w:ascii="宋体" w:hAnsi="宋体" w:eastAsia="宋体" w:cs="宋体"/>
          <w:bCs/>
          <w:sz w:val="24"/>
        </w:rPr>
        <w:t>因省财政年度预算拨款等政策要求，甲方向乙方支付全部合同价款不视为双方合同履约结束，乙方仍应按照合同约定，完成全部工作内容，否则将视为乙方存在严重失信行为，甲方将上报省财政厅，将乙方列入信用“黑名单”，并在“中国政府采购网”、“信用中国”等网站公示；同时甲方保留要求乙方退还合同价款、赔偿损失的权利。</w:t>
      </w:r>
    </w:p>
    <w:p w14:paraId="534F6A70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（三）</w:t>
      </w:r>
      <w:r>
        <w:rPr>
          <w:rFonts w:hint="eastAsia" w:ascii="宋体" w:hAnsi="宋体" w:eastAsia="宋体" w:cs="宋体"/>
          <w:bCs/>
          <w:sz w:val="24"/>
        </w:rPr>
        <w:t>调查延误：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未能按照合同约定的时间节点完成各阶段调查任务，如未按时提交调查方案、未在规定期限内完成数据采集等，每逾期一日，应按照合同总金额的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</w:rPr>
        <w:t>%向委托方支付违约金。若逾期超过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</w:rPr>
        <w:t>日，委托方有权解除合同，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应退还已收取的费用，并按照合同总金额的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</w:rPr>
        <w:t>%支付违约金，同时赔偿委托方因调查延误而遭受的直接经济损失，如因错过政策制定时机导致的潜在经济损失。​</w:t>
      </w:r>
    </w:p>
    <w:p w14:paraId="4BD3B475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（四）</w:t>
      </w:r>
      <w:r>
        <w:rPr>
          <w:rFonts w:hint="eastAsia" w:ascii="宋体" w:hAnsi="宋体" w:eastAsia="宋体" w:cs="宋体"/>
          <w:bCs/>
          <w:sz w:val="24"/>
        </w:rPr>
        <w:t>数据质量问题：若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提供的统计调查数据存在严重错误、数据缺失或数据造假等质量问题，无法满足合同约定的行业统计分析要求，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应无偿重新开展调查工作，直至数据符合要求。同时，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应按照合同总金额的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</w:rPr>
        <w:t>% 向委托方支付违约金。若因数据质量问题给委托方造成其他间接损失，如决策失误导致的经济损失，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也应承担相应赔偿责任。​</w:t>
      </w:r>
    </w:p>
    <w:p w14:paraId="3D224CE6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（五）</w:t>
      </w:r>
      <w:r>
        <w:rPr>
          <w:rFonts w:hint="eastAsia" w:ascii="宋体" w:hAnsi="宋体" w:eastAsia="宋体" w:cs="宋体"/>
          <w:bCs/>
          <w:sz w:val="24"/>
        </w:rPr>
        <w:t>成果交付不符：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交付的统计调查报告、科普宣传方案等成果不符合合同约定的格式、内容深度、专业标准等要求，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应在委托方提出异议后的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</w:rPr>
        <w:t>日内进行修改完善。若经多次修改仍无法达到合同要求，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应按照合同总金额的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</w:rPr>
        <w:t>% 向委托方支付违约金，并退还部分或全部服务费用，具体退还比例根据成果完成情况由双方协商确定。​</w:t>
      </w:r>
    </w:p>
    <w:p w14:paraId="27A73ADD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（六）</w:t>
      </w:r>
      <w:r>
        <w:rPr>
          <w:rFonts w:hint="eastAsia" w:ascii="宋体" w:hAnsi="宋体" w:eastAsia="宋体" w:cs="宋体"/>
          <w:bCs/>
          <w:sz w:val="24"/>
        </w:rPr>
        <w:t>违反保密义务：若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对在统计调查过程中知悉的委托方商业秘密、企业敏感数据等保密信息，未能履行保密义务，导致信息泄露，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应赔偿委托方因此遭受的全部损失，包括直接损失和间接损失，如因信息泄露导致企业商业信誉受损而造成的业务损失等。同时，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应按照合同总金额的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</w:rPr>
        <w:t>% 向委托方支付违约金。若泄密行为构成犯罪，</w:t>
      </w:r>
      <w:r>
        <w:rPr>
          <w:rFonts w:hint="eastAsia" w:ascii="宋体" w:hAnsi="宋体" w:eastAsia="宋体" w:cs="宋体"/>
          <w:bCs/>
          <w:sz w:val="24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</w:rPr>
        <w:t>还应依法承担刑事责任。</w:t>
      </w:r>
    </w:p>
    <w:p w14:paraId="6A1A8C3F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七、其他</w:t>
      </w:r>
      <w:bookmarkEnd w:id="5"/>
    </w:p>
    <w:p w14:paraId="428A7F0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（1）本合同未尽事宜双方协调解决。</w:t>
      </w:r>
    </w:p>
    <w:p w14:paraId="50F53AC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（2）本合同自双方签字盖章之日起生效，履行完规定条款后自行终止。</w:t>
      </w:r>
    </w:p>
    <w:p w14:paraId="78D21F5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（3）本合同一式十份，甲方执五份，乙方执五份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，均具有同等法律效力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28F819A1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6" w:name="_Toc14210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八、合同书签署</w:t>
      </w:r>
      <w:bookmarkEnd w:id="6"/>
    </w:p>
    <w:p w14:paraId="5C623427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双方一致同意本合同上述条款。</w:t>
      </w:r>
    </w:p>
    <w:p w14:paraId="192B3B50">
      <w:pPr>
        <w:spacing w:line="560" w:lineRule="exact"/>
        <w:rPr>
          <w:rFonts w:hint="eastAsia" w:ascii="宋体" w:hAnsi="宋体" w:eastAsia="宋体" w:cs="宋体"/>
          <w:color w:val="auto"/>
          <w:spacing w:val="-4"/>
          <w:kern w:val="0"/>
          <w:sz w:val="24"/>
          <w:szCs w:val="24"/>
        </w:rPr>
      </w:pPr>
    </w:p>
    <w:tbl>
      <w:tblPr>
        <w:tblStyle w:val="12"/>
        <w:tblW w:w="8282" w:type="dxa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2"/>
      </w:tblGrid>
      <w:tr w14:paraId="2F270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9" w:hRule="atLeast"/>
        </w:trPr>
        <w:tc>
          <w:tcPr>
            <w:tcW w:w="828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top"/>
          </w:tcPr>
          <w:p w14:paraId="4096A304">
            <w:pPr>
              <w:spacing w:line="600" w:lineRule="exact"/>
              <w:ind w:left="1500" w:hanging="1200" w:hangingChars="5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甲方：陕西省公路局             （盖章）</w:t>
            </w:r>
          </w:p>
          <w:p w14:paraId="7BB6E08E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  <w:p w14:paraId="48568712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  <w:p w14:paraId="7194BFD1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法定代表人/委托代理人：            （签名）</w:t>
            </w:r>
          </w:p>
          <w:p w14:paraId="01164652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日期：      年      月     日</w:t>
            </w:r>
          </w:p>
        </w:tc>
      </w:tr>
      <w:tr w14:paraId="6F444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3" w:hRule="atLeast"/>
        </w:trPr>
        <w:tc>
          <w:tcPr>
            <w:tcW w:w="828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top"/>
          </w:tcPr>
          <w:p w14:paraId="0BDF1E14">
            <w:pPr>
              <w:spacing w:line="600" w:lineRule="exact"/>
              <w:ind w:left="1500" w:hanging="1200" w:hangingChars="5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乙方：       （盖章）</w:t>
            </w:r>
          </w:p>
          <w:p w14:paraId="73ED6473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  <w:p w14:paraId="47F41CF7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电话： </w:t>
            </w:r>
          </w:p>
          <w:p w14:paraId="56272CB6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法定代表人/委托代理人：            （签名）</w:t>
            </w:r>
          </w:p>
          <w:p w14:paraId="7437650E">
            <w:pPr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日期：      年      月     日</w:t>
            </w:r>
          </w:p>
        </w:tc>
      </w:tr>
    </w:tbl>
    <w:p w14:paraId="6A1163F4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6E727AB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7DE76B7">
      <w:pPr>
        <w:spacing w:line="360" w:lineRule="auto"/>
        <w:rPr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注：本合同样本仅供参考，具体内容由采购人在签订时细化修改确定。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C3670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7B227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7B227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113D431C"/>
    <w:rsid w:val="14122A18"/>
    <w:rsid w:val="1DD77583"/>
    <w:rsid w:val="2C1C3C03"/>
    <w:rsid w:val="38EC0201"/>
    <w:rsid w:val="3E820CD7"/>
    <w:rsid w:val="43043AE1"/>
    <w:rsid w:val="492732ED"/>
    <w:rsid w:val="49730A95"/>
    <w:rsid w:val="5C1D4FB4"/>
    <w:rsid w:val="6AB0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39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jc w:val="center"/>
      <w:outlineLvl w:val="0"/>
    </w:pPr>
    <w:rPr>
      <w:rFonts w:ascii="黑体" w:hAnsi="黑体"/>
      <w:b/>
      <w:kern w:val="0"/>
      <w:sz w:val="36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line="360" w:lineRule="exact"/>
    </w:pPr>
    <w:rPr>
      <w:sz w:val="24"/>
    </w:rPr>
  </w:style>
  <w:style w:type="paragraph" w:styleId="6">
    <w:name w:val="Plain Text"/>
    <w:basedOn w:val="1"/>
    <w:qFormat/>
    <w:uiPriority w:val="99"/>
    <w:rPr>
      <w:rFonts w:ascii="宋体" w:hAnsi="Courier New"/>
    </w:rPr>
  </w:style>
  <w:style w:type="paragraph" w:styleId="7">
    <w:name w:val="toc 8"/>
    <w:basedOn w:val="1"/>
    <w:next w:val="1"/>
    <w:qFormat/>
    <w:uiPriority w:val="39"/>
    <w:pPr>
      <w:ind w:left="2940" w:leftChars="1400"/>
    </w:pPr>
  </w:style>
  <w:style w:type="paragraph" w:styleId="8">
    <w:name w:val="footer"/>
    <w:basedOn w:val="1"/>
    <w:next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5"/>
    <w:unhideWhenUsed/>
    <w:qFormat/>
    <w:uiPriority w:val="99"/>
    <w:pPr>
      <w:tabs>
        <w:tab w:val="left" w:pos="567"/>
      </w:tabs>
      <w:ind w:firstLine="420" w:firstLineChars="100"/>
    </w:pPr>
  </w:style>
  <w:style w:type="paragraph" w:customStyle="1" w:styleId="1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5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eastAsia="宋体" w:cs="Times New Roman"/>
      <w:sz w:val="24"/>
    </w:rPr>
  </w:style>
  <w:style w:type="paragraph" w:customStyle="1" w:styleId="16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1418</Words>
  <Characters>1444</Characters>
  <Lines>0</Lines>
  <Paragraphs>0</Paragraphs>
  <TotalTime>5</TotalTime>
  <ScaleCrop>false</ScaleCrop>
  <LinksUpToDate>false</LinksUpToDate>
  <CharactersWithSpaces>1610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Q 。</cp:lastModifiedBy>
  <dcterms:modified xsi:type="dcterms:W3CDTF">2025-05-22T12:58:24Z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0871048859F441A998A9BDF9ED9F8B10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