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版本号：DFA-GSYY-GP-2025069920250522002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智能网联交通仿真实验平台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DFA-GSYY-GP-20250699</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北京典方建设工程咨询有限公司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北京典方建设工程咨询有限公司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智能网联交通仿真实验平台</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DFA-GSYY-GP-20250699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智能网联交通仿真实验平台</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本项目为智能网联交通仿真实验平台，共分为3个包，合同包1：网联汽车试验场虚拟仿真平台；合同包2：自动驾驶汽车平台；合同包3：车路协同科教平台，具体内容详见采购文件。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采购包1（网联汽车试验场虚拟仿真平台）：属于专门面向中小企业采购。</w:t>
      </w:r>
    </w:p>
    <w:p>
      <w:pPr>
        <w:pStyle w:val="null3"/>
      </w:pPr>
      <w:r>
        <w:rPr>
          <w:rFonts w:ascii="仿宋_GB2312" w:hAnsi="仿宋_GB2312" w:cs="仿宋_GB2312" w:eastAsia="仿宋_GB2312"/>
        </w:rPr>
        <w:t>采购包2（自动驾驶汽车平台）：属于专门面向中小企业采购。</w:t>
      </w:r>
    </w:p>
    <w:p>
      <w:pPr>
        <w:pStyle w:val="null3"/>
      </w:pPr>
      <w:r>
        <w:rPr>
          <w:rFonts w:ascii="仿宋_GB2312" w:hAnsi="仿宋_GB2312" w:cs="仿宋_GB2312" w:eastAsia="仿宋_GB2312"/>
        </w:rPr>
        <w:t>采购包3（车路协同科教平台）：属于专门面向中小企业采购。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1、法定代表人授权委托书：法定代表人参加投标的，须提供身份证复印件；法定代表人授权本单位他人参加投标的，须提供法定代表人授权委托书。</w:t>
      </w:r>
    </w:p>
    <w:p>
      <w:pPr>
        <w:pStyle w:val="null3"/>
      </w:pPr>
      <w:r>
        <w:rPr>
          <w:rFonts w:ascii="仿宋_GB2312" w:hAnsi="仿宋_GB2312" w:cs="仿宋_GB2312" w:eastAsia="仿宋_GB2312"/>
        </w:rPr>
        <w:t>2、是否接受联合体投标：本项目不接受联合体投标。</w:t>
      </w:r>
    </w:p>
    <w:p>
      <w:pPr>
        <w:pStyle w:val="null3"/>
      </w:pPr>
      <w:r>
        <w:rPr>
          <w:rFonts w:ascii="仿宋_GB2312" w:hAnsi="仿宋_GB2312" w:cs="仿宋_GB2312" w:eastAsia="仿宋_GB2312"/>
        </w:rPr>
        <w:t>3、是否面向中小企业采购：本项目专门面向中小企业采购。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1、法定代表人授权委托书：法定代表人参加投标的，须提供身份证复印件；法定代表人授权本单位他人参加投标的，须提供法定代表人授权委托书。</w:t>
      </w:r>
    </w:p>
    <w:p>
      <w:pPr>
        <w:pStyle w:val="null3"/>
      </w:pPr>
      <w:r>
        <w:rPr>
          <w:rFonts w:ascii="仿宋_GB2312" w:hAnsi="仿宋_GB2312" w:cs="仿宋_GB2312" w:eastAsia="仿宋_GB2312"/>
        </w:rPr>
        <w:t>2、是否接受联合体投标：本项目不接受联合体投标。</w:t>
      </w:r>
    </w:p>
    <w:p>
      <w:pPr>
        <w:pStyle w:val="null3"/>
      </w:pPr>
      <w:r>
        <w:rPr>
          <w:rFonts w:ascii="仿宋_GB2312" w:hAnsi="仿宋_GB2312" w:cs="仿宋_GB2312" w:eastAsia="仿宋_GB2312"/>
        </w:rPr>
        <w:t>3、是否面向中小企业采购：本项目专门面向中小企业采购。</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1、法定代表人授权委托书：法定代表人参加投标的，须提供身份证复印件；法定代表人授权本单位他人参加投标的，须提供法定代表人授权委托书。</w:t>
      </w:r>
    </w:p>
    <w:p>
      <w:pPr>
        <w:pStyle w:val="null3"/>
      </w:pPr>
      <w:r>
        <w:rPr>
          <w:rFonts w:ascii="仿宋_GB2312" w:hAnsi="仿宋_GB2312" w:cs="仿宋_GB2312" w:eastAsia="仿宋_GB2312"/>
        </w:rPr>
        <w:t>2、是否接受联合体投标：本项目不接受联合体投标。</w:t>
      </w:r>
    </w:p>
    <w:p>
      <w:pPr>
        <w:pStyle w:val="null3"/>
      </w:pPr>
      <w:r>
        <w:rPr>
          <w:rFonts w:ascii="仿宋_GB2312" w:hAnsi="仿宋_GB2312" w:cs="仿宋_GB2312" w:eastAsia="仿宋_GB2312"/>
        </w:rPr>
        <w:t>3、是否面向中小企业采购：本项目专门面向中小企业采购。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029-82201427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北京典方建设工程咨询有限公司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西安市曲江新区南三环辅路以南曲江文创中心7幢1单元1701号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张贝贝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13279453712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采购包1：2,500,000.00元</w:t>
            </w:r>
          </w:p>
          <w:p>
            <w:pPr>
              <w:pStyle w:val="null3"/>
            </w:pPr>
            <w:r>
              <w:rPr>
                <w:rFonts w:ascii="仿宋_GB2312" w:hAnsi="仿宋_GB2312" w:cs="仿宋_GB2312" w:eastAsia="仿宋_GB2312"/>
              </w:rPr>
              <w:t>采购包2：500,000.00元</w:t>
            </w:r>
          </w:p>
          <w:p>
            <w:pPr>
              <w:pStyle w:val="null3"/>
            </w:pPr>
            <w:r>
              <w:rPr>
                <w:rFonts w:ascii="仿宋_GB2312" w:hAnsi="仿宋_GB2312" w:cs="仿宋_GB2312" w:eastAsia="仿宋_GB2312"/>
              </w:rPr>
              <w:t>采购包3：1,000,000.00元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采购包1保证金金额：30,010.01元</w:t>
            </w:r>
          </w:p>
          <w:p>
            <w:pPr>
              <w:pStyle w:val="null3"/>
            </w:pPr>
            <w:r>
              <w:rPr>
                <w:rFonts w:ascii="仿宋_GB2312" w:hAnsi="仿宋_GB2312" w:cs="仿宋_GB2312" w:eastAsia="仿宋_GB2312"/>
              </w:rPr>
              <w:t>采购包2保证金金额：5,020.02元</w:t>
            </w:r>
          </w:p>
          <w:p>
            <w:pPr>
              <w:pStyle w:val="null3"/>
            </w:pPr>
            <w:r>
              <w:rPr>
                <w:rFonts w:ascii="仿宋_GB2312" w:hAnsi="仿宋_GB2312" w:cs="仿宋_GB2312" w:eastAsia="仿宋_GB2312"/>
              </w:rPr>
              <w:t>采购包3保证金金额：10,030.03元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开户名称：北京典方建设工程咨询有限公司</w:t>
            </w:r>
          </w:p>
          <w:p>
            <w:pPr>
              <w:pStyle w:val="null3"/>
            </w:pPr>
            <w:r>
              <w:rPr>
                <w:rFonts w:ascii="仿宋_GB2312" w:hAnsi="仿宋_GB2312" w:cs="仿宋_GB2312" w:eastAsia="仿宋_GB2312"/>
              </w:rPr>
              <w:t>开户银行：交通银行北京丰台支行</w:t>
            </w:r>
          </w:p>
          <w:p>
            <w:pPr>
              <w:pStyle w:val="null3"/>
            </w:pPr>
            <w:r>
              <w:rPr>
                <w:rFonts w:ascii="仿宋_GB2312" w:hAnsi="仿宋_GB2312" w:cs="仿宋_GB2312" w:eastAsia="仿宋_GB2312"/>
              </w:rPr>
              <w:t>银行账号：110061242013006366579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说明：供应商成交后凭成交通知书向采购人缴纳成交金额的5%作为履约保证金，待合同履约完毕后采购人向成交供应商无息退还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说明：供应商成交后凭成交通知书向采购人缴纳成交金额的5%作为履约保证金，待合同履约完毕后采购人向成交供应商无息退还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说明：供应商成交后凭成交通知书向采购人缴纳成交金额的5%作为履约保证金，待合同履约完毕后采购人向成交供应商无息退还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此采购代理服务费应计入投标中，但不需要单独开列。2、收款账户如下： 收款单位：北京典方建设工程咨询有限公司； 开户银行：招商银行股份有限公司北京丰台科技园支行；银行账号：532907032510706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北京典方建设工程咨询有限公司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西安建筑科技大学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北京典方建设工程咨询有限公司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北京典方建设工程咨询有限公司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联系人：张贝贝</w:t>
      </w:r>
    </w:p>
    <w:p>
      <w:pPr>
        <w:pStyle w:val="null3"/>
      </w:pPr>
      <w:r>
        <w:rPr>
          <w:rFonts w:ascii="仿宋_GB2312" w:hAnsi="仿宋_GB2312" w:cs="仿宋_GB2312" w:eastAsia="仿宋_GB2312"/>
        </w:rPr>
        <w:t>联系电话：13279453712</w:t>
      </w:r>
    </w:p>
    <w:p>
      <w:pPr>
        <w:pStyle w:val="null3"/>
      </w:pPr>
      <w:r>
        <w:rPr>
          <w:rFonts w:ascii="仿宋_GB2312" w:hAnsi="仿宋_GB2312" w:cs="仿宋_GB2312" w:eastAsia="仿宋_GB2312"/>
        </w:rPr>
        <w:t>地址：西安市曲江新区南三环辅路以南曲江文创中心7幢1单元1701号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本项目为智能网联交通仿真实验平台，共分为3个包，合同包1：网联汽车试验场虚拟仿真平台；合同包2：自动驾驶汽车平台；合同包3：车路协同科教平台，具体内容详见采购文件。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网联汽车试验场虚拟仿真平台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自动驾驶汽车平台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车路协同科教平台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标的名称：网联汽车试验场虚拟仿真平台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w:t>
            </w:r>
            <w:r>
              <w:rPr>
                <w:rFonts w:ascii="仿宋_GB2312" w:hAnsi="仿宋_GB2312" w:cs="仿宋_GB2312" w:eastAsia="仿宋_GB2312"/>
              </w:rPr>
              <w:t>试验地图管理子系统</w:t>
            </w:r>
            <w:r>
              <w:rPr>
                <w:rFonts w:ascii="仿宋_GB2312" w:hAnsi="仿宋_GB2312" w:cs="仿宋_GB2312" w:eastAsia="仿宋_GB2312"/>
              </w:rPr>
              <w:t>（</w:t>
            </w:r>
            <w:r>
              <w:rPr>
                <w:rFonts w:ascii="仿宋_GB2312" w:hAnsi="仿宋_GB2312" w:cs="仿宋_GB2312" w:eastAsia="仿宋_GB2312"/>
              </w:rPr>
              <w:t>1套</w:t>
            </w:r>
            <w:r>
              <w:rPr>
                <w:rFonts w:ascii="仿宋_GB2312" w:hAnsi="仿宋_GB2312" w:cs="仿宋_GB2312" w:eastAsia="仿宋_GB2312"/>
              </w:rPr>
              <w:t>）</w:t>
            </w:r>
            <w:r>
              <w:rPr>
                <w:rFonts w:ascii="仿宋_GB2312" w:hAnsi="仿宋_GB2312" w:cs="仿宋_GB2312" w:eastAsia="仿宋_GB2312"/>
                <w:b/>
              </w:rPr>
              <w:t>（</w:t>
            </w:r>
            <w:r>
              <w:rPr>
                <w:rFonts w:ascii="仿宋_GB2312" w:hAnsi="仿宋_GB2312" w:cs="仿宋_GB2312" w:eastAsia="仿宋_GB2312"/>
                <w:sz w:val="24"/>
                <w:b/>
              </w:rPr>
              <w:t>核心产品</w:t>
            </w:r>
            <w:r>
              <w:rPr>
                <w:rFonts w:ascii="仿宋_GB2312" w:hAnsi="仿宋_GB2312" w:cs="仿宋_GB2312" w:eastAsia="仿宋_GB2312"/>
                <w:b/>
              </w:rPr>
              <w:t>）</w:t>
            </w:r>
          </w:p>
          <w:p>
            <w:pPr>
              <w:pStyle w:val="null3"/>
              <w:jc w:val="both"/>
            </w:pPr>
            <w:r>
              <w:rPr>
                <w:rFonts w:ascii="仿宋_GB2312" w:hAnsi="仿宋_GB2312" w:cs="仿宋_GB2312" w:eastAsia="仿宋_GB2312"/>
                <w:sz w:val="21"/>
              </w:rPr>
              <w:t>1）创建静态和动态三维场景元素，包括道路结构、天气条件、基础设施（如路灯、信号灯等）、交通规则等内容。</w:t>
            </w:r>
          </w:p>
          <w:p>
            <w:pPr>
              <w:pStyle w:val="null3"/>
              <w:jc w:val="both"/>
            </w:pPr>
            <w:r>
              <w:rPr>
                <w:rFonts w:ascii="仿宋_GB2312" w:hAnsi="仿宋_GB2312" w:cs="仿宋_GB2312" w:eastAsia="仿宋_GB2312"/>
                <w:sz w:val="21"/>
              </w:rPr>
              <w:t>2）支持XODR格式地图导入及JSON格式数据处理，便于快速构建或调整测试场景。</w:t>
            </w:r>
          </w:p>
          <w:p>
            <w:pPr>
              <w:pStyle w:val="null3"/>
              <w:jc w:val="both"/>
            </w:pPr>
            <w:r>
              <w:rPr>
                <w:rFonts w:ascii="仿宋_GB2312" w:hAnsi="仿宋_GB2312" w:cs="仿宋_GB2312" w:eastAsia="仿宋_GB2312"/>
                <w:sz w:val="21"/>
              </w:rPr>
              <w:t>3）提供高精度的物理引擎和视觉效果，确保虚拟环境的逼真度。</w:t>
            </w:r>
          </w:p>
          <w:p>
            <w:pPr>
              <w:pStyle w:val="null3"/>
              <w:jc w:val="left"/>
            </w:pPr>
            <w:r>
              <w:rPr>
                <w:rFonts w:ascii="仿宋_GB2312" w:hAnsi="仿宋_GB2312" w:cs="仿宋_GB2312" w:eastAsia="仿宋_GB2312"/>
              </w:rPr>
              <w:t>4）多变天气和路况模拟</w:t>
            </w:r>
            <w:r>
              <w:rPr>
                <w:rFonts w:ascii="仿宋_GB2312" w:hAnsi="仿宋_GB2312" w:cs="仿宋_GB2312" w:eastAsia="仿宋_GB2312"/>
              </w:rPr>
              <w:t>,</w:t>
            </w:r>
            <w:r>
              <w:rPr>
                <w:rFonts w:ascii="仿宋_GB2312" w:hAnsi="仿宋_GB2312" w:cs="仿宋_GB2312" w:eastAsia="仿宋_GB2312"/>
              </w:rPr>
              <w:t>支持白天、夜晚、雨雪等多种天气条件，以及高速、转弯、碰撞等复杂路况的仿真测试。</w:t>
            </w:r>
          </w:p>
          <w:p>
            <w:pPr>
              <w:pStyle w:val="null3"/>
              <w:jc w:val="left"/>
            </w:pPr>
            <w:r>
              <w:rPr>
                <w:rFonts w:ascii="仿宋_GB2312" w:hAnsi="仿宋_GB2312" w:cs="仿宋_GB2312" w:eastAsia="仿宋_GB2312"/>
              </w:rPr>
              <w:t>2.</w:t>
            </w:r>
            <w:r>
              <w:rPr>
                <w:rFonts w:ascii="仿宋_GB2312" w:hAnsi="仿宋_GB2312" w:cs="仿宋_GB2312" w:eastAsia="仿宋_GB2312"/>
              </w:rPr>
              <w:t>试验静态场景管理子系统</w:t>
            </w:r>
            <w:r>
              <w:rPr>
                <w:rFonts w:ascii="仿宋_GB2312" w:hAnsi="仿宋_GB2312" w:cs="仿宋_GB2312" w:eastAsia="仿宋_GB2312"/>
              </w:rPr>
              <w:t>（</w:t>
            </w:r>
            <w:r>
              <w:rPr>
                <w:rFonts w:ascii="仿宋_GB2312" w:hAnsi="仿宋_GB2312" w:cs="仿宋_GB2312" w:eastAsia="仿宋_GB2312"/>
              </w:rPr>
              <w:t>1套</w:t>
            </w:r>
            <w:r>
              <w:rPr>
                <w:rFonts w:ascii="仿宋_GB2312" w:hAnsi="仿宋_GB2312" w:cs="仿宋_GB2312" w:eastAsia="仿宋_GB2312"/>
              </w:rPr>
              <w:t>）</w:t>
            </w:r>
          </w:p>
          <w:p>
            <w:pPr>
              <w:pStyle w:val="null3"/>
              <w:jc w:val="both"/>
            </w:pPr>
            <w:r>
              <w:rPr>
                <w:rFonts w:ascii="仿宋_GB2312" w:hAnsi="仿宋_GB2312" w:cs="仿宋_GB2312" w:eastAsia="仿宋_GB2312"/>
                <w:sz w:val="21"/>
              </w:rPr>
              <w:t>1）场景库管理</w:t>
            </w:r>
            <w:r>
              <w:rPr>
                <w:rFonts w:ascii="仿宋_GB2312" w:hAnsi="仿宋_GB2312" w:cs="仿宋_GB2312" w:eastAsia="仿宋_GB2312"/>
                <w:sz w:val="21"/>
              </w:rPr>
              <w:t>,</w:t>
            </w:r>
            <w:r>
              <w:rPr>
                <w:rFonts w:ascii="仿宋_GB2312" w:hAnsi="仿宋_GB2312" w:cs="仿宋_GB2312" w:eastAsia="仿宋_GB2312"/>
                <w:sz w:val="21"/>
              </w:rPr>
              <w:t>支持创建、编辑、分类管理动态场景库，单库容量</w:t>
            </w:r>
            <w:r>
              <w:rPr>
                <w:rFonts w:ascii="仿宋_GB2312" w:hAnsi="仿宋_GB2312" w:cs="仿宋_GB2312" w:eastAsia="仿宋_GB2312"/>
                <w:sz w:val="21"/>
              </w:rPr>
              <w:t>≥10个场景，支持批量导出为OpenScenario格式文件。</w:t>
            </w:r>
          </w:p>
          <w:p>
            <w:pPr>
              <w:pStyle w:val="null3"/>
              <w:jc w:val="both"/>
            </w:pPr>
            <w:r>
              <w:rPr>
                <w:rFonts w:ascii="仿宋_GB2312" w:hAnsi="仿宋_GB2312" w:cs="仿宋_GB2312" w:eastAsia="仿宋_GB2312"/>
                <w:sz w:val="21"/>
              </w:rPr>
              <w:t>2）提供场景实例的保存与复用功能，支持用户自定义脚本调用和参数调整。</w:t>
            </w:r>
          </w:p>
          <w:p>
            <w:pPr>
              <w:pStyle w:val="null3"/>
              <w:jc w:val="both"/>
            </w:pPr>
            <w:r>
              <w:rPr>
                <w:rFonts w:ascii="仿宋_GB2312" w:hAnsi="仿宋_GB2312" w:cs="仿宋_GB2312" w:eastAsia="仿宋_GB2312"/>
                <w:sz w:val="21"/>
              </w:rPr>
              <w:t>3）支持多类型车辆（如轿车、卡车、SUV等）的性能测试，涵盖车流时距、车流速度等动态因素的影响分析。</w:t>
            </w:r>
          </w:p>
          <w:p>
            <w:pPr>
              <w:pStyle w:val="null3"/>
              <w:jc w:val="both"/>
            </w:pPr>
            <w:r>
              <w:rPr>
                <w:rFonts w:ascii="仿宋_GB2312" w:hAnsi="仿宋_GB2312" w:cs="仿宋_GB2312" w:eastAsia="仿宋_GB2312"/>
                <w:sz w:val="21"/>
              </w:rPr>
              <w:t>★ 4）支持场景自定义，提供参数化配置界面，支持用户通过滑块、输入框等方式调整场景元素尺寸、材质、颜色等属性。</w:t>
            </w:r>
          </w:p>
          <w:p>
            <w:pPr>
              <w:pStyle w:val="null3"/>
              <w:jc w:val="both"/>
            </w:pPr>
            <w:r>
              <w:rPr>
                <w:rFonts w:ascii="仿宋_GB2312" w:hAnsi="仿宋_GB2312" w:cs="仿宋_GB2312" w:eastAsia="仿宋_GB2312"/>
                <w:sz w:val="21"/>
              </w:rPr>
              <w:t>5）元素扩展能力</w:t>
            </w:r>
            <w:r>
              <w:rPr>
                <w:rFonts w:ascii="仿宋_GB2312" w:hAnsi="仿宋_GB2312" w:cs="仿宋_GB2312" w:eastAsia="仿宋_GB2312"/>
                <w:sz w:val="21"/>
              </w:rPr>
              <w:t>,</w:t>
            </w:r>
            <w:r>
              <w:rPr>
                <w:rFonts w:ascii="仿宋_GB2312" w:hAnsi="仿宋_GB2312" w:cs="仿宋_GB2312" w:eastAsia="仿宋_GB2312"/>
                <w:sz w:val="21"/>
              </w:rPr>
              <w:t>支持用户通过插件或自定义模型导入的方式，扩展静态和动态场景元素库，支持</w:t>
            </w:r>
            <w:r>
              <w:rPr>
                <w:rFonts w:ascii="仿宋_GB2312" w:hAnsi="仿宋_GB2312" w:cs="仿宋_GB2312" w:eastAsia="仿宋_GB2312"/>
                <w:sz w:val="21"/>
              </w:rPr>
              <w:t>FBX、OBJ等常见3D模型格式，初始场景和真实植被分布和训练场布局一致。</w:t>
            </w:r>
          </w:p>
          <w:p>
            <w:pPr>
              <w:pStyle w:val="null3"/>
              <w:jc w:val="both"/>
            </w:pPr>
            <w:r>
              <w:rPr>
                <w:rFonts w:ascii="仿宋_GB2312" w:hAnsi="仿宋_GB2312" w:cs="仿宋_GB2312" w:eastAsia="仿宋_GB2312"/>
                <w:sz w:val="21"/>
              </w:rPr>
              <w:t>6）前景背景渲染</w:t>
            </w:r>
            <w:r>
              <w:rPr>
                <w:rFonts w:ascii="仿宋_GB2312" w:hAnsi="仿宋_GB2312" w:cs="仿宋_GB2312" w:eastAsia="仿宋_GB2312"/>
                <w:sz w:val="21"/>
              </w:rPr>
              <w:t>,</w:t>
            </w:r>
            <w:r>
              <w:rPr>
                <w:rFonts w:ascii="仿宋_GB2312" w:hAnsi="仿宋_GB2312" w:cs="仿宋_GB2312" w:eastAsia="仿宋_GB2312"/>
                <w:sz w:val="21"/>
              </w:rPr>
              <w:t>具备实时渲染引擎（如</w:t>
            </w:r>
            <w:r>
              <w:rPr>
                <w:rFonts w:ascii="仿宋_GB2312" w:hAnsi="仿宋_GB2312" w:cs="仿宋_GB2312" w:eastAsia="仿宋_GB2312"/>
                <w:sz w:val="21"/>
              </w:rPr>
              <w:t>UnrealEngine、Unity），支持调整3D元素外观（材质、纹理、光照）、车辆运动轨迹。</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完</w:t>
            </w:r>
            <w:r>
              <w:rPr>
                <w:rFonts w:ascii="仿宋_GB2312" w:hAnsi="仿宋_GB2312" w:cs="仿宋_GB2312" w:eastAsia="仿宋_GB2312"/>
                <w:sz w:val="21"/>
              </w:rPr>
              <w:t>全兼容</w:t>
            </w:r>
            <w:r>
              <w:rPr>
                <w:rFonts w:ascii="仿宋_GB2312" w:hAnsi="仿宋_GB2312" w:cs="仿宋_GB2312" w:eastAsia="仿宋_GB2312"/>
                <w:sz w:val="21"/>
              </w:rPr>
              <w:t>OpenScenario，支持通过脚本（Python或C++）编写交通流、车辆行为等动态场景逻辑。</w:t>
            </w:r>
          </w:p>
          <w:p>
            <w:pPr>
              <w:pStyle w:val="null3"/>
              <w:jc w:val="both"/>
            </w:pPr>
            <w:r>
              <w:rPr>
                <w:rFonts w:ascii="仿宋_GB2312" w:hAnsi="仿宋_GB2312" w:cs="仿宋_GB2312" w:eastAsia="仿宋_GB2312"/>
                <w:sz w:val="21"/>
              </w:rPr>
              <w:t>8）测试任务编排</w:t>
            </w:r>
            <w:r>
              <w:rPr>
                <w:rFonts w:ascii="仿宋_GB2312" w:hAnsi="仿宋_GB2312" w:cs="仿宋_GB2312" w:eastAsia="仿宋_GB2312"/>
                <w:sz w:val="21"/>
              </w:rPr>
              <w:t>,</w:t>
            </w:r>
            <w:r>
              <w:rPr>
                <w:rFonts w:ascii="仿宋_GB2312" w:hAnsi="仿宋_GB2312" w:cs="仿宋_GB2312" w:eastAsia="仿宋_GB2312"/>
                <w:sz w:val="21"/>
              </w:rPr>
              <w:t>支持测试任务等批量执行，根据测试任务指定测试场景和</w:t>
            </w:r>
            <w:r>
              <w:rPr>
                <w:rFonts w:ascii="仿宋_GB2312" w:hAnsi="仿宋_GB2312" w:cs="仿宋_GB2312" w:eastAsia="仿宋_GB2312"/>
                <w:sz w:val="21"/>
              </w:rPr>
              <w:t>OpenScenario文件。</w:t>
            </w:r>
          </w:p>
          <w:p>
            <w:pPr>
              <w:pStyle w:val="null3"/>
              <w:jc w:val="left"/>
            </w:pPr>
            <w:r>
              <w:rPr>
                <w:rFonts w:ascii="仿宋_GB2312" w:hAnsi="仿宋_GB2312" w:cs="仿宋_GB2312" w:eastAsia="仿宋_GB2312"/>
              </w:rPr>
              <w:t>9）外部调用接口：提供RESTfulAPI或SDK，支持第三方软件远程调用场景库中的场景进行仿真测试。</w:t>
            </w:r>
          </w:p>
          <w:p>
            <w:pPr>
              <w:pStyle w:val="null3"/>
              <w:jc w:val="left"/>
            </w:pPr>
            <w:r>
              <w:rPr>
                <w:rFonts w:ascii="仿宋_GB2312" w:hAnsi="仿宋_GB2312" w:cs="仿宋_GB2312" w:eastAsia="仿宋_GB2312"/>
              </w:rPr>
              <w:t>3.</w:t>
            </w:r>
            <w:r>
              <w:rPr>
                <w:rFonts w:ascii="仿宋_GB2312" w:hAnsi="仿宋_GB2312" w:cs="仿宋_GB2312" w:eastAsia="仿宋_GB2312"/>
              </w:rPr>
              <w:t>试验任务编排子系统</w:t>
            </w:r>
            <w:r>
              <w:rPr>
                <w:rFonts w:ascii="仿宋_GB2312" w:hAnsi="仿宋_GB2312" w:cs="仿宋_GB2312" w:eastAsia="仿宋_GB2312"/>
              </w:rPr>
              <w:t>（</w:t>
            </w:r>
            <w:r>
              <w:rPr>
                <w:rFonts w:ascii="仿宋_GB2312" w:hAnsi="仿宋_GB2312" w:cs="仿宋_GB2312" w:eastAsia="仿宋_GB2312"/>
              </w:rPr>
              <w:t>1套</w:t>
            </w:r>
            <w:r>
              <w:rPr>
                <w:rFonts w:ascii="仿宋_GB2312" w:hAnsi="仿宋_GB2312" w:cs="仿宋_GB2312" w:eastAsia="仿宋_GB2312"/>
              </w:rPr>
              <w:t>）</w:t>
            </w:r>
            <w:r>
              <w:rPr>
                <w:rFonts w:ascii="仿宋_GB2312" w:hAnsi="仿宋_GB2312" w:cs="仿宋_GB2312" w:eastAsia="仿宋_GB2312"/>
                <w:b/>
              </w:rPr>
              <w:t>（</w:t>
            </w:r>
            <w:r>
              <w:rPr>
                <w:rFonts w:ascii="仿宋_GB2312" w:hAnsi="仿宋_GB2312" w:cs="仿宋_GB2312" w:eastAsia="仿宋_GB2312"/>
                <w:sz w:val="24"/>
                <w:b/>
              </w:rPr>
              <w:t>核心产品</w:t>
            </w:r>
            <w:r>
              <w:rPr>
                <w:rFonts w:ascii="仿宋_GB2312" w:hAnsi="仿宋_GB2312" w:cs="仿宋_GB2312" w:eastAsia="仿宋_GB2312"/>
                <w:b/>
              </w:rPr>
              <w:t>）</w:t>
            </w:r>
          </w:p>
          <w:p>
            <w:pPr>
              <w:pStyle w:val="null3"/>
              <w:jc w:val="both"/>
            </w:pPr>
            <w:r>
              <w:rPr>
                <w:rFonts w:ascii="仿宋_GB2312" w:hAnsi="仿宋_GB2312" w:cs="仿宋_GB2312" w:eastAsia="仿宋_GB2312"/>
                <w:sz w:val="21"/>
              </w:rPr>
              <w:t>1）为基于大模型的测试任务向导式生成提供支持，涵盖场景、轨迹。实现智能测试场景编排，支持基于OpenScenario标准的脚本化测试场景调用。</w:t>
            </w:r>
          </w:p>
          <w:p>
            <w:pPr>
              <w:pStyle w:val="null3"/>
              <w:jc w:val="both"/>
            </w:pPr>
            <w:r>
              <w:rPr>
                <w:rFonts w:ascii="仿宋_GB2312" w:hAnsi="仿宋_GB2312" w:cs="仿宋_GB2312" w:eastAsia="仿宋_GB2312"/>
                <w:sz w:val="21"/>
              </w:rPr>
              <w:t>2）OpenScenario脚本支持</w:t>
            </w:r>
            <w:r>
              <w:rPr>
                <w:rFonts w:ascii="仿宋_GB2312" w:hAnsi="仿宋_GB2312" w:cs="仿宋_GB2312" w:eastAsia="仿宋_GB2312"/>
                <w:sz w:val="21"/>
              </w:rPr>
              <w:t>,</w:t>
            </w:r>
            <w:r>
              <w:rPr>
                <w:rFonts w:ascii="仿宋_GB2312" w:hAnsi="仿宋_GB2312" w:cs="仿宋_GB2312" w:eastAsia="仿宋_GB2312"/>
                <w:sz w:val="21"/>
              </w:rPr>
              <w:t>支持基于</w:t>
            </w:r>
            <w:r>
              <w:rPr>
                <w:rFonts w:ascii="仿宋_GB2312" w:hAnsi="仿宋_GB2312" w:cs="仿宋_GB2312" w:eastAsia="仿宋_GB2312"/>
                <w:sz w:val="21"/>
              </w:rPr>
              <w:t>OpenScenario标准的脚本化场景调用，具备场景实例保存与复用功能。</w:t>
            </w:r>
          </w:p>
          <w:p>
            <w:pPr>
              <w:pStyle w:val="null3"/>
              <w:jc w:val="both"/>
            </w:pPr>
            <w:r>
              <w:rPr>
                <w:rFonts w:ascii="仿宋_GB2312" w:hAnsi="仿宋_GB2312" w:cs="仿宋_GB2312" w:eastAsia="仿宋_GB2312"/>
                <w:sz w:val="21"/>
              </w:rPr>
              <w:t>★ 3）轨迹接入标准</w:t>
            </w:r>
            <w:r>
              <w:rPr>
                <w:rFonts w:ascii="仿宋_GB2312" w:hAnsi="仿宋_GB2312" w:cs="仿宋_GB2312" w:eastAsia="仿宋_GB2312"/>
                <w:sz w:val="21"/>
              </w:rPr>
              <w:t>,</w:t>
            </w:r>
            <w:r>
              <w:rPr>
                <w:rFonts w:ascii="仿宋_GB2312" w:hAnsi="仿宋_GB2312" w:cs="仿宋_GB2312" w:eastAsia="仿宋_GB2312"/>
                <w:sz w:val="21"/>
              </w:rPr>
              <w:t>提供标准化</w:t>
            </w:r>
            <w:r>
              <w:rPr>
                <w:rFonts w:ascii="仿宋_GB2312" w:hAnsi="仿宋_GB2312" w:cs="仿宋_GB2312" w:eastAsia="仿宋_GB2312"/>
                <w:sz w:val="21"/>
              </w:rPr>
              <w:t>API接口，支持通过CSV、JSON、OpenScenario等格式导入车辆轨迹点数据，可以实现车辆轨迹的动态控制。</w:t>
            </w:r>
          </w:p>
          <w:p>
            <w:pPr>
              <w:pStyle w:val="null3"/>
              <w:jc w:val="left"/>
            </w:pPr>
            <w:r>
              <w:rPr>
                <w:rFonts w:ascii="仿宋_GB2312" w:hAnsi="仿宋_GB2312" w:cs="仿宋_GB2312" w:eastAsia="仿宋_GB2312"/>
              </w:rPr>
              <w:t>★ 4）实时交互</w:t>
            </w:r>
            <w:r>
              <w:rPr>
                <w:rFonts w:ascii="仿宋_GB2312" w:hAnsi="仿宋_GB2312" w:cs="仿宋_GB2312" w:eastAsia="仿宋_GB2312"/>
              </w:rPr>
              <w:t>,</w:t>
            </w:r>
            <w:r>
              <w:rPr>
                <w:rFonts w:ascii="仿宋_GB2312" w:hAnsi="仿宋_GB2312" w:cs="仿宋_GB2312" w:eastAsia="仿宋_GB2312"/>
              </w:rPr>
              <w:t>支持数据导入、轨迹接入方式实现车辆实时交互，确保仿真结果真实可靠。</w:t>
            </w:r>
          </w:p>
          <w:p>
            <w:pPr>
              <w:pStyle w:val="null3"/>
              <w:jc w:val="left"/>
            </w:pPr>
            <w:r>
              <w:rPr>
                <w:rFonts w:ascii="仿宋_GB2312" w:hAnsi="仿宋_GB2312" w:cs="仿宋_GB2312" w:eastAsia="仿宋_GB2312"/>
              </w:rPr>
              <w:t>4.</w:t>
            </w:r>
            <w:r>
              <w:rPr>
                <w:rFonts w:ascii="仿宋_GB2312" w:hAnsi="仿宋_GB2312" w:cs="仿宋_GB2312" w:eastAsia="仿宋_GB2312"/>
              </w:rPr>
              <w:t>动态场景实时编辑子系统</w:t>
            </w:r>
            <w:r>
              <w:rPr>
                <w:rFonts w:ascii="仿宋_GB2312" w:hAnsi="仿宋_GB2312" w:cs="仿宋_GB2312" w:eastAsia="仿宋_GB2312"/>
              </w:rPr>
              <w:t>（</w:t>
            </w:r>
            <w:r>
              <w:rPr>
                <w:rFonts w:ascii="仿宋_GB2312" w:hAnsi="仿宋_GB2312" w:cs="仿宋_GB2312" w:eastAsia="仿宋_GB2312"/>
              </w:rPr>
              <w:t>1套</w:t>
            </w:r>
            <w:r>
              <w:rPr>
                <w:rFonts w:ascii="仿宋_GB2312" w:hAnsi="仿宋_GB2312" w:cs="仿宋_GB2312" w:eastAsia="仿宋_GB2312"/>
              </w:rPr>
              <w:t>）</w:t>
            </w:r>
          </w:p>
          <w:p>
            <w:pPr>
              <w:pStyle w:val="null3"/>
              <w:jc w:val="both"/>
            </w:pPr>
            <w:r>
              <w:rPr>
                <w:rFonts w:ascii="仿宋_GB2312" w:hAnsi="仿宋_GB2312" w:cs="仿宋_GB2312" w:eastAsia="仿宋_GB2312"/>
                <w:sz w:val="21"/>
              </w:rPr>
              <w:t>★ 1）可视化编辑界面</w:t>
            </w:r>
            <w:r>
              <w:rPr>
                <w:rFonts w:ascii="仿宋_GB2312" w:hAnsi="仿宋_GB2312" w:cs="仿宋_GB2312" w:eastAsia="仿宋_GB2312"/>
                <w:sz w:val="21"/>
              </w:rPr>
              <w:t>,</w:t>
            </w:r>
            <w:r>
              <w:rPr>
                <w:rFonts w:ascii="仿宋_GB2312" w:hAnsi="仿宋_GB2312" w:cs="仿宋_GB2312" w:eastAsia="仿宋_GB2312"/>
                <w:sz w:val="21"/>
              </w:rPr>
              <w:t>支持通过图形化界面（</w:t>
            </w:r>
            <w:r>
              <w:rPr>
                <w:rFonts w:ascii="仿宋_GB2312" w:hAnsi="仿宋_GB2312" w:cs="仿宋_GB2312" w:eastAsia="仿宋_GB2312"/>
                <w:sz w:val="21"/>
              </w:rPr>
              <w:t>GUI）对动态场景进行实时编辑，包括添加/删除车辆、调整轨迹、修改事件触发条件、操作撤回等操作。</w:t>
            </w:r>
          </w:p>
          <w:p>
            <w:pPr>
              <w:pStyle w:val="null3"/>
              <w:jc w:val="both"/>
            </w:pPr>
            <w:r>
              <w:rPr>
                <w:rFonts w:ascii="仿宋_GB2312" w:hAnsi="仿宋_GB2312" w:cs="仿宋_GB2312" w:eastAsia="仿宋_GB2312"/>
                <w:sz w:val="21"/>
              </w:rPr>
              <w:t>2）OpenScenario导出</w:t>
            </w:r>
            <w:r>
              <w:rPr>
                <w:rFonts w:ascii="仿宋_GB2312" w:hAnsi="仿宋_GB2312" w:cs="仿宋_GB2312" w:eastAsia="仿宋_GB2312"/>
                <w:sz w:val="21"/>
              </w:rPr>
              <w:t>,</w:t>
            </w:r>
            <w:r>
              <w:rPr>
                <w:rFonts w:ascii="仿宋_GB2312" w:hAnsi="仿宋_GB2312" w:cs="仿宋_GB2312" w:eastAsia="仿宋_GB2312"/>
                <w:sz w:val="21"/>
              </w:rPr>
              <w:t>动态编辑后的场景可直接导出为</w:t>
            </w:r>
            <w:r>
              <w:rPr>
                <w:rFonts w:ascii="仿宋_GB2312" w:hAnsi="仿宋_GB2312" w:cs="仿宋_GB2312" w:eastAsia="仿宋_GB2312"/>
                <w:sz w:val="21"/>
              </w:rPr>
              <w:t>OpenScenario标准格式。</w:t>
            </w:r>
          </w:p>
          <w:p>
            <w:pPr>
              <w:pStyle w:val="null3"/>
              <w:jc w:val="both"/>
            </w:pPr>
            <w:r>
              <w:rPr>
                <w:rFonts w:ascii="仿宋_GB2312" w:hAnsi="仿宋_GB2312" w:cs="仿宋_GB2312" w:eastAsia="仿宋_GB2312"/>
                <w:sz w:val="21"/>
              </w:rPr>
              <w:t>3）协作编辑</w:t>
            </w:r>
            <w:r>
              <w:rPr>
                <w:rFonts w:ascii="仿宋_GB2312" w:hAnsi="仿宋_GB2312" w:cs="仿宋_GB2312" w:eastAsia="仿宋_GB2312"/>
                <w:sz w:val="21"/>
              </w:rPr>
              <w:t>,</w:t>
            </w:r>
            <w:r>
              <w:rPr>
                <w:rFonts w:ascii="仿宋_GB2312" w:hAnsi="仿宋_GB2312" w:cs="仿宋_GB2312" w:eastAsia="仿宋_GB2312"/>
                <w:sz w:val="21"/>
              </w:rPr>
              <w:t>支持多用户同时在线编辑同一动态场景，具备冲突解决与合并功能。</w:t>
            </w:r>
          </w:p>
          <w:p>
            <w:pPr>
              <w:pStyle w:val="null3"/>
              <w:jc w:val="left"/>
            </w:pPr>
            <w:r>
              <w:rPr>
                <w:rFonts w:ascii="仿宋_GB2312" w:hAnsi="仿宋_GB2312" w:cs="仿宋_GB2312" w:eastAsia="仿宋_GB2312"/>
              </w:rPr>
              <w:t>4）自定义脚本支持</w:t>
            </w:r>
            <w:r>
              <w:rPr>
                <w:rFonts w:ascii="仿宋_GB2312" w:hAnsi="仿宋_GB2312" w:cs="仿宋_GB2312" w:eastAsia="仿宋_GB2312"/>
              </w:rPr>
              <w:t>,</w:t>
            </w:r>
            <w:r>
              <w:rPr>
                <w:rFonts w:ascii="仿宋_GB2312" w:hAnsi="仿宋_GB2312" w:cs="仿宋_GB2312" w:eastAsia="仿宋_GB2312"/>
              </w:rPr>
              <w:t>提供</w:t>
            </w:r>
            <w:r>
              <w:rPr>
                <w:rFonts w:ascii="仿宋_GB2312" w:hAnsi="仿宋_GB2312" w:cs="仿宋_GB2312" w:eastAsia="仿宋_GB2312"/>
              </w:rPr>
              <w:t>Python脚本接口，支持用户编写复杂的场景逻辑（如特殊事件触发、动态光照变化）。</w:t>
            </w:r>
          </w:p>
          <w:p>
            <w:pPr>
              <w:pStyle w:val="null3"/>
              <w:jc w:val="left"/>
            </w:pPr>
            <w:r>
              <w:rPr>
                <w:rFonts w:ascii="仿宋_GB2312" w:hAnsi="仿宋_GB2312" w:cs="仿宋_GB2312" w:eastAsia="仿宋_GB2312"/>
              </w:rPr>
              <w:t>5.</w:t>
            </w:r>
            <w:r>
              <w:rPr>
                <w:rFonts w:ascii="仿宋_GB2312" w:hAnsi="仿宋_GB2312" w:cs="仿宋_GB2312" w:eastAsia="仿宋_GB2312"/>
              </w:rPr>
              <w:t>自动驾驶仿真模拟及回放子系统</w:t>
            </w:r>
            <w:r>
              <w:rPr>
                <w:rFonts w:ascii="仿宋_GB2312" w:hAnsi="仿宋_GB2312" w:cs="仿宋_GB2312" w:eastAsia="仿宋_GB2312"/>
              </w:rPr>
              <w:t>（</w:t>
            </w:r>
            <w:r>
              <w:rPr>
                <w:rFonts w:ascii="仿宋_GB2312" w:hAnsi="仿宋_GB2312" w:cs="仿宋_GB2312" w:eastAsia="仿宋_GB2312"/>
              </w:rPr>
              <w:t>1套</w:t>
            </w:r>
            <w:r>
              <w:rPr>
                <w:rFonts w:ascii="仿宋_GB2312" w:hAnsi="仿宋_GB2312" w:cs="仿宋_GB2312" w:eastAsia="仿宋_GB2312"/>
              </w:rPr>
              <w:t>）</w:t>
            </w:r>
            <w:r>
              <w:rPr>
                <w:rFonts w:ascii="仿宋_GB2312" w:hAnsi="仿宋_GB2312" w:cs="仿宋_GB2312" w:eastAsia="仿宋_GB2312"/>
                <w:b/>
              </w:rPr>
              <w:t>（</w:t>
            </w:r>
            <w:r>
              <w:rPr>
                <w:rFonts w:ascii="仿宋_GB2312" w:hAnsi="仿宋_GB2312" w:cs="仿宋_GB2312" w:eastAsia="仿宋_GB2312"/>
                <w:sz w:val="24"/>
                <w:b/>
              </w:rPr>
              <w:t>核心产品</w:t>
            </w:r>
            <w:r>
              <w:rPr>
                <w:rFonts w:ascii="仿宋_GB2312" w:hAnsi="仿宋_GB2312" w:cs="仿宋_GB2312" w:eastAsia="仿宋_GB2312"/>
                <w:b/>
              </w:rPr>
              <w:t>）</w:t>
            </w:r>
          </w:p>
          <w:p>
            <w:pPr>
              <w:pStyle w:val="null3"/>
              <w:jc w:val="both"/>
            </w:pPr>
            <w:r>
              <w:rPr>
                <w:rFonts w:ascii="仿宋_GB2312" w:hAnsi="仿宋_GB2312" w:cs="仿宋_GB2312" w:eastAsia="仿宋_GB2312"/>
                <w:sz w:val="21"/>
              </w:rPr>
              <w:t>1）采用基于Agent的高性能仿真引擎，引擎支持连续系统、离散系统仿真，支持基于蓝图、可视化决策树的仿真建模，支持配置车辆传感器（摄像头、雷达、激光雷达）、决策规划算法，实现自动跟车、变道、避障等行为模拟。</w:t>
            </w:r>
          </w:p>
          <w:p>
            <w:pPr>
              <w:pStyle w:val="null3"/>
              <w:jc w:val="left"/>
            </w:pPr>
            <w:r>
              <w:rPr>
                <w:rFonts w:ascii="仿宋_GB2312" w:hAnsi="仿宋_GB2312" w:cs="仿宋_GB2312" w:eastAsia="仿宋_GB2312"/>
              </w:rPr>
              <w:t>2）支持测试任务的过程回放，测试任务以文件形式进行保存，可以读取文件进行回放。</w:t>
            </w:r>
          </w:p>
          <w:p>
            <w:pPr>
              <w:pStyle w:val="null3"/>
              <w:jc w:val="left"/>
            </w:pPr>
            <w:r>
              <w:rPr>
                <w:rFonts w:ascii="仿宋_GB2312" w:hAnsi="仿宋_GB2312" w:cs="仿宋_GB2312" w:eastAsia="仿宋_GB2312"/>
              </w:rPr>
              <w:t>6.</w:t>
            </w:r>
            <w:r>
              <w:rPr>
                <w:rFonts w:ascii="仿宋_GB2312" w:hAnsi="仿宋_GB2312" w:cs="仿宋_GB2312" w:eastAsia="仿宋_GB2312"/>
              </w:rPr>
              <w:t>数据处理与分析子系统</w:t>
            </w:r>
            <w:r>
              <w:rPr>
                <w:rFonts w:ascii="仿宋_GB2312" w:hAnsi="仿宋_GB2312" w:cs="仿宋_GB2312" w:eastAsia="仿宋_GB2312"/>
              </w:rPr>
              <w:t>（</w:t>
            </w:r>
            <w:r>
              <w:rPr>
                <w:rFonts w:ascii="仿宋_GB2312" w:hAnsi="仿宋_GB2312" w:cs="仿宋_GB2312" w:eastAsia="仿宋_GB2312"/>
              </w:rPr>
              <w:t>1套</w:t>
            </w:r>
            <w:r>
              <w:rPr>
                <w:rFonts w:ascii="仿宋_GB2312" w:hAnsi="仿宋_GB2312" w:cs="仿宋_GB2312" w:eastAsia="仿宋_GB2312"/>
              </w:rPr>
              <w:t>）</w:t>
            </w:r>
          </w:p>
          <w:p>
            <w:pPr>
              <w:pStyle w:val="null3"/>
              <w:jc w:val="both"/>
            </w:pPr>
            <w:r>
              <w:rPr>
                <w:rFonts w:ascii="仿宋_GB2312" w:hAnsi="仿宋_GB2312" w:cs="仿宋_GB2312" w:eastAsia="仿宋_GB2312"/>
                <w:sz w:val="21"/>
              </w:rPr>
              <w:t>1）支持从测试过程中提取关键数据，生成包含损伤占比、性能指标等在内的详细评估报告。</w:t>
            </w:r>
          </w:p>
          <w:p>
            <w:pPr>
              <w:pStyle w:val="null3"/>
              <w:jc w:val="both"/>
            </w:pPr>
            <w:r>
              <w:rPr>
                <w:rFonts w:ascii="仿宋_GB2312" w:hAnsi="仿宋_GB2312" w:cs="仿宋_GB2312" w:eastAsia="仿宋_GB2312"/>
                <w:sz w:val="21"/>
              </w:rPr>
              <w:t>2）利用大语言模型对测试结果进行智能化分析，生成优化方案并提供改进建议。</w:t>
            </w:r>
          </w:p>
          <w:p>
            <w:pPr>
              <w:pStyle w:val="null3"/>
              <w:jc w:val="left"/>
            </w:pPr>
            <w:r>
              <w:rPr>
                <w:rFonts w:ascii="仿宋_GB2312" w:hAnsi="仿宋_GB2312" w:cs="仿宋_GB2312" w:eastAsia="仿宋_GB2312"/>
              </w:rPr>
              <w:t>3）数据分析与报表生成：能够根据测试结果自动生成包含甲方指定指标等信息的详细评估报告。</w:t>
            </w:r>
          </w:p>
          <w:p>
            <w:pPr>
              <w:pStyle w:val="null3"/>
              <w:jc w:val="left"/>
            </w:pPr>
            <w:r>
              <w:rPr>
                <w:rFonts w:ascii="仿宋_GB2312" w:hAnsi="仿宋_GB2312" w:cs="仿宋_GB2312" w:eastAsia="仿宋_GB2312"/>
              </w:rPr>
              <w:t>7.</w:t>
            </w:r>
            <w:r>
              <w:rPr>
                <w:rFonts w:ascii="仿宋_GB2312" w:hAnsi="仿宋_GB2312" w:cs="仿宋_GB2312" w:eastAsia="仿宋_GB2312"/>
              </w:rPr>
              <w:t>LED屏</w:t>
            </w:r>
            <w:r>
              <w:rPr>
                <w:rFonts w:ascii="仿宋_GB2312" w:hAnsi="仿宋_GB2312" w:cs="仿宋_GB2312" w:eastAsia="仿宋_GB2312"/>
              </w:rPr>
              <w:t>（</w:t>
            </w:r>
            <w:r>
              <w:rPr>
                <w:rFonts w:ascii="仿宋_GB2312" w:hAnsi="仿宋_GB2312" w:cs="仿宋_GB2312" w:eastAsia="仿宋_GB2312"/>
              </w:rPr>
              <w:t>1台</w:t>
            </w:r>
            <w:r>
              <w:rPr>
                <w:rFonts w:ascii="仿宋_GB2312" w:hAnsi="仿宋_GB2312" w:cs="仿宋_GB2312" w:eastAsia="仿宋_GB2312"/>
              </w:rPr>
              <w:t>）</w:t>
            </w:r>
          </w:p>
          <w:p>
            <w:pPr>
              <w:pStyle w:val="null3"/>
              <w:jc w:val="left"/>
            </w:pPr>
            <w:r>
              <w:rPr>
                <w:rFonts w:ascii="仿宋_GB2312" w:hAnsi="仿宋_GB2312" w:cs="仿宋_GB2312" w:eastAsia="仿宋_GB2312"/>
                <w:sz w:val="21"/>
              </w:rPr>
              <w:t>1） 尺寸不小于3*2m ，带无线投屏功能，像素间距：1.8mm；2. 像素密度：≥308642点/㎡；</w:t>
            </w:r>
          </w:p>
          <w:p>
            <w:pPr>
              <w:pStyle w:val="null3"/>
              <w:jc w:val="left"/>
            </w:pPr>
            <w:r>
              <w:rPr>
                <w:rFonts w:ascii="仿宋_GB2312" w:hAnsi="仿宋_GB2312" w:cs="仿宋_GB2312" w:eastAsia="仿宋_GB2312"/>
                <w:sz w:val="21"/>
              </w:rPr>
              <w:t>2） 白平衡亮度：典型值≥500cd/㎡，且可在0 - 100%范围内进行无级调节，适应不同环境光线条件下的显示需求。刷新频率：≥3840Hz，有效消除画面闪烁和拖影现象，确保在高速动态画面显示时依然清晰流畅，满足摄影、摄像无波纹要求；</w:t>
            </w:r>
          </w:p>
          <w:p>
            <w:pPr>
              <w:pStyle w:val="null3"/>
              <w:jc w:val="left"/>
            </w:pPr>
            <w:r>
              <w:rPr>
                <w:rFonts w:ascii="仿宋_GB2312" w:hAnsi="仿宋_GB2312" w:cs="仿宋_GB2312" w:eastAsia="仿宋_GB2312"/>
                <w:sz w:val="21"/>
              </w:rPr>
              <w:t>3）灰度等级：16bit，能够呈现出65536级的灰阶变化，色彩过渡自然、细腻，图像层次感丰富；</w:t>
            </w:r>
          </w:p>
          <w:p>
            <w:pPr>
              <w:pStyle w:val="null3"/>
              <w:jc w:val="left"/>
            </w:pPr>
            <w:r>
              <w:rPr>
                <w:rFonts w:ascii="仿宋_GB2312" w:hAnsi="仿宋_GB2312" w:cs="仿宋_GB2312" w:eastAsia="仿宋_GB2312"/>
                <w:sz w:val="21"/>
              </w:rPr>
              <w:t>4）显示屏视角：水平视角≥160°，垂直视角≥160°，保证在不同观看角度下，观众都能获得良好的视觉体验，显示画面无明显失真；</w:t>
            </w:r>
          </w:p>
          <w:p>
            <w:pPr>
              <w:pStyle w:val="null3"/>
              <w:jc w:val="left"/>
            </w:pPr>
            <w:r>
              <w:rPr>
                <w:rFonts w:ascii="仿宋_GB2312" w:hAnsi="仿宋_GB2312" w:cs="仿宋_GB2312" w:eastAsia="仿宋_GB2312"/>
                <w:sz w:val="21"/>
              </w:rPr>
              <w:t>5） 换帧频率：60Hz，保证视频播放的流畅度，与常见视频信号源的帧率匹配；</w:t>
            </w:r>
          </w:p>
          <w:p>
            <w:pPr>
              <w:pStyle w:val="null3"/>
              <w:jc w:val="left"/>
            </w:pPr>
            <w:r>
              <w:rPr>
                <w:rFonts w:ascii="仿宋_GB2312" w:hAnsi="仿宋_GB2312" w:cs="仿宋_GB2312" w:eastAsia="仿宋_GB2312"/>
                <w:sz w:val="21"/>
              </w:rPr>
              <w:t>6）对比度：≥5000:1，使画面亮部更亮，暗部更暗，呈现出更丰富的细节和更鲜明的色彩对比；</w:t>
            </w:r>
          </w:p>
          <w:p>
            <w:pPr>
              <w:pStyle w:val="null3"/>
              <w:jc w:val="left"/>
            </w:pPr>
            <w:r>
              <w:rPr>
                <w:rFonts w:ascii="仿宋_GB2312" w:hAnsi="仿宋_GB2312" w:cs="仿宋_GB2312" w:eastAsia="仿宋_GB2312"/>
                <w:sz w:val="21"/>
              </w:rPr>
              <w:t>7）平均使用寿命：＞100000小时，减少后期维护和更换成本，提供长期稳定的显示服务；</w:t>
            </w:r>
          </w:p>
          <w:p>
            <w:pPr>
              <w:pStyle w:val="null3"/>
              <w:jc w:val="left"/>
            </w:pPr>
            <w:r>
              <w:rPr>
                <w:rFonts w:ascii="仿宋_GB2312" w:hAnsi="仿宋_GB2312" w:cs="仿宋_GB2312" w:eastAsia="仿宋_GB2312"/>
                <w:sz w:val="21"/>
              </w:rPr>
              <w:t>8）平均无故障工作时间：＞50000小时，保证显示屏的可靠性和稳定性，降低故障发生概率；</w:t>
            </w:r>
          </w:p>
          <w:p>
            <w:pPr>
              <w:pStyle w:val="null3"/>
              <w:jc w:val="left"/>
            </w:pPr>
            <w:r>
              <w:rPr>
                <w:rFonts w:ascii="仿宋_GB2312" w:hAnsi="仿宋_GB2312" w:cs="仿宋_GB2312" w:eastAsia="仿宋_GB2312"/>
                <w:sz w:val="21"/>
              </w:rPr>
              <w:t>14. 盲点率：≤万分之三，且出厂时为0，保证显示屏正常工作时无明显坏点，不影响画面显示效果；</w:t>
            </w:r>
          </w:p>
          <w:p>
            <w:pPr>
              <w:pStyle w:val="null3"/>
              <w:jc w:val="left"/>
            </w:pPr>
            <w:r>
              <w:rPr>
                <w:rFonts w:ascii="仿宋_GB2312" w:hAnsi="仿宋_GB2312" w:cs="仿宋_GB2312" w:eastAsia="仿宋_GB2312"/>
                <w:sz w:val="21"/>
              </w:rPr>
              <w:t>9）视频播放能力：支持2K高清HD、4K超高清画面HD播放，能够流畅播放各种高清视频内容，满足对高质量视频展示的需求；</w:t>
            </w:r>
          </w:p>
          <w:p>
            <w:pPr>
              <w:pStyle w:val="null3"/>
              <w:jc w:val="left"/>
            </w:pPr>
            <w:r>
              <w:rPr>
                <w:rFonts w:ascii="仿宋_GB2312" w:hAnsi="仿宋_GB2312" w:cs="仿宋_GB2312" w:eastAsia="仿宋_GB2312"/>
              </w:rPr>
              <w:t>10）输入信号模式：支持AV/S - Video/VGA/DVI/HDMI/SDI/DP等多种信号输入接口，方便连接各种信号源设备，如电脑、摄像机、DVD播放器等 。</w:t>
            </w:r>
          </w:p>
          <w:p>
            <w:pPr>
              <w:pStyle w:val="null3"/>
              <w:jc w:val="left"/>
            </w:pPr>
            <w:r>
              <w:rPr>
                <w:rFonts w:ascii="仿宋_GB2312" w:hAnsi="仿宋_GB2312" w:cs="仿宋_GB2312" w:eastAsia="仿宋_GB2312"/>
              </w:rPr>
              <w:t>8.</w:t>
            </w:r>
            <w:r>
              <w:rPr>
                <w:rFonts w:ascii="仿宋_GB2312" w:hAnsi="仿宋_GB2312" w:cs="仿宋_GB2312" w:eastAsia="仿宋_GB2312"/>
              </w:rPr>
              <w:t>大模型工作站</w:t>
            </w:r>
            <w:r>
              <w:rPr>
                <w:rFonts w:ascii="仿宋_GB2312" w:hAnsi="仿宋_GB2312" w:cs="仿宋_GB2312" w:eastAsia="仿宋_GB2312"/>
              </w:rPr>
              <w:t>（</w:t>
            </w:r>
            <w:r>
              <w:rPr>
                <w:rFonts w:ascii="仿宋_GB2312" w:hAnsi="仿宋_GB2312" w:cs="仿宋_GB2312" w:eastAsia="仿宋_GB2312"/>
              </w:rPr>
              <w:t>4台</w:t>
            </w:r>
            <w:r>
              <w:rPr>
                <w:rFonts w:ascii="仿宋_GB2312" w:hAnsi="仿宋_GB2312" w:cs="仿宋_GB2312" w:eastAsia="仿宋_GB2312"/>
              </w:rPr>
              <w:t>）</w:t>
            </w:r>
          </w:p>
          <w:p>
            <w:pPr>
              <w:pStyle w:val="null3"/>
              <w:jc w:val="left"/>
            </w:pPr>
            <w:r>
              <w:rPr>
                <w:rFonts w:ascii="仿宋_GB2312" w:hAnsi="仿宋_GB2312" w:cs="仿宋_GB2312" w:eastAsia="仿宋_GB2312"/>
                <w:sz w:val="21"/>
              </w:rPr>
              <w:t>1）处理器参数:≥2颗英特尔至强6430(32核，64线程，2.1GHz，270W);</w:t>
            </w:r>
          </w:p>
          <w:p>
            <w:pPr>
              <w:pStyle w:val="null3"/>
              <w:jc w:val="left"/>
            </w:pPr>
            <w:r>
              <w:rPr>
                <w:rFonts w:ascii="仿宋_GB2312" w:hAnsi="仿宋_GB2312" w:cs="仿宋_GB2312" w:eastAsia="仿宋_GB2312"/>
                <w:sz w:val="21"/>
              </w:rPr>
              <w:t>2）芯片组:配置≥英特尔C741系列或更高级别工作站芯片组;</w:t>
            </w:r>
          </w:p>
          <w:p>
            <w:pPr>
              <w:pStyle w:val="null3"/>
              <w:jc w:val="left"/>
            </w:pPr>
            <w:r>
              <w:rPr>
                <w:rFonts w:ascii="仿宋_GB2312" w:hAnsi="仿宋_GB2312" w:cs="仿宋_GB2312" w:eastAsia="仿宋_GB2312"/>
                <w:sz w:val="21"/>
              </w:rPr>
              <w:t>3）内存参数 ：配置≥64G*4,DDR5;</w:t>
            </w:r>
          </w:p>
          <w:p>
            <w:pPr>
              <w:pStyle w:val="null3"/>
              <w:jc w:val="left"/>
            </w:pPr>
            <w:r>
              <w:rPr>
                <w:rFonts w:ascii="仿宋_GB2312" w:hAnsi="仿宋_GB2312" w:cs="仿宋_GB2312" w:eastAsia="仿宋_GB2312"/>
                <w:sz w:val="21"/>
              </w:rPr>
              <w:t>4）存储参数:配置≥2块4TB M.2 PCIe NVMe固态硬盘;3块4T SATA 机械硬;</w:t>
            </w:r>
          </w:p>
          <w:p>
            <w:pPr>
              <w:pStyle w:val="null3"/>
              <w:jc w:val="left"/>
            </w:pPr>
            <w:r>
              <w:rPr>
                <w:rFonts w:ascii="仿宋_GB2312" w:hAnsi="仿宋_GB2312" w:cs="仿宋_GB2312" w:eastAsia="仿宋_GB2312"/>
                <w:sz w:val="21"/>
              </w:rPr>
              <w:t>5）网络参数:1个千兆以太网电口，1个万兆以太网电口;</w:t>
            </w:r>
          </w:p>
          <w:p>
            <w:pPr>
              <w:pStyle w:val="null3"/>
              <w:jc w:val="left"/>
            </w:pPr>
            <w:r>
              <w:rPr>
                <w:rFonts w:ascii="仿宋_GB2312" w:hAnsi="仿宋_GB2312" w:cs="仿宋_GB2312" w:eastAsia="仿宋_GB2312"/>
                <w:sz w:val="21"/>
              </w:rPr>
              <w:t>6）显卡:配置≥4张NVIDIA RTX 5880ADA 48GB</w:t>
            </w:r>
          </w:p>
          <w:p>
            <w:pPr>
              <w:pStyle w:val="null3"/>
              <w:jc w:val="left"/>
            </w:pPr>
            <w:r>
              <w:rPr>
                <w:rFonts w:ascii="仿宋_GB2312" w:hAnsi="仿宋_GB2312" w:cs="仿宋_GB2312" w:eastAsia="仿宋_GB2312"/>
                <w:sz w:val="21"/>
              </w:rPr>
              <w:t>7）操作系统:Windows 11专业版操作系统;</w:t>
            </w:r>
          </w:p>
          <w:p>
            <w:pPr>
              <w:pStyle w:val="null3"/>
              <w:jc w:val="left"/>
            </w:pPr>
            <w:r>
              <w:rPr>
                <w:rFonts w:ascii="仿宋_GB2312" w:hAnsi="仿宋_GB2312" w:cs="仿宋_GB2312" w:eastAsia="仿宋_GB2312"/>
                <w:sz w:val="21"/>
              </w:rPr>
              <w:t>8）设备端口:配置前面≥2个USB 3.2 端口，2 个USB 3.2 TypeC端口;配置后面≥1个USB 3.2 Type-C 端口， 4个USB 3.2 端口;</w:t>
            </w:r>
          </w:p>
          <w:p>
            <w:pPr>
              <w:pStyle w:val="null3"/>
              <w:jc w:val="left"/>
            </w:pPr>
            <w:r>
              <w:rPr>
                <w:rFonts w:ascii="仿宋_GB2312" w:hAnsi="仿宋_GB2312" w:cs="仿宋_GB2312" w:eastAsia="仿宋_GB2312"/>
                <w:sz w:val="21"/>
              </w:rPr>
              <w:t>9）PCIE插槽:配置≥4 个 PCIe5.0 x16 插槽， 4个 PCIe 4.0x16 插槽，1 个全高 PCIe 4.0x8 插槽</w:t>
            </w:r>
          </w:p>
          <w:p>
            <w:pPr>
              <w:pStyle w:val="null3"/>
              <w:jc w:val="left"/>
            </w:pPr>
            <w:r>
              <w:rPr>
                <w:rFonts w:ascii="仿宋_GB2312" w:hAnsi="仿宋_GB2312" w:cs="仿宋_GB2312" w:eastAsia="仿宋_GB2312"/>
                <w:sz w:val="21"/>
              </w:rPr>
              <w:t>10）电源:2*1850w;</w:t>
            </w:r>
          </w:p>
          <w:p>
            <w:pPr>
              <w:pStyle w:val="null3"/>
              <w:jc w:val="left"/>
            </w:pPr>
            <w:r>
              <w:rPr>
                <w:rFonts w:ascii="仿宋_GB2312" w:hAnsi="仿宋_GB2312" w:cs="仿宋_GB2312" w:eastAsia="仿宋_GB2312"/>
                <w:sz w:val="21"/>
              </w:rPr>
              <w:t>11）机箱:高效散热静音，免工具开箱和模块化可便携拆卸部件维护.</w:t>
            </w:r>
          </w:p>
          <w:p>
            <w:pPr>
              <w:pStyle w:val="null3"/>
              <w:jc w:val="left"/>
            </w:pPr>
            <w:r>
              <w:rPr>
                <w:rFonts w:ascii="仿宋_GB2312" w:hAnsi="仿宋_GB2312" w:cs="仿宋_GB2312" w:eastAsia="仿宋_GB2312"/>
                <w:sz w:val="21"/>
              </w:rPr>
              <w:t>12）鼠标键盘:提供工作站同品牌USB接口键盘、USB接口光电鼠标;</w:t>
            </w:r>
          </w:p>
          <w:p>
            <w:pPr>
              <w:pStyle w:val="null3"/>
              <w:jc w:val="left"/>
            </w:pPr>
            <w:r>
              <w:rPr>
                <w:rFonts w:ascii="仿宋_GB2312" w:hAnsi="仿宋_GB2312" w:cs="仿宋_GB2312" w:eastAsia="仿宋_GB2312"/>
                <w:sz w:val="21"/>
              </w:rPr>
              <w:t>13）兼容性:确保专业软件稳定和高效运行，厂家具备专业软件的 ISV认证，可在线查询相关软件认证;</w:t>
            </w:r>
          </w:p>
          <w:p>
            <w:pPr>
              <w:pStyle w:val="null3"/>
              <w:jc w:val="left"/>
            </w:pPr>
            <w:r>
              <w:rPr>
                <w:rFonts w:ascii="仿宋_GB2312" w:hAnsi="仿宋_GB2312" w:cs="仿宋_GB2312" w:eastAsia="仿宋_GB2312"/>
                <w:sz w:val="21"/>
              </w:rPr>
              <w:t>14）服务:全国联保，三年硬件故障免费上门服务，提供原厂售后服务承诺函并加盖鲜章，验收货物厂家人员现场拆封配合验收。</w:t>
            </w:r>
          </w:p>
          <w:p>
            <w:pPr>
              <w:pStyle w:val="null3"/>
              <w:jc w:val="left"/>
            </w:pPr>
            <w:r>
              <w:rPr>
                <w:rFonts w:ascii="仿宋_GB2312" w:hAnsi="仿宋_GB2312" w:cs="仿宋_GB2312" w:eastAsia="仿宋_GB2312"/>
              </w:rPr>
              <w:t>15）认证:3C认证、节能、原厂商通过 IS09001、ISO14001体系认证、CTEAS售后服务体系完善程度认证证书综合评审度达到七星级</w:t>
            </w:r>
          </w:p>
          <w:p>
            <w:pPr>
              <w:pStyle w:val="null3"/>
              <w:jc w:val="left"/>
            </w:pPr>
            <w:r>
              <w:rPr>
                <w:rFonts w:ascii="仿宋_GB2312" w:hAnsi="仿宋_GB2312" w:cs="仿宋_GB2312" w:eastAsia="仿宋_GB2312"/>
              </w:rPr>
              <w:t>9.</w:t>
            </w:r>
            <w:r>
              <w:rPr>
                <w:rFonts w:ascii="仿宋_GB2312" w:hAnsi="仿宋_GB2312" w:cs="仿宋_GB2312" w:eastAsia="仿宋_GB2312"/>
              </w:rPr>
              <w:t>图形工作站</w:t>
            </w:r>
            <w:r>
              <w:rPr>
                <w:rFonts w:ascii="仿宋_GB2312" w:hAnsi="仿宋_GB2312" w:cs="仿宋_GB2312" w:eastAsia="仿宋_GB2312"/>
              </w:rPr>
              <w:t>（</w:t>
            </w:r>
            <w:r>
              <w:rPr>
                <w:rFonts w:ascii="仿宋_GB2312" w:hAnsi="仿宋_GB2312" w:cs="仿宋_GB2312" w:eastAsia="仿宋_GB2312"/>
              </w:rPr>
              <w:t>1台</w:t>
            </w:r>
            <w:r>
              <w:rPr>
                <w:rFonts w:ascii="仿宋_GB2312" w:hAnsi="仿宋_GB2312" w:cs="仿宋_GB2312" w:eastAsia="仿宋_GB2312"/>
              </w:rPr>
              <w:t>）</w:t>
            </w:r>
          </w:p>
          <w:p>
            <w:pPr>
              <w:pStyle w:val="null3"/>
              <w:jc w:val="left"/>
            </w:pPr>
            <w:r>
              <w:rPr>
                <w:rFonts w:ascii="仿宋_GB2312" w:hAnsi="仿宋_GB2312" w:cs="仿宋_GB2312" w:eastAsia="仿宋_GB2312"/>
                <w:sz w:val="21"/>
              </w:rPr>
              <w:t>1）处理器参数:≥I9-14900K;</w:t>
            </w:r>
          </w:p>
          <w:p>
            <w:pPr>
              <w:pStyle w:val="null3"/>
              <w:jc w:val="left"/>
            </w:pPr>
            <w:r>
              <w:rPr>
                <w:rFonts w:ascii="仿宋_GB2312" w:hAnsi="仿宋_GB2312" w:cs="仿宋_GB2312" w:eastAsia="仿宋_GB2312"/>
                <w:sz w:val="21"/>
              </w:rPr>
              <w:t>2）cpu核心 ≥16核  cpu主频 ≥ 2.4G；</w:t>
            </w:r>
          </w:p>
          <w:p>
            <w:pPr>
              <w:pStyle w:val="null3"/>
              <w:jc w:val="left"/>
            </w:pPr>
            <w:r>
              <w:rPr>
                <w:rFonts w:ascii="仿宋_GB2312" w:hAnsi="仿宋_GB2312" w:cs="仿宋_GB2312" w:eastAsia="仿宋_GB2312"/>
                <w:sz w:val="21"/>
              </w:rPr>
              <w:t>3）内存 ≥ 96G；</w:t>
            </w:r>
          </w:p>
          <w:p>
            <w:pPr>
              <w:pStyle w:val="null3"/>
              <w:jc w:val="left"/>
            </w:pPr>
            <w:r>
              <w:rPr>
                <w:rFonts w:ascii="仿宋_GB2312" w:hAnsi="仿宋_GB2312" w:cs="仿宋_GB2312" w:eastAsia="仿宋_GB2312"/>
                <w:sz w:val="21"/>
              </w:rPr>
              <w:t>4）显卡RTX5090D，显存 ≥ 32G , 也需要支持deepseek32B本地化部署；</w:t>
            </w:r>
          </w:p>
          <w:p>
            <w:pPr>
              <w:pStyle w:val="null3"/>
              <w:jc w:val="left"/>
            </w:pPr>
            <w:r>
              <w:rPr>
                <w:rFonts w:ascii="仿宋_GB2312" w:hAnsi="仿宋_GB2312" w:cs="仿宋_GB2312" w:eastAsia="仿宋_GB2312"/>
                <w:sz w:val="21"/>
              </w:rPr>
              <w:t>5）前面板：2xUSB-A3.2 Gen 1、2xUSB-A3.2 Gen 2、1xUSB-C 3.2 Gen 2、1xAudio、1x麦克风；</w:t>
            </w:r>
          </w:p>
          <w:p>
            <w:pPr>
              <w:pStyle w:val="null3"/>
              <w:jc w:val="left"/>
            </w:pPr>
            <w:r>
              <w:rPr>
                <w:rFonts w:ascii="仿宋_GB2312" w:hAnsi="仿宋_GB2312" w:cs="仿宋_GB2312" w:eastAsia="仿宋_GB2312"/>
                <w:sz w:val="21"/>
              </w:rPr>
              <w:t>6）后面板：1xHDMI 2.1、2xDP1.4、4xUSB-A 3.2 Gen 1、1xRJ-45千兆位以太网、1x音频输入口、1x音频输出口。</w:t>
            </w:r>
          </w:p>
          <w:p>
            <w:pPr>
              <w:pStyle w:val="null3"/>
              <w:jc w:val="left"/>
            </w:pPr>
            <w:r>
              <w:rPr>
                <w:rFonts w:ascii="仿宋_GB2312" w:hAnsi="仿宋_GB2312" w:cs="仿宋_GB2312" w:eastAsia="仿宋_GB2312"/>
              </w:rPr>
              <w:t>10.</w:t>
            </w:r>
            <w:r>
              <w:rPr>
                <w:rFonts w:ascii="仿宋_GB2312" w:hAnsi="仿宋_GB2312" w:cs="仿宋_GB2312" w:eastAsia="仿宋_GB2312"/>
              </w:rPr>
              <w:t>无线网卡</w:t>
            </w:r>
            <w:r>
              <w:rPr>
                <w:rFonts w:ascii="仿宋_GB2312" w:hAnsi="仿宋_GB2312" w:cs="仿宋_GB2312" w:eastAsia="仿宋_GB2312"/>
              </w:rPr>
              <w:t>（</w:t>
            </w:r>
            <w:r>
              <w:rPr>
                <w:rFonts w:ascii="仿宋_GB2312" w:hAnsi="仿宋_GB2312" w:cs="仿宋_GB2312" w:eastAsia="仿宋_GB2312"/>
              </w:rPr>
              <w:t>5个</w:t>
            </w:r>
            <w:r>
              <w:rPr>
                <w:rFonts w:ascii="仿宋_GB2312" w:hAnsi="仿宋_GB2312" w:cs="仿宋_GB2312" w:eastAsia="仿宋_GB2312"/>
              </w:rPr>
              <w:t>）</w:t>
            </w:r>
          </w:p>
          <w:p>
            <w:pPr>
              <w:pStyle w:val="null3"/>
              <w:jc w:val="left"/>
            </w:pPr>
            <w:r>
              <w:rPr>
                <w:rFonts w:ascii="仿宋_GB2312" w:hAnsi="仿宋_GB2312" w:cs="仿宋_GB2312" w:eastAsia="仿宋_GB2312"/>
              </w:rPr>
              <w:t>1）支持wifi6，支持5G/4G设备；</w:t>
            </w:r>
            <w:r>
              <w:br/>
            </w:r>
            <w:r>
              <w:rPr>
                <w:rFonts w:ascii="仿宋_GB2312" w:hAnsi="仿宋_GB2312" w:cs="仿宋_GB2312" w:eastAsia="仿宋_GB2312"/>
              </w:rPr>
              <w:t>2）移动无线免插卡；</w:t>
            </w:r>
            <w:r>
              <w:br/>
            </w:r>
            <w:r>
              <w:rPr>
                <w:rFonts w:ascii="仿宋_GB2312" w:hAnsi="仿宋_GB2312" w:cs="仿宋_GB2312" w:eastAsia="仿宋_GB2312"/>
              </w:rPr>
              <w:t>3）全国通用，无限流量，包流量3年服务。</w:t>
            </w:r>
          </w:p>
          <w:p>
            <w:pPr>
              <w:pStyle w:val="null3"/>
              <w:jc w:val="left"/>
            </w:pPr>
            <w:r>
              <w:rPr>
                <w:rFonts w:ascii="仿宋_GB2312" w:hAnsi="仿宋_GB2312" w:cs="仿宋_GB2312" w:eastAsia="仿宋_GB2312"/>
              </w:rPr>
              <w:t>11.</w:t>
            </w:r>
            <w:r>
              <w:rPr>
                <w:rFonts w:ascii="仿宋_GB2312" w:hAnsi="仿宋_GB2312" w:cs="仿宋_GB2312" w:eastAsia="仿宋_GB2312"/>
              </w:rPr>
              <w:t>无人机</w:t>
            </w:r>
            <w:r>
              <w:rPr>
                <w:rFonts w:ascii="仿宋_GB2312" w:hAnsi="仿宋_GB2312" w:cs="仿宋_GB2312" w:eastAsia="仿宋_GB2312"/>
              </w:rPr>
              <w:t>（</w:t>
            </w:r>
            <w:r>
              <w:rPr>
                <w:rFonts w:ascii="仿宋_GB2312" w:hAnsi="仿宋_GB2312" w:cs="仿宋_GB2312" w:eastAsia="仿宋_GB2312"/>
              </w:rPr>
              <w:t>4套</w:t>
            </w:r>
            <w:r>
              <w:rPr>
                <w:rFonts w:ascii="仿宋_GB2312" w:hAnsi="仿宋_GB2312" w:cs="仿宋_GB2312" w:eastAsia="仿宋_GB2312"/>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起飞重量</w:t>
            </w:r>
            <w:r>
              <w:rPr>
                <w:rFonts w:ascii="仿宋_GB2312" w:hAnsi="仿宋_GB2312" w:cs="仿宋_GB2312" w:eastAsia="仿宋_GB2312"/>
                <w:sz w:val="21"/>
              </w:rPr>
              <w:t>≤</w:t>
            </w:r>
            <w:r>
              <w:rPr>
                <w:rFonts w:ascii="仿宋_GB2312" w:hAnsi="仿宋_GB2312" w:cs="仿宋_GB2312" w:eastAsia="仿宋_GB2312"/>
                <w:sz w:val="21"/>
              </w:rPr>
              <w:t>724 克;</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最大上升下降速度</w:t>
            </w:r>
            <w:r>
              <w:rPr>
                <w:rFonts w:ascii="仿宋_GB2312" w:hAnsi="仿宋_GB2312" w:cs="仿宋_GB2312" w:eastAsia="仿宋_GB2312"/>
                <w:sz w:val="21"/>
              </w:rPr>
              <w:t>≥</w:t>
            </w:r>
            <w:r>
              <w:rPr>
                <w:rFonts w:ascii="仿宋_GB2312" w:hAnsi="仿宋_GB2312" w:cs="仿宋_GB2312" w:eastAsia="仿宋_GB2312"/>
                <w:sz w:val="21"/>
              </w:rPr>
              <w:t>10米/秒</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最大水平飞行速度：海平面高度，无风环境：</w:t>
            </w:r>
            <w:r>
              <w:rPr>
                <w:rFonts w:ascii="仿宋_GB2312" w:hAnsi="仿宋_GB2312" w:cs="仿宋_GB2312" w:eastAsia="仿宋_GB2312"/>
                <w:sz w:val="21"/>
              </w:rPr>
              <w:t>≥</w:t>
            </w:r>
            <w:r>
              <w:rPr>
                <w:rFonts w:ascii="仿宋_GB2312" w:hAnsi="仿宋_GB2312" w:cs="仿宋_GB2312" w:eastAsia="仿宋_GB2312"/>
                <w:sz w:val="21"/>
              </w:rPr>
              <w:t>21 米/秒、海平面高度，</w:t>
            </w:r>
            <w:r>
              <w:rPr>
                <w:rFonts w:ascii="仿宋_GB2312" w:hAnsi="仿宋_GB2312" w:cs="仿宋_GB2312" w:eastAsia="仿宋_GB2312"/>
                <w:sz w:val="21"/>
              </w:rPr>
              <w:t>≥</w:t>
            </w:r>
            <w:r>
              <w:rPr>
                <w:rFonts w:ascii="仿宋_GB2312" w:hAnsi="仿宋_GB2312" w:cs="仿宋_GB2312" w:eastAsia="仿宋_GB2312"/>
                <w:sz w:val="21"/>
              </w:rPr>
              <w:t>6 米/秒顺风环境，无人机飞行方向与风向一致：</w:t>
            </w:r>
            <w:r>
              <w:rPr>
                <w:rFonts w:ascii="仿宋_GB2312" w:hAnsi="仿宋_GB2312" w:cs="仿宋_GB2312" w:eastAsia="仿宋_GB2312"/>
                <w:sz w:val="21"/>
              </w:rPr>
              <w:t>≥</w:t>
            </w:r>
            <w:r>
              <w:rPr>
                <w:rFonts w:ascii="仿宋_GB2312" w:hAnsi="仿宋_GB2312" w:cs="仿宋_GB2312" w:eastAsia="仿宋_GB2312"/>
                <w:sz w:val="21"/>
              </w:rPr>
              <w:t>27 米/秒</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最大起飞海拔高度</w:t>
            </w:r>
            <w:r>
              <w:rPr>
                <w:rFonts w:ascii="仿宋_GB2312" w:hAnsi="仿宋_GB2312" w:cs="仿宋_GB2312" w:eastAsia="仿宋_GB2312"/>
                <w:sz w:val="21"/>
              </w:rPr>
              <w:t>≥</w:t>
            </w:r>
            <w:r>
              <w:rPr>
                <w:rFonts w:ascii="仿宋_GB2312" w:hAnsi="仿宋_GB2312" w:cs="仿宋_GB2312" w:eastAsia="仿宋_GB2312"/>
                <w:sz w:val="21"/>
              </w:rPr>
              <w:t>6000米</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最长飞行时间</w:t>
            </w:r>
            <w:r>
              <w:rPr>
                <w:rFonts w:ascii="仿宋_GB2312" w:hAnsi="仿宋_GB2312" w:cs="仿宋_GB2312" w:eastAsia="仿宋_GB2312"/>
                <w:sz w:val="21"/>
              </w:rPr>
              <w:t>≥</w:t>
            </w:r>
            <w:r>
              <w:rPr>
                <w:rFonts w:ascii="仿宋_GB2312" w:hAnsi="仿宋_GB2312" w:cs="仿宋_GB2312" w:eastAsia="仿宋_GB2312"/>
                <w:sz w:val="21"/>
              </w:rPr>
              <w:t>45分钟</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最长悬停时间</w:t>
            </w:r>
            <w:r>
              <w:rPr>
                <w:rFonts w:ascii="仿宋_GB2312" w:hAnsi="仿宋_GB2312" w:cs="仿宋_GB2312" w:eastAsia="仿宋_GB2312"/>
                <w:sz w:val="21"/>
              </w:rPr>
              <w:t>≥</w:t>
            </w:r>
            <w:r>
              <w:rPr>
                <w:rFonts w:ascii="仿宋_GB2312" w:hAnsi="仿宋_GB2312" w:cs="仿宋_GB2312" w:eastAsia="仿宋_GB2312"/>
                <w:sz w:val="21"/>
              </w:rPr>
              <w:t>41分钟</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最大续航里程</w:t>
            </w:r>
            <w:r>
              <w:rPr>
                <w:rFonts w:ascii="仿宋_GB2312" w:hAnsi="仿宋_GB2312" w:cs="仿宋_GB2312" w:eastAsia="仿宋_GB2312"/>
                <w:sz w:val="21"/>
              </w:rPr>
              <w:t>≥</w:t>
            </w:r>
            <w:r>
              <w:rPr>
                <w:rFonts w:ascii="仿宋_GB2312" w:hAnsi="仿宋_GB2312" w:cs="仿宋_GB2312" w:eastAsia="仿宋_GB2312"/>
                <w:sz w:val="21"/>
              </w:rPr>
              <w:t>32公里</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最大抗风速度</w:t>
            </w:r>
            <w:r>
              <w:rPr>
                <w:rFonts w:ascii="仿宋_GB2312" w:hAnsi="仿宋_GB2312" w:cs="仿宋_GB2312" w:eastAsia="仿宋_GB2312"/>
                <w:sz w:val="21"/>
              </w:rPr>
              <w:t>≥</w:t>
            </w:r>
            <w:r>
              <w:rPr>
                <w:rFonts w:ascii="仿宋_GB2312" w:hAnsi="仿宋_GB2312" w:cs="仿宋_GB2312" w:eastAsia="仿宋_GB2312"/>
                <w:sz w:val="21"/>
              </w:rPr>
              <w:t>12米/秒</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工作环境温度：</w:t>
            </w:r>
            <w:r>
              <w:rPr>
                <w:rFonts w:ascii="仿宋_GB2312" w:hAnsi="仿宋_GB2312" w:cs="仿宋_GB2312" w:eastAsia="仿宋_GB2312"/>
                <w:sz w:val="21"/>
              </w:rPr>
              <w:t>-10℃至40℃</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导航系统：</w:t>
            </w:r>
            <w:r>
              <w:rPr>
                <w:rFonts w:ascii="仿宋_GB2312" w:hAnsi="仿宋_GB2312" w:cs="仿宋_GB2312" w:eastAsia="仿宋_GB2312"/>
                <w:sz w:val="21"/>
              </w:rPr>
              <w:t>GPS + Galileo + BeiDou</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机载内存</w:t>
            </w:r>
            <w:r>
              <w:rPr>
                <w:rFonts w:ascii="仿宋_GB2312" w:hAnsi="仿宋_GB2312" w:cs="仿宋_GB2312" w:eastAsia="仿宋_GB2312"/>
                <w:sz w:val="21"/>
              </w:rPr>
              <w:t>≥</w:t>
            </w:r>
            <w:r>
              <w:rPr>
                <w:rFonts w:ascii="仿宋_GB2312" w:hAnsi="仿宋_GB2312" w:cs="仿宋_GB2312" w:eastAsia="仿宋_GB2312"/>
                <w:sz w:val="21"/>
              </w:rPr>
              <w:t>42GB</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影像传感器：广角相机：</w:t>
            </w:r>
            <w:r>
              <w:rPr>
                <w:rFonts w:ascii="仿宋_GB2312" w:hAnsi="仿宋_GB2312" w:cs="仿宋_GB2312" w:eastAsia="仿宋_GB2312"/>
                <w:sz w:val="21"/>
              </w:rPr>
              <w:t xml:space="preserve">1 英寸 CMOS，有效像素 </w:t>
            </w:r>
            <w:r>
              <w:rPr>
                <w:rFonts w:ascii="仿宋_GB2312" w:hAnsi="仿宋_GB2312" w:cs="仿宋_GB2312" w:eastAsia="仿宋_GB2312"/>
                <w:sz w:val="21"/>
              </w:rPr>
              <w:t>≥</w:t>
            </w:r>
            <w:r>
              <w:rPr>
                <w:rFonts w:ascii="仿宋_GB2312" w:hAnsi="仿宋_GB2312" w:cs="仿宋_GB2312" w:eastAsia="仿宋_GB2312"/>
                <w:sz w:val="21"/>
              </w:rPr>
              <w:t>5000 万,中长焦相机：1/1.3 英寸 CMOS，有效像素</w:t>
            </w:r>
            <w:r>
              <w:rPr>
                <w:rFonts w:ascii="仿宋_GB2312" w:hAnsi="仿宋_GB2312" w:cs="仿宋_GB2312" w:eastAsia="仿宋_GB2312"/>
                <w:sz w:val="21"/>
              </w:rPr>
              <w:t>≥</w:t>
            </w:r>
            <w:r>
              <w:rPr>
                <w:rFonts w:ascii="仿宋_GB2312" w:hAnsi="仿宋_GB2312" w:cs="仿宋_GB2312" w:eastAsia="仿宋_GB2312"/>
                <w:sz w:val="21"/>
              </w:rPr>
              <w:t xml:space="preserve"> 4800 万</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最大照片尺寸：广角相机</w:t>
            </w:r>
            <w:r>
              <w:rPr>
                <w:rFonts w:ascii="仿宋_GB2312" w:hAnsi="仿宋_GB2312" w:cs="仿宋_GB2312" w:eastAsia="仿宋_GB2312"/>
                <w:sz w:val="21"/>
              </w:rPr>
              <w:t>≥</w:t>
            </w:r>
            <w:r>
              <w:rPr>
                <w:rFonts w:ascii="仿宋_GB2312" w:hAnsi="仿宋_GB2312" w:cs="仿宋_GB2312" w:eastAsia="仿宋_GB2312"/>
                <w:sz w:val="21"/>
              </w:rPr>
              <w:t>8192×6144，中长焦相机</w:t>
            </w:r>
            <w:r>
              <w:rPr>
                <w:rFonts w:ascii="仿宋_GB2312" w:hAnsi="仿宋_GB2312" w:cs="仿宋_GB2312" w:eastAsia="仿宋_GB2312"/>
                <w:sz w:val="21"/>
              </w:rPr>
              <w:t>≥</w:t>
            </w:r>
            <w:r>
              <w:rPr>
                <w:rFonts w:ascii="仿宋_GB2312" w:hAnsi="仿宋_GB2312" w:cs="仿宋_GB2312" w:eastAsia="仿宋_GB2312"/>
                <w:sz w:val="21"/>
              </w:rPr>
              <w:t>8064×6048</w:t>
            </w:r>
          </w:p>
          <w:p>
            <w:pPr>
              <w:pStyle w:val="null3"/>
              <w:jc w:val="left"/>
            </w:pPr>
            <w:r>
              <w:rPr>
                <w:rFonts w:ascii="仿宋_GB2312" w:hAnsi="仿宋_GB2312" w:cs="仿宋_GB2312" w:eastAsia="仿宋_GB2312"/>
              </w:rPr>
              <w:t>14</w:t>
            </w:r>
            <w:r>
              <w:rPr>
                <w:rFonts w:ascii="仿宋_GB2312" w:hAnsi="仿宋_GB2312" w:cs="仿宋_GB2312" w:eastAsia="仿宋_GB2312"/>
              </w:rPr>
              <w:t>）</w:t>
            </w:r>
            <w:r>
              <w:rPr>
                <w:rFonts w:ascii="仿宋_GB2312" w:hAnsi="仿宋_GB2312" w:cs="仿宋_GB2312" w:eastAsia="仿宋_GB2312"/>
              </w:rPr>
              <w:t>电池容量</w:t>
            </w:r>
            <w:r>
              <w:rPr>
                <w:rFonts w:ascii="仿宋_GB2312" w:hAnsi="仿宋_GB2312" w:cs="仿宋_GB2312" w:eastAsia="仿宋_GB2312"/>
              </w:rPr>
              <w:t>≥</w:t>
            </w:r>
            <w:r>
              <w:rPr>
                <w:rFonts w:ascii="仿宋_GB2312" w:hAnsi="仿宋_GB2312" w:cs="仿宋_GB2312" w:eastAsia="仿宋_GB2312"/>
              </w:rPr>
              <w:t>4276 毫安时</w:t>
            </w:r>
            <w:r>
              <w:rPr>
                <w:rFonts w:ascii="仿宋_GB2312" w:hAnsi="仿宋_GB2312" w:cs="仿宋_GB2312" w:eastAsia="仿宋_GB2312"/>
              </w:rPr>
              <w:t>。</w:t>
            </w:r>
          </w:p>
          <w:p>
            <w:pPr>
              <w:pStyle w:val="null3"/>
              <w:jc w:val="both"/>
            </w:pPr>
            <w:r>
              <w:rPr>
                <w:rFonts w:ascii="仿宋_GB2312" w:hAnsi="仿宋_GB2312" w:cs="仿宋_GB2312" w:eastAsia="仿宋_GB2312"/>
                <w:sz w:val="21"/>
              </w:rPr>
              <w:t>其他：</w:t>
            </w:r>
            <w:r>
              <w:rPr>
                <w:rFonts w:ascii="仿宋_GB2312" w:hAnsi="仿宋_GB2312" w:cs="仿宋_GB2312" w:eastAsia="仿宋_GB2312"/>
                <w:sz w:val="21"/>
                <w:b/>
              </w:rPr>
              <w:t>软件与试验车通过通信协议联通</w:t>
            </w:r>
            <w:r>
              <w:rPr>
                <w:rFonts w:ascii="仿宋_GB2312" w:hAnsi="仿宋_GB2312" w:cs="仿宋_GB2312" w:eastAsia="仿宋_GB2312"/>
                <w:sz w:val="21"/>
              </w:rPr>
              <w:t>，产品包装需符合运输、存储及使用规范，确保货物安全；验收标准应严格对照招标文件技术参数与质量要求执行；本项目服务质保期：</w:t>
            </w:r>
            <w:r>
              <w:rPr>
                <w:rFonts w:ascii="仿宋_GB2312" w:hAnsi="仿宋_GB2312" w:cs="仿宋_GB2312" w:eastAsia="仿宋_GB2312"/>
                <w:sz w:val="21"/>
              </w:rPr>
              <w:t>1年、响应时间：2个小时。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标的名称：自动驾驶汽车平台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自动驾驶汽车平台（</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1）需要将电动乘用车改造成支持线控的线控底盘汽车</w:t>
            </w:r>
          </w:p>
          <w:p>
            <w:pPr>
              <w:pStyle w:val="null3"/>
              <w:jc w:val="left"/>
            </w:pPr>
            <w:r>
              <w:rPr>
                <w:rFonts w:ascii="仿宋_GB2312" w:hAnsi="仿宋_GB2312" w:cs="仿宋_GB2312" w:eastAsia="仿宋_GB2312"/>
                <w:sz w:val="21"/>
              </w:rPr>
              <w:t>需要</w:t>
            </w:r>
            <w:r>
              <w:rPr>
                <w:rFonts w:ascii="仿宋_GB2312" w:hAnsi="仿宋_GB2312" w:cs="仿宋_GB2312" w:eastAsia="仿宋_GB2312"/>
                <w:sz w:val="21"/>
              </w:rPr>
              <w:t>实现前轮阿克曼线控转向、后轮线控电驱动、线控电子液压行车制动和电磁抱闸驻车制动等功能。</w:t>
            </w:r>
          </w:p>
          <w:p>
            <w:pPr>
              <w:pStyle w:val="null3"/>
              <w:jc w:val="left"/>
            </w:pPr>
            <w:r>
              <w:rPr>
                <w:rFonts w:ascii="仿宋_GB2312" w:hAnsi="仿宋_GB2312" w:cs="仿宋_GB2312" w:eastAsia="仿宋_GB2312"/>
                <w:sz w:val="21"/>
              </w:rPr>
              <w:t>电动乘用车机械参数要求</w:t>
            </w:r>
          </w:p>
          <w:p>
            <w:pPr>
              <w:pStyle w:val="null3"/>
              <w:jc w:val="left"/>
            </w:pPr>
            <w:r>
              <w:rPr>
                <w:rFonts w:ascii="仿宋_GB2312" w:hAnsi="仿宋_GB2312" w:cs="仿宋_GB2312" w:eastAsia="仿宋_GB2312"/>
                <w:sz w:val="21"/>
              </w:rPr>
              <w:t>长</w:t>
            </w:r>
            <w:r>
              <w:rPr>
                <w:rFonts w:ascii="仿宋_GB2312" w:hAnsi="仿宋_GB2312" w:cs="仿宋_GB2312" w:eastAsia="仿宋_GB2312"/>
                <w:sz w:val="21"/>
              </w:rPr>
              <w:t>*宽*高（含覆盖件）</w:t>
            </w:r>
            <w:r>
              <w:rPr>
                <w:rFonts w:ascii="仿宋_GB2312" w:hAnsi="仿宋_GB2312" w:cs="仿宋_GB2312" w:eastAsia="仿宋_GB2312"/>
                <w:sz w:val="21"/>
              </w:rPr>
              <w:t>≥3000</w:t>
            </w:r>
            <w:r>
              <w:rPr>
                <w:rFonts w:ascii="仿宋_GB2312" w:hAnsi="仿宋_GB2312" w:cs="仿宋_GB2312" w:eastAsia="仿宋_GB2312"/>
                <w:sz w:val="21"/>
              </w:rPr>
              <w:t>*1</w:t>
            </w:r>
            <w:r>
              <w:rPr>
                <w:rFonts w:ascii="仿宋_GB2312" w:hAnsi="仿宋_GB2312" w:cs="仿宋_GB2312" w:eastAsia="仿宋_GB2312"/>
                <w:sz w:val="21"/>
              </w:rPr>
              <w:t>8000</w:t>
            </w: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00mm</w:t>
            </w:r>
          </w:p>
          <w:p>
            <w:pPr>
              <w:pStyle w:val="null3"/>
              <w:jc w:val="left"/>
            </w:pPr>
            <w:r>
              <w:rPr>
                <w:rFonts w:ascii="仿宋_GB2312" w:hAnsi="仿宋_GB2312" w:cs="仿宋_GB2312" w:eastAsia="仿宋_GB2312"/>
                <w:sz w:val="21"/>
              </w:rPr>
              <w:t>轴距</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0</w:t>
            </w:r>
            <w:r>
              <w:rPr>
                <w:rFonts w:ascii="仿宋_GB2312" w:hAnsi="仿宋_GB2312" w:cs="仿宋_GB2312" w:eastAsia="仿宋_GB2312"/>
                <w:sz w:val="21"/>
              </w:rPr>
              <w:t>0mm</w:t>
            </w:r>
          </w:p>
          <w:p>
            <w:pPr>
              <w:pStyle w:val="null3"/>
              <w:jc w:val="left"/>
            </w:pPr>
            <w:r>
              <w:rPr>
                <w:rFonts w:ascii="仿宋_GB2312" w:hAnsi="仿宋_GB2312" w:cs="仿宋_GB2312" w:eastAsia="仿宋_GB2312"/>
                <w:sz w:val="21"/>
              </w:rPr>
              <w:t>轮距（前</w:t>
            </w:r>
            <w:r>
              <w:rPr>
                <w:rFonts w:ascii="仿宋_GB2312" w:hAnsi="仿宋_GB2312" w:cs="仿宋_GB2312" w:eastAsia="仿宋_GB2312"/>
                <w:sz w:val="21"/>
              </w:rPr>
              <w:t>/后）</w:t>
            </w:r>
            <w:r>
              <w:rPr>
                <w:rFonts w:ascii="仿宋_GB2312" w:hAnsi="仿宋_GB2312" w:cs="仿宋_GB2312" w:eastAsia="仿宋_GB2312"/>
                <w:sz w:val="21"/>
              </w:rPr>
              <w:t>≥1500mm</w:t>
            </w:r>
          </w:p>
          <w:p>
            <w:pPr>
              <w:pStyle w:val="null3"/>
              <w:jc w:val="left"/>
            </w:pPr>
            <w:r>
              <w:rPr>
                <w:rFonts w:ascii="仿宋_GB2312" w:hAnsi="仿宋_GB2312" w:cs="仿宋_GB2312" w:eastAsia="仿宋_GB2312"/>
                <w:sz w:val="21"/>
              </w:rPr>
              <w:t>整备质量</w:t>
            </w:r>
            <w:r>
              <w:rPr>
                <w:rFonts w:ascii="仿宋_GB2312" w:hAnsi="仿宋_GB2312" w:cs="仿宋_GB2312" w:eastAsia="仿宋_GB2312"/>
                <w:sz w:val="21"/>
              </w:rPr>
              <w:t>1000-1200kg</w:t>
            </w:r>
          </w:p>
          <w:p>
            <w:pPr>
              <w:pStyle w:val="null3"/>
              <w:jc w:val="left"/>
            </w:pPr>
            <w:r>
              <w:rPr>
                <w:rFonts w:ascii="仿宋_GB2312" w:hAnsi="仿宋_GB2312" w:cs="仿宋_GB2312" w:eastAsia="仿宋_GB2312"/>
                <w:sz w:val="21"/>
              </w:rPr>
              <w:t>最大允许总质量</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0</w:t>
            </w:r>
            <w:r>
              <w:rPr>
                <w:rFonts w:ascii="仿宋_GB2312" w:hAnsi="仿宋_GB2312" w:cs="仿宋_GB2312" w:eastAsia="仿宋_GB2312"/>
                <w:sz w:val="21"/>
              </w:rPr>
              <w:t xml:space="preserve"> kg</w:t>
            </w:r>
          </w:p>
          <w:p>
            <w:pPr>
              <w:pStyle w:val="null3"/>
              <w:jc w:val="left"/>
            </w:pPr>
            <w:r>
              <w:rPr>
                <w:rFonts w:ascii="仿宋_GB2312" w:hAnsi="仿宋_GB2312" w:cs="仿宋_GB2312" w:eastAsia="仿宋_GB2312"/>
                <w:sz w:val="21"/>
              </w:rPr>
              <w:t>转向形式</w:t>
            </w:r>
            <w:r>
              <w:rPr>
                <w:rFonts w:ascii="仿宋_GB2312" w:hAnsi="仿宋_GB2312" w:cs="仿宋_GB2312" w:eastAsia="仿宋_GB2312"/>
                <w:sz w:val="21"/>
              </w:rPr>
              <w:t>：</w:t>
            </w:r>
            <w:r>
              <w:rPr>
                <w:rFonts w:ascii="仿宋_GB2312" w:hAnsi="仿宋_GB2312" w:cs="仿宋_GB2312" w:eastAsia="仿宋_GB2312"/>
                <w:sz w:val="21"/>
              </w:rPr>
              <w:t>EPS电动助力转向</w:t>
            </w:r>
          </w:p>
          <w:p>
            <w:pPr>
              <w:pStyle w:val="null3"/>
              <w:jc w:val="left"/>
            </w:pPr>
            <w:r>
              <w:rPr>
                <w:rFonts w:ascii="仿宋_GB2312" w:hAnsi="仿宋_GB2312" w:cs="仿宋_GB2312" w:eastAsia="仿宋_GB2312"/>
                <w:sz w:val="21"/>
              </w:rPr>
              <w:t>制动</w:t>
            </w:r>
            <w:r>
              <w:rPr>
                <w:rFonts w:ascii="仿宋_GB2312" w:hAnsi="仿宋_GB2312" w:cs="仿宋_GB2312" w:eastAsia="仿宋_GB2312"/>
                <w:sz w:val="21"/>
              </w:rPr>
              <w:t>形式：</w:t>
            </w:r>
            <w:r>
              <w:rPr>
                <w:rFonts w:ascii="仿宋_GB2312" w:hAnsi="仿宋_GB2312" w:cs="仿宋_GB2312" w:eastAsia="仿宋_GB2312"/>
                <w:sz w:val="21"/>
              </w:rPr>
              <w:t>前盘后盘、液压制动、电动助力、</w:t>
            </w:r>
            <w:r>
              <w:rPr>
                <w:rFonts w:ascii="仿宋_GB2312" w:hAnsi="仿宋_GB2312" w:cs="仿宋_GB2312" w:eastAsia="仿宋_GB2312"/>
                <w:sz w:val="21"/>
              </w:rPr>
              <w:t>ESC</w:t>
            </w:r>
          </w:p>
          <w:p>
            <w:pPr>
              <w:pStyle w:val="null3"/>
              <w:jc w:val="left"/>
            </w:pPr>
            <w:r>
              <w:rPr>
                <w:rFonts w:ascii="仿宋_GB2312" w:hAnsi="仿宋_GB2312" w:cs="仿宋_GB2312" w:eastAsia="仿宋_GB2312"/>
                <w:sz w:val="21"/>
              </w:rPr>
              <w:t>驱动形式</w:t>
            </w:r>
            <w:r>
              <w:rPr>
                <w:rFonts w:ascii="仿宋_GB2312" w:hAnsi="仿宋_GB2312" w:cs="仿宋_GB2312" w:eastAsia="仿宋_GB2312"/>
                <w:sz w:val="21"/>
              </w:rPr>
              <w:t>：</w:t>
            </w:r>
            <w:r>
              <w:rPr>
                <w:rFonts w:ascii="仿宋_GB2312" w:hAnsi="仿宋_GB2312" w:cs="仿宋_GB2312" w:eastAsia="仿宋_GB2312"/>
                <w:sz w:val="21"/>
              </w:rPr>
              <w:t>后轮驱动</w:t>
            </w:r>
          </w:p>
          <w:p>
            <w:pPr>
              <w:pStyle w:val="null3"/>
              <w:jc w:val="left"/>
            </w:pPr>
            <w:r>
              <w:rPr>
                <w:rFonts w:ascii="仿宋_GB2312" w:hAnsi="仿宋_GB2312" w:cs="仿宋_GB2312" w:eastAsia="仿宋_GB2312"/>
                <w:sz w:val="21"/>
              </w:rPr>
              <w:t>悬挂系统（前</w:t>
            </w:r>
            <w:r>
              <w:rPr>
                <w:rFonts w:ascii="仿宋_GB2312" w:hAnsi="仿宋_GB2312" w:cs="仿宋_GB2312" w:eastAsia="仿宋_GB2312"/>
                <w:sz w:val="21"/>
              </w:rPr>
              <w:t>/后）</w:t>
            </w:r>
            <w:r>
              <w:rPr>
                <w:rFonts w:ascii="仿宋_GB2312" w:hAnsi="仿宋_GB2312" w:cs="仿宋_GB2312" w:eastAsia="仿宋_GB2312"/>
                <w:sz w:val="21"/>
              </w:rPr>
              <w:t>：</w:t>
            </w:r>
            <w:r>
              <w:rPr>
                <w:rFonts w:ascii="仿宋_GB2312" w:hAnsi="仿宋_GB2312" w:cs="仿宋_GB2312" w:eastAsia="仿宋_GB2312"/>
                <w:sz w:val="21"/>
              </w:rPr>
              <w:t>麦弗逊式独立悬挂</w:t>
            </w:r>
            <w:r>
              <w:rPr>
                <w:rFonts w:ascii="仿宋_GB2312" w:hAnsi="仿宋_GB2312" w:cs="仿宋_GB2312" w:eastAsia="仿宋_GB2312"/>
                <w:sz w:val="21"/>
              </w:rPr>
              <w:t>/双横臂式独立悬挂</w:t>
            </w:r>
          </w:p>
          <w:p>
            <w:pPr>
              <w:pStyle w:val="null3"/>
              <w:jc w:val="left"/>
            </w:pPr>
            <w:r>
              <w:rPr>
                <w:rFonts w:ascii="仿宋_GB2312" w:hAnsi="仿宋_GB2312" w:cs="仿宋_GB2312" w:eastAsia="仿宋_GB2312"/>
                <w:sz w:val="21"/>
              </w:rPr>
              <w:t>驻车制动类型</w:t>
            </w:r>
            <w:r>
              <w:rPr>
                <w:rFonts w:ascii="仿宋_GB2312" w:hAnsi="仿宋_GB2312" w:cs="仿宋_GB2312" w:eastAsia="仿宋_GB2312"/>
                <w:sz w:val="21"/>
              </w:rPr>
              <w:t>：</w:t>
            </w:r>
            <w:r>
              <w:rPr>
                <w:rFonts w:ascii="仿宋_GB2312" w:hAnsi="仿宋_GB2312" w:cs="仿宋_GB2312" w:eastAsia="仿宋_GB2312"/>
                <w:sz w:val="21"/>
              </w:rPr>
              <w:t>电子驻车</w:t>
            </w:r>
          </w:p>
          <w:p>
            <w:pPr>
              <w:pStyle w:val="null3"/>
              <w:jc w:val="left"/>
            </w:pPr>
            <w:r>
              <w:rPr>
                <w:rFonts w:ascii="仿宋_GB2312" w:hAnsi="仿宋_GB2312" w:cs="仿宋_GB2312" w:eastAsia="仿宋_GB2312"/>
                <w:sz w:val="21"/>
              </w:rPr>
              <w:t>最高车速</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100 km/h</w:t>
            </w:r>
          </w:p>
          <w:p>
            <w:pPr>
              <w:pStyle w:val="null3"/>
              <w:jc w:val="left"/>
            </w:pPr>
            <w:r>
              <w:rPr>
                <w:rFonts w:ascii="仿宋_GB2312" w:hAnsi="仿宋_GB2312" w:cs="仿宋_GB2312" w:eastAsia="仿宋_GB2312"/>
                <w:sz w:val="21"/>
              </w:rPr>
              <w:t>驱动电机功率</w:t>
            </w:r>
            <w:r>
              <w:rPr>
                <w:rFonts w:ascii="仿宋_GB2312" w:hAnsi="仿宋_GB2312" w:cs="仿宋_GB2312" w:eastAsia="仿宋_GB2312"/>
                <w:sz w:val="21"/>
              </w:rPr>
              <w:t>≥</w:t>
            </w:r>
            <w:r>
              <w:rPr>
                <w:rFonts w:ascii="仿宋_GB2312" w:hAnsi="仿宋_GB2312" w:cs="仿宋_GB2312" w:eastAsia="仿宋_GB2312"/>
                <w:sz w:val="21"/>
              </w:rPr>
              <w:t>40 kW</w:t>
            </w:r>
          </w:p>
          <w:p>
            <w:pPr>
              <w:pStyle w:val="null3"/>
              <w:jc w:val="left"/>
            </w:pPr>
            <w:r>
              <w:rPr>
                <w:rFonts w:ascii="仿宋_GB2312" w:hAnsi="仿宋_GB2312" w:cs="仿宋_GB2312" w:eastAsia="仿宋_GB2312"/>
                <w:sz w:val="21"/>
              </w:rPr>
              <w:t>驱动电机工作电压</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00</w:t>
            </w:r>
            <w:r>
              <w:rPr>
                <w:rFonts w:ascii="仿宋_GB2312" w:hAnsi="仿宋_GB2312" w:cs="仿宋_GB2312" w:eastAsia="仿宋_GB2312"/>
                <w:sz w:val="21"/>
              </w:rPr>
              <w:t xml:space="preserve"> V</w:t>
            </w:r>
          </w:p>
          <w:p>
            <w:pPr>
              <w:pStyle w:val="null3"/>
              <w:jc w:val="left"/>
            </w:pPr>
            <w:r>
              <w:rPr>
                <w:rFonts w:ascii="仿宋_GB2312" w:hAnsi="仿宋_GB2312" w:cs="仿宋_GB2312" w:eastAsia="仿宋_GB2312"/>
                <w:sz w:val="21"/>
              </w:rPr>
              <w:t>电池参数</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00</w:t>
            </w:r>
            <w:r>
              <w:rPr>
                <w:rFonts w:ascii="仿宋_GB2312" w:hAnsi="仿宋_GB2312" w:cs="仿宋_GB2312" w:eastAsia="仿宋_GB2312"/>
                <w:sz w:val="21"/>
              </w:rPr>
              <w:t>V/10</w:t>
            </w:r>
            <w:r>
              <w:rPr>
                <w:rFonts w:ascii="仿宋_GB2312" w:hAnsi="仿宋_GB2312" w:cs="仿宋_GB2312" w:eastAsia="仿宋_GB2312"/>
                <w:sz w:val="21"/>
              </w:rPr>
              <w:t>0</w:t>
            </w:r>
            <w:r>
              <w:rPr>
                <w:rFonts w:ascii="仿宋_GB2312" w:hAnsi="仿宋_GB2312" w:cs="仿宋_GB2312" w:eastAsia="仿宋_GB2312"/>
                <w:sz w:val="21"/>
              </w:rPr>
              <w:t>AH</w:t>
            </w:r>
          </w:p>
          <w:p>
            <w:pPr>
              <w:pStyle w:val="null3"/>
              <w:jc w:val="left"/>
            </w:pPr>
            <w:r>
              <w:rPr>
                <w:rFonts w:ascii="仿宋_GB2312" w:hAnsi="仿宋_GB2312" w:cs="仿宋_GB2312" w:eastAsia="仿宋_GB2312"/>
                <w:sz w:val="21"/>
              </w:rPr>
              <w:t>续航里程</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0</w:t>
            </w:r>
            <w:r>
              <w:rPr>
                <w:rFonts w:ascii="仿宋_GB2312" w:hAnsi="仿宋_GB2312" w:cs="仿宋_GB2312" w:eastAsia="仿宋_GB2312"/>
                <w:sz w:val="21"/>
              </w:rPr>
              <w:t>km（不使用智驾）</w:t>
            </w:r>
          </w:p>
          <w:p>
            <w:pPr>
              <w:pStyle w:val="null3"/>
              <w:jc w:val="left"/>
            </w:pPr>
            <w:r>
              <w:rPr>
                <w:rFonts w:ascii="仿宋_GB2312" w:hAnsi="仿宋_GB2312" w:cs="仿宋_GB2312" w:eastAsia="仿宋_GB2312"/>
                <w:sz w:val="21"/>
              </w:rPr>
              <w:t>最大爬坡度</w:t>
            </w:r>
            <w:r>
              <w:rPr>
                <w:rFonts w:ascii="仿宋_GB2312" w:hAnsi="仿宋_GB2312" w:cs="仿宋_GB2312" w:eastAsia="仿宋_GB2312"/>
                <w:sz w:val="21"/>
              </w:rPr>
              <w:t>≥</w:t>
            </w:r>
            <w:r>
              <w:rPr>
                <w:rFonts w:ascii="仿宋_GB2312" w:hAnsi="仿宋_GB2312" w:cs="仿宋_GB2312" w:eastAsia="仿宋_GB2312"/>
                <w:sz w:val="21"/>
              </w:rPr>
              <w:t>30 %</w:t>
            </w:r>
          </w:p>
          <w:p>
            <w:pPr>
              <w:pStyle w:val="null3"/>
              <w:jc w:val="left"/>
            </w:pPr>
            <w:r>
              <w:rPr>
                <w:rFonts w:ascii="仿宋_GB2312" w:hAnsi="仿宋_GB2312" w:cs="仿宋_GB2312" w:eastAsia="仿宋_GB2312"/>
                <w:sz w:val="21"/>
              </w:rPr>
              <w:t>最小转弯半径</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m</w:t>
            </w:r>
          </w:p>
          <w:p>
            <w:pPr>
              <w:pStyle w:val="null3"/>
              <w:jc w:val="left"/>
            </w:pPr>
            <w:r>
              <w:rPr>
                <w:rFonts w:ascii="仿宋_GB2312" w:hAnsi="仿宋_GB2312" w:cs="仿宋_GB2312" w:eastAsia="仿宋_GB2312"/>
                <w:sz w:val="21"/>
              </w:rPr>
              <w:t>最大制动压力</w:t>
            </w:r>
            <w:r>
              <w:rPr>
                <w:rFonts w:ascii="仿宋_GB2312" w:hAnsi="仿宋_GB2312" w:cs="仿宋_GB2312" w:eastAsia="仿宋_GB2312"/>
                <w:sz w:val="21"/>
              </w:rPr>
              <w:t>≥</w:t>
            </w:r>
            <w:r>
              <w:rPr>
                <w:rFonts w:ascii="仿宋_GB2312" w:hAnsi="仿宋_GB2312" w:cs="仿宋_GB2312" w:eastAsia="仿宋_GB2312"/>
                <w:sz w:val="21"/>
              </w:rPr>
              <w:t>5 Mpa</w:t>
            </w:r>
          </w:p>
          <w:p>
            <w:pPr>
              <w:pStyle w:val="null3"/>
              <w:jc w:val="left"/>
            </w:pPr>
            <w:r>
              <w:rPr>
                <w:rFonts w:ascii="仿宋_GB2312" w:hAnsi="仿宋_GB2312" w:cs="仿宋_GB2312" w:eastAsia="仿宋_GB2312"/>
                <w:sz w:val="21"/>
              </w:rPr>
              <w:t>通讯协议</w:t>
            </w:r>
            <w:r>
              <w:rPr>
                <w:rFonts w:ascii="仿宋_GB2312" w:hAnsi="仿宋_GB2312" w:cs="仿宋_GB2312" w:eastAsia="仿宋_GB2312"/>
                <w:sz w:val="21"/>
              </w:rPr>
              <w:t>：</w:t>
            </w:r>
            <w:r>
              <w:rPr>
                <w:rFonts w:ascii="仿宋_GB2312" w:hAnsi="仿宋_GB2312" w:cs="仿宋_GB2312" w:eastAsia="仿宋_GB2312"/>
                <w:sz w:val="21"/>
              </w:rPr>
              <w:t>CAN 2.0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L4级别自动驾驶算法开发，</w:t>
            </w:r>
            <w:r>
              <w:rPr>
                <w:rFonts w:ascii="仿宋_GB2312" w:hAnsi="仿宋_GB2312" w:cs="仿宋_GB2312" w:eastAsia="仿宋_GB2312"/>
                <w:sz w:val="21"/>
              </w:rPr>
              <w:t>自动驾驶软件算法需开源，支持甲方二次开发；</w:t>
            </w:r>
          </w:p>
          <w:p>
            <w:pPr>
              <w:pStyle w:val="null3"/>
              <w:jc w:val="left"/>
            </w:pPr>
            <w:r>
              <w:rPr>
                <w:rFonts w:ascii="仿宋_GB2312" w:hAnsi="仿宋_GB2312" w:cs="仿宋_GB2312" w:eastAsia="仿宋_GB2312"/>
                <w:sz w:val="21"/>
              </w:rPr>
              <w:t>高性能计算单元算力需达到车规级，算力需要</w:t>
            </w:r>
            <w:r>
              <w:rPr>
                <w:rFonts w:ascii="仿宋_GB2312" w:hAnsi="仿宋_GB2312" w:cs="仿宋_GB2312" w:eastAsia="仿宋_GB2312"/>
                <w:sz w:val="21"/>
              </w:rPr>
              <w:t>≥200TOPS</w:t>
            </w:r>
          </w:p>
          <w:p>
            <w:pPr>
              <w:pStyle w:val="null3"/>
              <w:jc w:val="left"/>
            </w:pPr>
            <w:r>
              <w:rPr>
                <w:rFonts w:ascii="仿宋_GB2312" w:hAnsi="仿宋_GB2312" w:cs="仿宋_GB2312" w:eastAsia="仿宋_GB2312"/>
                <w:sz w:val="21"/>
              </w:rPr>
              <w:t>具备激光建图、高精度定位、</w:t>
            </w:r>
            <w:r>
              <w:rPr>
                <w:rFonts w:ascii="仿宋_GB2312" w:hAnsi="仿宋_GB2312" w:cs="仿宋_GB2312" w:eastAsia="仿宋_GB2312"/>
                <w:sz w:val="21"/>
              </w:rPr>
              <w:t>2D目标识别、3D障碍物检测、全局自主规划、轨迹跟踪、局部自主避障等多项自驾功能，适配有Autoware.ai系统。</w:t>
            </w:r>
          </w:p>
          <w:p>
            <w:pPr>
              <w:pStyle w:val="null3"/>
              <w:jc w:val="left"/>
            </w:pPr>
            <w:r>
              <w:rPr>
                <w:rFonts w:ascii="仿宋_GB2312" w:hAnsi="仿宋_GB2312" w:cs="仿宋_GB2312" w:eastAsia="仿宋_GB2312"/>
                <w:sz w:val="21"/>
              </w:rPr>
              <w:t>视觉目标检测</w:t>
            </w:r>
            <w:r>
              <w:rPr>
                <w:rFonts w:ascii="仿宋_GB2312" w:hAnsi="仿宋_GB2312" w:cs="仿宋_GB2312" w:eastAsia="仿宋_GB2312"/>
                <w:sz w:val="21"/>
              </w:rPr>
              <w:t>，</w:t>
            </w:r>
            <w:r>
              <w:rPr>
                <w:rFonts w:ascii="仿宋_GB2312" w:hAnsi="仿宋_GB2312" w:cs="仿宋_GB2312" w:eastAsia="仿宋_GB2312"/>
                <w:sz w:val="21"/>
              </w:rPr>
              <w:t>需配置</w:t>
            </w:r>
            <w:r>
              <w:rPr>
                <w:rFonts w:ascii="仿宋_GB2312" w:hAnsi="仿宋_GB2312" w:cs="仿宋_GB2312" w:eastAsia="仿宋_GB2312"/>
                <w:sz w:val="21"/>
              </w:rPr>
              <w:t>360°环视相机</w:t>
            </w:r>
          </w:p>
          <w:p>
            <w:pPr>
              <w:pStyle w:val="null3"/>
              <w:jc w:val="left"/>
            </w:pPr>
            <w:r>
              <w:rPr>
                <w:rFonts w:ascii="仿宋_GB2312" w:hAnsi="仿宋_GB2312" w:cs="仿宋_GB2312" w:eastAsia="仿宋_GB2312"/>
                <w:sz w:val="21"/>
              </w:rPr>
              <w:t>可识别行人、车辆等目标</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激光点云目标检测</w:t>
            </w:r>
            <w:r>
              <w:rPr>
                <w:rFonts w:ascii="仿宋_GB2312" w:hAnsi="仿宋_GB2312" w:cs="仿宋_GB2312" w:eastAsia="仿宋_GB2312"/>
                <w:sz w:val="21"/>
              </w:rPr>
              <w:t>可识别障碍物，支持</w:t>
            </w:r>
            <w:r>
              <w:rPr>
                <w:rFonts w:ascii="仿宋_GB2312" w:hAnsi="仿宋_GB2312" w:cs="仿宋_GB2312" w:eastAsia="仿宋_GB2312"/>
                <w:sz w:val="21"/>
              </w:rPr>
              <w:t>30*15*80cm以上的目标检测</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3D激光点云建图</w:t>
            </w:r>
          </w:p>
          <w:p>
            <w:pPr>
              <w:pStyle w:val="null3"/>
              <w:jc w:val="left"/>
            </w:pPr>
            <w:r>
              <w:rPr>
                <w:rFonts w:ascii="仿宋_GB2312" w:hAnsi="仿宋_GB2312" w:cs="仿宋_GB2312" w:eastAsia="仿宋_GB2312"/>
                <w:sz w:val="21"/>
              </w:rPr>
              <w:t>支持离线建图</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高精度矢量地图绘制</w:t>
            </w:r>
          </w:p>
          <w:p>
            <w:pPr>
              <w:pStyle w:val="null3"/>
              <w:jc w:val="left"/>
            </w:pPr>
            <w:r>
              <w:rPr>
                <w:rFonts w:ascii="仿宋_GB2312" w:hAnsi="仿宋_GB2312" w:cs="仿宋_GB2312" w:eastAsia="仿宋_GB2312"/>
                <w:sz w:val="21"/>
              </w:rPr>
              <w:t>定位精度</w:t>
            </w:r>
            <w:r>
              <w:rPr>
                <w:rFonts w:ascii="仿宋_GB2312" w:hAnsi="仿宋_GB2312" w:cs="仿宋_GB2312" w:eastAsia="仿宋_GB2312"/>
                <w:sz w:val="21"/>
              </w:rPr>
              <w:t>≥</w:t>
            </w:r>
            <w:r>
              <w:rPr>
                <w:rFonts w:ascii="仿宋_GB2312" w:hAnsi="仿宋_GB2312" w:cs="仿宋_GB2312" w:eastAsia="仿宋_GB2312"/>
                <w:sz w:val="21"/>
              </w:rPr>
              <w:t>10cm</w:t>
            </w:r>
          </w:p>
          <w:p>
            <w:pPr>
              <w:pStyle w:val="null3"/>
              <w:jc w:val="left"/>
            </w:pPr>
            <w:r>
              <w:rPr>
                <w:rFonts w:ascii="仿宋_GB2312" w:hAnsi="仿宋_GB2312" w:cs="仿宋_GB2312" w:eastAsia="仿宋_GB2312"/>
                <w:sz w:val="21"/>
              </w:rPr>
              <w:t>高精度组合导航差分定位</w:t>
            </w:r>
          </w:p>
          <w:p>
            <w:pPr>
              <w:pStyle w:val="null3"/>
              <w:jc w:val="left"/>
            </w:pPr>
            <w:r>
              <w:rPr>
                <w:rFonts w:ascii="仿宋_GB2312" w:hAnsi="仿宋_GB2312" w:cs="仿宋_GB2312" w:eastAsia="仿宋_GB2312"/>
                <w:sz w:val="21"/>
              </w:rPr>
              <w:t>定位精度</w:t>
            </w:r>
            <w:r>
              <w:rPr>
                <w:rFonts w:ascii="仿宋_GB2312" w:hAnsi="仿宋_GB2312" w:cs="仿宋_GB2312" w:eastAsia="仿宋_GB2312"/>
                <w:sz w:val="21"/>
              </w:rPr>
              <w:t>≥</w:t>
            </w:r>
            <w:r>
              <w:rPr>
                <w:rFonts w:ascii="仿宋_GB2312" w:hAnsi="仿宋_GB2312" w:cs="仿宋_GB2312" w:eastAsia="仿宋_GB2312"/>
                <w:sz w:val="21"/>
              </w:rPr>
              <w:t>10cm</w:t>
            </w:r>
          </w:p>
          <w:p>
            <w:pPr>
              <w:pStyle w:val="null3"/>
              <w:jc w:val="left"/>
            </w:pPr>
            <w:r>
              <w:rPr>
                <w:rFonts w:ascii="仿宋_GB2312" w:hAnsi="仿宋_GB2312" w:cs="仿宋_GB2312" w:eastAsia="仿宋_GB2312"/>
                <w:sz w:val="21"/>
              </w:rPr>
              <w:t>轨迹录制</w:t>
            </w:r>
          </w:p>
          <w:p>
            <w:pPr>
              <w:pStyle w:val="null3"/>
              <w:jc w:val="left"/>
            </w:pPr>
            <w:r>
              <w:rPr>
                <w:rFonts w:ascii="仿宋_GB2312" w:hAnsi="仿宋_GB2312" w:cs="仿宋_GB2312" w:eastAsia="仿宋_GB2312"/>
                <w:sz w:val="21"/>
              </w:rPr>
              <w:t>支持在线轨迹录制</w:t>
            </w:r>
          </w:p>
          <w:p>
            <w:pPr>
              <w:pStyle w:val="null3"/>
              <w:jc w:val="left"/>
            </w:pPr>
            <w:r>
              <w:rPr>
                <w:rFonts w:ascii="仿宋_GB2312" w:hAnsi="仿宋_GB2312" w:cs="仿宋_GB2312" w:eastAsia="仿宋_GB2312"/>
                <w:sz w:val="21"/>
              </w:rPr>
              <w:t>轨迹跟踪</w:t>
            </w:r>
          </w:p>
          <w:p>
            <w:pPr>
              <w:pStyle w:val="null3"/>
              <w:jc w:val="left"/>
            </w:pPr>
            <w:r>
              <w:rPr>
                <w:rFonts w:ascii="仿宋_GB2312" w:hAnsi="仿宋_GB2312" w:cs="仿宋_GB2312" w:eastAsia="仿宋_GB2312"/>
                <w:sz w:val="21"/>
              </w:rPr>
              <w:t>支持自定义轨迹跟踪速度</w:t>
            </w:r>
            <w:r>
              <w:rPr>
                <w:rFonts w:ascii="仿宋_GB2312" w:hAnsi="仿宋_GB2312" w:cs="仿宋_GB2312" w:eastAsia="仿宋_GB2312"/>
                <w:sz w:val="21"/>
              </w:rPr>
              <w:t>,以及多条轨迹选择,跟踪精度</w:t>
            </w:r>
            <w:r>
              <w:rPr>
                <w:rFonts w:ascii="仿宋_GB2312" w:hAnsi="仿宋_GB2312" w:cs="仿宋_GB2312" w:eastAsia="仿宋_GB2312"/>
                <w:sz w:val="21"/>
              </w:rPr>
              <w:t>≥</w:t>
            </w:r>
            <w:r>
              <w:rPr>
                <w:rFonts w:ascii="仿宋_GB2312" w:hAnsi="仿宋_GB2312" w:cs="仿宋_GB2312" w:eastAsia="仿宋_GB2312"/>
                <w:sz w:val="21"/>
              </w:rPr>
              <w:t>20cm</w:t>
            </w:r>
          </w:p>
          <w:p>
            <w:pPr>
              <w:pStyle w:val="null3"/>
              <w:jc w:val="left"/>
            </w:pPr>
            <w:r>
              <w:rPr>
                <w:rFonts w:ascii="仿宋_GB2312" w:hAnsi="仿宋_GB2312" w:cs="仿宋_GB2312" w:eastAsia="仿宋_GB2312"/>
                <w:sz w:val="21"/>
              </w:rPr>
              <w:t>停障</w:t>
            </w:r>
          </w:p>
          <w:p>
            <w:pPr>
              <w:pStyle w:val="null3"/>
              <w:jc w:val="left"/>
            </w:pPr>
            <w:r>
              <w:rPr>
                <w:rFonts w:ascii="仿宋_GB2312" w:hAnsi="仿宋_GB2312" w:cs="仿宋_GB2312" w:eastAsia="仿宋_GB2312"/>
                <w:sz w:val="21"/>
              </w:rPr>
              <w:t>支持视觉、激光雷达多传感器融合停障</w:t>
            </w:r>
            <w:r>
              <w:rPr>
                <w:rFonts w:ascii="仿宋_GB2312" w:hAnsi="仿宋_GB2312" w:cs="仿宋_GB2312" w:eastAsia="仿宋_GB2312"/>
                <w:sz w:val="21"/>
              </w:rPr>
              <w:t>, 最高可在10km/h速度下工作</w:t>
            </w:r>
          </w:p>
          <w:p>
            <w:pPr>
              <w:pStyle w:val="null3"/>
              <w:jc w:val="left"/>
            </w:pPr>
            <w:r>
              <w:rPr>
                <w:rFonts w:ascii="仿宋_GB2312" w:hAnsi="仿宋_GB2312" w:cs="仿宋_GB2312" w:eastAsia="仿宋_GB2312"/>
                <w:sz w:val="21"/>
              </w:rPr>
              <w:t>避障</w:t>
            </w:r>
          </w:p>
          <w:p>
            <w:pPr>
              <w:pStyle w:val="null3"/>
              <w:jc w:val="left"/>
            </w:pPr>
            <w:r>
              <w:rPr>
                <w:rFonts w:ascii="仿宋_GB2312" w:hAnsi="仿宋_GB2312" w:cs="仿宋_GB2312" w:eastAsia="仿宋_GB2312"/>
                <w:sz w:val="21"/>
              </w:rPr>
              <w:t>需要</w:t>
            </w:r>
            <w:r>
              <w:rPr>
                <w:rFonts w:ascii="仿宋_GB2312" w:hAnsi="仿宋_GB2312" w:cs="仿宋_GB2312" w:eastAsia="仿宋_GB2312"/>
                <w:sz w:val="21"/>
              </w:rPr>
              <w:t>在</w:t>
            </w:r>
            <w:r>
              <w:rPr>
                <w:rFonts w:ascii="仿宋_GB2312" w:hAnsi="仿宋_GB2312" w:cs="仿宋_GB2312" w:eastAsia="仿宋_GB2312"/>
                <w:sz w:val="21"/>
              </w:rPr>
              <w:t>10</w:t>
            </w:r>
            <w:r>
              <w:rPr>
                <w:rFonts w:ascii="仿宋_GB2312" w:hAnsi="仿宋_GB2312" w:cs="仿宋_GB2312" w:eastAsia="仿宋_GB2312"/>
                <w:sz w:val="21"/>
              </w:rPr>
              <w:t>km/h速度下安全避开30*15*80cm及更大的障碍物</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FF"/>
              </w:rPr>
              <w:t>需要配置激光雷达、摄像头、定位模块等传感器，能实现基础的定位导航、绕障避障功能，支持二次开发</w:t>
            </w:r>
          </w:p>
          <w:p>
            <w:pPr>
              <w:pStyle w:val="null3"/>
              <w:jc w:val="left"/>
            </w:pPr>
            <w:r>
              <w:rPr>
                <w:rFonts w:ascii="仿宋_GB2312" w:hAnsi="仿宋_GB2312" w:cs="仿宋_GB2312" w:eastAsia="仿宋_GB2312"/>
                <w:sz w:val="21"/>
                <w:color w:val="0000FF"/>
              </w:rPr>
              <w:t>2.</w:t>
            </w:r>
            <w:r>
              <w:rPr>
                <w:rFonts w:ascii="仿宋_GB2312" w:hAnsi="仿宋_GB2312" w:cs="仿宋_GB2312" w:eastAsia="仿宋_GB2312"/>
                <w:sz w:val="21"/>
              </w:rPr>
              <w:t>远程驾驶座舱及软件（</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远程平行驾驶系统可支持</w:t>
            </w:r>
            <w:r>
              <w:rPr>
                <w:rFonts w:ascii="仿宋_GB2312" w:hAnsi="仿宋_GB2312" w:cs="仿宋_GB2312" w:eastAsia="仿宋_GB2312"/>
                <w:sz w:val="21"/>
              </w:rPr>
              <w:t>4G/5G网络下的实时操控；4G网络下，视频延时100ms左右；4路视频输出，分辨率为720P*25帧，控制信号延时≤50ms，支持驾驶时速0~20km/h；并且支持夜间弱光环境驾驶。</w:t>
            </w:r>
          </w:p>
          <w:p>
            <w:pPr>
              <w:pStyle w:val="null3"/>
              <w:jc w:val="left"/>
            </w:pPr>
            <w:r>
              <w:rPr>
                <w:rFonts w:ascii="仿宋_GB2312" w:hAnsi="仿宋_GB2312" w:cs="仿宋_GB2312" w:eastAsia="仿宋_GB2312"/>
                <w:sz w:val="21"/>
              </w:rPr>
              <w:t>硬件配置如下：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1）座椅与支架：外形尺寸，长度：≥1700mm；宽度；≥1500mm；高度≥1500mm2）底座长度：1500mm；座椅调节角度：180°；整备质量：≤80kg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2）方向盘与踏板：方向盘旋转角度900°；传感器：霍尔效应式转向传感器；额定功率：42瓦；连接方式：USB；其他：双马达力反馈技术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3）驾驶台主机：中央处理器：≥六核十二线程；额定功率：≥400W；显示接口：≥6个HDMI；磁盘空间：≥500G；内存：≥16G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4）显示屏：尺寸：≥23.8英寸；分辨率：≥1920×1080；亮度：≥250cd/㎡；响应时间：≤6ms GTG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5）操作屏：尺寸：≥15.6英寸；分辨率：≥1920×1080；亮度：≥300cd/㎡；接口类型：type-c；响应时间：≤6ms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6）路由器</w:t>
            </w:r>
          </w:p>
          <w:p>
            <w:pPr>
              <w:pStyle w:val="null3"/>
              <w:jc w:val="left"/>
            </w:pPr>
            <w:r>
              <w:rPr>
                <w:rFonts w:ascii="仿宋_GB2312" w:hAnsi="仿宋_GB2312" w:cs="仿宋_GB2312" w:eastAsia="仿宋_GB2312"/>
                <w:sz w:val="21"/>
              </w:rPr>
              <w:t>端口：</w:t>
            </w:r>
            <w:r>
              <w:rPr>
                <w:rFonts w:ascii="仿宋_GB2312" w:hAnsi="仿宋_GB2312" w:cs="仿宋_GB2312" w:eastAsia="仿宋_GB2312"/>
                <w:sz w:val="21"/>
              </w:rPr>
              <w:t>≥5个10/100/1000Mbps 自适应电口</w:t>
            </w:r>
          </w:p>
          <w:p>
            <w:pPr>
              <w:pStyle w:val="null3"/>
              <w:jc w:val="left"/>
            </w:pPr>
            <w:r>
              <w:rPr>
                <w:rFonts w:ascii="仿宋_GB2312" w:hAnsi="仿宋_GB2312" w:cs="仿宋_GB2312" w:eastAsia="仿宋_GB2312"/>
                <w:sz w:val="21"/>
              </w:rPr>
              <w:t>功耗：</w:t>
            </w:r>
            <w:r>
              <w:rPr>
                <w:rFonts w:ascii="仿宋_GB2312" w:hAnsi="仿宋_GB2312" w:cs="仿宋_GB2312" w:eastAsia="仿宋_GB2312"/>
                <w:sz w:val="21"/>
              </w:rPr>
              <w:t>≤10W</w:t>
            </w:r>
          </w:p>
          <w:p>
            <w:pPr>
              <w:pStyle w:val="null3"/>
              <w:jc w:val="left"/>
            </w:pPr>
            <w:r>
              <w:rPr>
                <w:rFonts w:ascii="仿宋_GB2312" w:hAnsi="仿宋_GB2312" w:cs="仿宋_GB2312" w:eastAsia="仿宋_GB2312"/>
                <w:sz w:val="21"/>
              </w:rPr>
              <w:t>软件功能：集成包括</w:t>
            </w:r>
            <w:r>
              <w:rPr>
                <w:rFonts w:ascii="仿宋_GB2312" w:hAnsi="仿宋_GB2312" w:cs="仿宋_GB2312" w:eastAsia="仿宋_GB2312"/>
                <w:sz w:val="21"/>
              </w:rPr>
              <w:t>DPI 流控、负载均衡、网关、AC、认证服务器等功能</w:t>
            </w:r>
          </w:p>
          <w:p>
            <w:pPr>
              <w:pStyle w:val="null3"/>
              <w:jc w:val="left"/>
            </w:pPr>
            <w:r>
              <w:rPr>
                <w:rFonts w:ascii="仿宋_GB2312" w:hAnsi="仿宋_GB2312" w:cs="仿宋_GB2312" w:eastAsia="仿宋_GB2312"/>
                <w:sz w:val="21"/>
              </w:rPr>
              <w:t>工作温度：</w:t>
            </w:r>
            <w:r>
              <w:rPr>
                <w:rFonts w:ascii="仿宋_GB2312" w:hAnsi="仿宋_GB2312" w:cs="仿宋_GB2312" w:eastAsia="仿宋_GB2312"/>
                <w:sz w:val="21"/>
              </w:rPr>
              <w:t>-10℃~55℃</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7）计算单元：处理器：≥四核心八线程；最高频率：4.2GHz；内存：≥8G，存储：≥128G，USB接口：≥6个，网络接口：≥2个；电源：DC 9~36V，尺寸：≤250*150*90mm；工作温度：≥-20℃~60℃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8）车载摄像头：像素大小：≥2.9μm×2.9μm，输出分辨率：≥1920×1080，帧率：≥30帧/秒；可视角度：≥150°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9）车载网络模组：处理器：频率≥1GHz双核心；工作温度：≥-35～+75ºC</w:t>
            </w:r>
          </w:p>
          <w:p>
            <w:pPr>
              <w:pStyle w:val="null3"/>
              <w:jc w:val="left"/>
            </w:pPr>
            <w:r>
              <w:rPr>
                <w:rFonts w:ascii="仿宋_GB2312" w:hAnsi="仿宋_GB2312" w:cs="仿宋_GB2312" w:eastAsia="仿宋_GB2312"/>
                <w:sz w:val="21"/>
              </w:rPr>
              <w:t>工作电压：</w:t>
            </w:r>
            <w:r>
              <w:rPr>
                <w:rFonts w:ascii="仿宋_GB2312" w:hAnsi="仿宋_GB2312" w:cs="仿宋_GB2312" w:eastAsia="仿宋_GB2312"/>
                <w:sz w:val="21"/>
              </w:rPr>
              <w:t>DC 9~36V；MTBF：≥100,000小时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10）线控通信模组：接口：USB to microUSB；协议：CAN（支持socket CAN）</w:t>
            </w:r>
          </w:p>
          <w:p>
            <w:pPr>
              <w:pStyle w:val="null3"/>
              <w:jc w:val="left"/>
            </w:pPr>
            <w:r>
              <w:rPr>
                <w:rFonts w:ascii="仿宋_GB2312" w:hAnsi="仿宋_GB2312" w:cs="仿宋_GB2312" w:eastAsia="仿宋_GB2312"/>
                <w:sz w:val="21"/>
              </w:rPr>
              <w:t>可适配平行驾驶软件算法、虚拟仿真软件算法</w:t>
            </w:r>
          </w:p>
          <w:p>
            <w:pPr>
              <w:pStyle w:val="null3"/>
              <w:jc w:val="left"/>
            </w:pPr>
            <w:r>
              <w:rPr>
                <w:rFonts w:ascii="仿宋_GB2312" w:hAnsi="仿宋_GB2312" w:cs="仿宋_GB2312" w:eastAsia="仿宋_GB2312"/>
                <w:sz w:val="21"/>
              </w:rPr>
              <w:t>一键急停：点击急停按键使被控车辆立即进入制动状态并驻车</w:t>
            </w:r>
          </w:p>
          <w:p>
            <w:pPr>
              <w:pStyle w:val="null3"/>
              <w:jc w:val="left"/>
            </w:pPr>
            <w:r>
              <w:rPr>
                <w:rFonts w:ascii="仿宋_GB2312" w:hAnsi="仿宋_GB2312" w:cs="仿宋_GB2312" w:eastAsia="仿宋_GB2312"/>
                <w:sz w:val="21"/>
              </w:rPr>
              <w:t>一键接管：点击远程按键获取被控车辆操控权限，进入远程操控状态</w:t>
            </w:r>
          </w:p>
          <w:p>
            <w:pPr>
              <w:pStyle w:val="null3"/>
              <w:jc w:val="left"/>
            </w:pPr>
            <w:r>
              <w:rPr>
                <w:rFonts w:ascii="仿宋_GB2312" w:hAnsi="仿宋_GB2312" w:cs="仿宋_GB2312" w:eastAsia="仿宋_GB2312"/>
                <w:sz w:val="21"/>
              </w:rPr>
              <w:t>远程操控车辆：控制远程车辆行驶、制动、转向，以及鸣笛、灯光控制等操作</w:t>
            </w:r>
          </w:p>
          <w:p>
            <w:pPr>
              <w:pStyle w:val="null3"/>
              <w:jc w:val="left"/>
            </w:pPr>
            <w:r>
              <w:rPr>
                <w:rFonts w:ascii="仿宋_GB2312" w:hAnsi="仿宋_GB2312" w:cs="仿宋_GB2312" w:eastAsia="仿宋_GB2312"/>
                <w:sz w:val="21"/>
              </w:rPr>
              <w:t>参数显示：将车辆状态、传感器状态、当前位置等信息在显示屏显示</w:t>
            </w:r>
          </w:p>
          <w:p>
            <w:pPr>
              <w:pStyle w:val="null3"/>
              <w:jc w:val="left"/>
            </w:pPr>
            <w:r>
              <w:rPr>
                <w:rFonts w:ascii="仿宋_GB2312" w:hAnsi="仿宋_GB2312" w:cs="仿宋_GB2312" w:eastAsia="仿宋_GB2312"/>
                <w:sz w:val="21"/>
              </w:rPr>
              <w:t>驾驶员管理系统：支持驾驶员专用账号，分配车辆权限，操作权限</w:t>
            </w:r>
          </w:p>
          <w:p>
            <w:pPr>
              <w:pStyle w:val="null3"/>
              <w:jc w:val="left"/>
            </w:pPr>
            <w:r>
              <w:rPr>
                <w:rFonts w:ascii="仿宋_GB2312" w:hAnsi="仿宋_GB2312" w:cs="仿宋_GB2312" w:eastAsia="仿宋_GB2312"/>
                <w:sz w:val="21"/>
              </w:rPr>
              <w:t>后台数据记录：操控指令数据与视频数据滚动记录于本地</w:t>
            </w:r>
          </w:p>
          <w:p>
            <w:pPr>
              <w:pStyle w:val="null3"/>
              <w:jc w:val="left"/>
            </w:pPr>
            <w:r>
              <w:rPr>
                <w:rFonts w:ascii="仿宋_GB2312" w:hAnsi="仿宋_GB2312" w:cs="仿宋_GB2312" w:eastAsia="仿宋_GB2312"/>
                <w:sz w:val="21"/>
              </w:rPr>
              <w:t>多车切换：驾驶舱可切换账号下任一车辆进行控制</w:t>
            </w:r>
          </w:p>
          <w:p>
            <w:pPr>
              <w:pStyle w:val="null3"/>
              <w:jc w:val="left"/>
            </w:pPr>
            <w:r>
              <w:rPr>
                <w:rFonts w:ascii="仿宋_GB2312" w:hAnsi="仿宋_GB2312" w:cs="仿宋_GB2312" w:eastAsia="仿宋_GB2312"/>
                <w:sz w:val="21"/>
              </w:rPr>
              <w:t>语音对讲：驾驶舱耳麦与现场车辆互联，可实时语音通信</w:t>
            </w:r>
          </w:p>
          <w:p>
            <w:pPr>
              <w:pStyle w:val="null3"/>
              <w:jc w:val="left"/>
            </w:pPr>
            <w:r>
              <w:rPr>
                <w:rFonts w:ascii="仿宋_GB2312" w:hAnsi="仿宋_GB2312" w:cs="仿宋_GB2312" w:eastAsia="仿宋_GB2312"/>
                <w:sz w:val="21"/>
              </w:rPr>
              <w:t>防碰撞：超声波主动安全系统，低于安全距离警告或制动</w:t>
            </w:r>
          </w:p>
          <w:p>
            <w:pPr>
              <w:pStyle w:val="null3"/>
              <w:jc w:val="left"/>
            </w:pPr>
            <w:r>
              <w:rPr>
                <w:rFonts w:ascii="仿宋_GB2312" w:hAnsi="仿宋_GB2312" w:cs="仿宋_GB2312" w:eastAsia="仿宋_GB2312"/>
                <w:sz w:val="21"/>
              </w:rPr>
              <w:t>网络监测系统：发生网络延时过大或断网及时主动停车</w:t>
            </w:r>
          </w:p>
          <w:p>
            <w:pPr>
              <w:pStyle w:val="null3"/>
              <w:jc w:val="left"/>
            </w:pPr>
            <w:r>
              <w:rPr>
                <w:rFonts w:ascii="仿宋_GB2312" w:hAnsi="仿宋_GB2312" w:cs="仿宋_GB2312" w:eastAsia="仿宋_GB2312"/>
                <w:sz w:val="21"/>
                <w:b/>
                <w:color w:val="0000FF"/>
              </w:rPr>
              <w:t>需要有物理座舱，可适配仿真软件和远程驾驶软件算法</w:t>
            </w:r>
          </w:p>
          <w:p>
            <w:pPr>
              <w:pStyle w:val="null3"/>
              <w:jc w:val="left"/>
            </w:pPr>
            <w:r>
              <w:rPr>
                <w:rFonts w:ascii="仿宋_GB2312" w:hAnsi="仿宋_GB2312" w:cs="仿宋_GB2312" w:eastAsia="仿宋_GB2312"/>
                <w:sz w:val="21"/>
                <w:b/>
                <w:color w:val="0000FF"/>
              </w:rPr>
              <w:t>其他：</w:t>
            </w:r>
            <w:r>
              <w:rPr>
                <w:rFonts w:ascii="仿宋_GB2312" w:hAnsi="仿宋_GB2312" w:cs="仿宋_GB2312" w:eastAsia="仿宋_GB2312"/>
                <w:sz w:val="21"/>
                <w:color w:val="000000"/>
              </w:rPr>
              <w:t>派遣专业工程师现场部署培训</w:t>
            </w:r>
            <w:r>
              <w:rPr>
                <w:rFonts w:ascii="仿宋_GB2312" w:hAnsi="仿宋_GB2312" w:cs="仿宋_GB2312" w:eastAsia="仿宋_GB2312"/>
                <w:sz w:val="21"/>
                <w:color w:val="000000"/>
              </w:rPr>
              <w:t>1天，保证甲方会正确使用产品，提供产品操作手册，并替甲方部署好自动驾驶路线。</w:t>
            </w:r>
          </w:p>
          <w:p>
            <w:pPr>
              <w:pStyle w:val="null3"/>
              <w:jc w:val="both"/>
            </w:pPr>
            <w:r>
              <w:rPr>
                <w:rFonts w:ascii="仿宋_GB2312" w:hAnsi="仿宋_GB2312" w:cs="仿宋_GB2312" w:eastAsia="仿宋_GB2312"/>
                <w:sz w:val="21"/>
                <w:color w:val="000000"/>
              </w:rPr>
              <w:t>整车质保一年，线上建立售后微信群，质保期间</w:t>
            </w:r>
            <w:r>
              <w:rPr>
                <w:rFonts w:ascii="仿宋_GB2312" w:hAnsi="仿宋_GB2312" w:cs="仿宋_GB2312" w:eastAsia="仿宋_GB2312"/>
                <w:sz w:val="21"/>
                <w:color w:val="000000"/>
              </w:rPr>
              <w:t>7*24h随时响应技术问题。</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标的名称：车路协同科教平台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V2X场景管理系统</w:t>
            </w:r>
            <w:r>
              <w:rPr>
                <w:rFonts w:ascii="仿宋_GB2312" w:hAnsi="仿宋_GB2312" w:cs="仿宋_GB2312" w:eastAsia="仿宋_GB2312"/>
                <w:sz w:val="21"/>
              </w:rPr>
              <w:t>（</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1）创建静态和动态三维场景元素，包括道路结构、天气条件、基础设施（如路灯、信号灯等）、交通规则等内容。</w:t>
            </w:r>
          </w:p>
          <w:p>
            <w:pPr>
              <w:pStyle w:val="null3"/>
              <w:jc w:val="left"/>
            </w:pPr>
            <w:r>
              <w:rPr>
                <w:rFonts w:ascii="仿宋_GB2312" w:hAnsi="仿宋_GB2312" w:cs="仿宋_GB2312" w:eastAsia="仿宋_GB2312"/>
                <w:sz w:val="21"/>
              </w:rPr>
              <w:t>2）提供高精度的物理引擎和视觉效果，确保虚拟环境的逼真度。</w:t>
            </w:r>
          </w:p>
          <w:p>
            <w:pPr>
              <w:pStyle w:val="null3"/>
              <w:jc w:val="left"/>
            </w:pPr>
            <w:r>
              <w:rPr>
                <w:rFonts w:ascii="仿宋_GB2312" w:hAnsi="仿宋_GB2312" w:cs="仿宋_GB2312" w:eastAsia="仿宋_GB2312"/>
                <w:sz w:val="21"/>
              </w:rPr>
              <w:t>3）多变天气和路况模拟：支持白天、夜晚、雨雪等多种天气条件，以及高速、转弯、碰撞等复杂路况的仿真场景（包含交叉路口碰撞预、盲区预警、前方事故预警）。</w:t>
            </w:r>
          </w:p>
          <w:p>
            <w:pPr>
              <w:pStyle w:val="null3"/>
              <w:jc w:val="left"/>
            </w:pPr>
            <w:r>
              <w:rPr>
                <w:rFonts w:ascii="仿宋_GB2312" w:hAnsi="仿宋_GB2312" w:cs="仿宋_GB2312" w:eastAsia="仿宋_GB2312"/>
                <w:sz w:val="21"/>
              </w:rPr>
              <w:t>4）场景自定义编辑，同时支持拖拽式的方式构建场景，包含实时构建障碍物，行人流、车辆等。并接入实体沙盘和实体智能车辆完成全局路径规划实验、局部路径规划实验。实现实体车和虚拟车的自动避障功能。</w:t>
            </w:r>
          </w:p>
          <w:p>
            <w:pPr>
              <w:pStyle w:val="null3"/>
              <w:jc w:val="both"/>
            </w:pPr>
            <w:r>
              <w:rPr>
                <w:rFonts w:ascii="仿宋_GB2312" w:hAnsi="仿宋_GB2312" w:cs="仿宋_GB2312" w:eastAsia="仿宋_GB2312"/>
              </w:rPr>
              <w:t>5）对于车辆的操控支持预设路线的自动驾驶模式、手动驾驶模式、与实体智能车辆连接形成虚实共生自动驾驶模式、与自动驾驶平台连接的单车智能驾驶模式、与数字孪生服务端连接形成的多车智能驾驶模式。</w:t>
            </w:r>
          </w:p>
          <w:p>
            <w:pPr>
              <w:pStyle w:val="null3"/>
              <w:jc w:val="both"/>
            </w:pPr>
            <w:r>
              <w:rPr>
                <w:rFonts w:ascii="仿宋_GB2312" w:hAnsi="仿宋_GB2312" w:cs="仿宋_GB2312" w:eastAsia="仿宋_GB2312"/>
              </w:rPr>
              <w:t>2.</w:t>
            </w:r>
            <w:r>
              <w:rPr>
                <w:rFonts w:ascii="仿宋_GB2312" w:hAnsi="仿宋_GB2312" w:cs="仿宋_GB2312" w:eastAsia="仿宋_GB2312"/>
              </w:rPr>
              <w:t>路侧设备综合部署与控制系统</w:t>
            </w:r>
            <w:r>
              <w:rPr>
                <w:rFonts w:ascii="仿宋_GB2312" w:hAnsi="仿宋_GB2312" w:cs="仿宋_GB2312" w:eastAsia="仿宋_GB2312"/>
              </w:rPr>
              <w:t>（</w:t>
            </w:r>
            <w:r>
              <w:rPr>
                <w:rFonts w:ascii="仿宋_GB2312" w:hAnsi="仿宋_GB2312" w:cs="仿宋_GB2312" w:eastAsia="仿宋_GB2312"/>
              </w:rPr>
              <w:t>1套</w:t>
            </w:r>
            <w:r>
              <w:rPr>
                <w:rFonts w:ascii="仿宋_GB2312" w:hAnsi="仿宋_GB2312" w:cs="仿宋_GB2312" w:eastAsia="仿宋_GB2312"/>
              </w:rPr>
              <w:t>）</w:t>
            </w:r>
          </w:p>
          <w:p>
            <w:pPr>
              <w:pStyle w:val="null3"/>
              <w:jc w:val="left"/>
            </w:pPr>
            <w:r>
              <w:rPr>
                <w:rFonts w:ascii="仿宋_GB2312" w:hAnsi="仿宋_GB2312" w:cs="仿宋_GB2312" w:eastAsia="仿宋_GB2312"/>
                <w:sz w:val="21"/>
              </w:rPr>
              <w:t>1）支持多路口的虚拟路侧设备的架设、开通、配置，支持虚拟实时路侧设备画面和数据的获取。</w:t>
            </w:r>
          </w:p>
          <w:p>
            <w:pPr>
              <w:pStyle w:val="null3"/>
              <w:jc w:val="left"/>
            </w:pPr>
            <w:r>
              <w:rPr>
                <w:rFonts w:ascii="仿宋_GB2312" w:hAnsi="仿宋_GB2312" w:cs="仿宋_GB2312" w:eastAsia="仿宋_GB2312"/>
                <w:sz w:val="21"/>
              </w:rPr>
              <w:t>2）支持实体路测设备的开通、配置、校准、标定以及融合标定。</w:t>
            </w:r>
          </w:p>
          <w:p>
            <w:pPr>
              <w:pStyle w:val="null3"/>
              <w:jc w:val="left"/>
            </w:pPr>
            <w:r>
              <w:rPr>
                <w:rFonts w:ascii="仿宋_GB2312" w:hAnsi="仿宋_GB2312" w:cs="仿宋_GB2312" w:eastAsia="仿宋_GB2312"/>
                <w:sz w:val="21"/>
              </w:rPr>
              <w:t>3）支持的虚拟路侧设备需包含16线、32线、64线、128线激光雷达、RGB相机、事件相机。</w:t>
            </w:r>
          </w:p>
          <w:p>
            <w:pPr>
              <w:pStyle w:val="null3"/>
              <w:jc w:val="left"/>
            </w:pPr>
            <w:r>
              <w:rPr>
                <w:rFonts w:ascii="仿宋_GB2312" w:hAnsi="仿宋_GB2312" w:cs="仿宋_GB2312" w:eastAsia="仿宋_GB2312"/>
                <w:sz w:val="21"/>
              </w:rPr>
              <w:t>4）虚拟和实体传感器设备数据接入路测感知系统中，完成障碍物单模态和多模态的识别，并进行全域广播。</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5G V2X虚拟仿真系统</w:t>
            </w:r>
            <w:r>
              <w:rPr>
                <w:rFonts w:ascii="仿宋_GB2312" w:hAnsi="仿宋_GB2312" w:cs="仿宋_GB2312" w:eastAsia="仿宋_GB2312"/>
                <w:sz w:val="21"/>
              </w:rPr>
              <w:t>（</w:t>
            </w:r>
            <w:r>
              <w:rPr>
                <w:rFonts w:ascii="仿宋_GB2312" w:hAnsi="仿宋_GB2312" w:cs="仿宋_GB2312" w:eastAsia="仿宋_GB2312"/>
                <w:sz w:val="21"/>
              </w:rPr>
              <w:t>1套</w:t>
            </w:r>
            <w:r>
              <w:rPr>
                <w:rFonts w:ascii="仿宋_GB2312" w:hAnsi="仿宋_GB2312" w:cs="仿宋_GB2312" w:eastAsia="仿宋_GB2312"/>
                <w:sz w:val="21"/>
              </w:rPr>
              <w:t>）</w:t>
            </w:r>
            <w:r>
              <w:rPr>
                <w:rFonts w:ascii="仿宋_GB2312" w:hAnsi="仿宋_GB2312" w:cs="仿宋_GB2312" w:eastAsia="仿宋_GB2312"/>
                <w:sz w:val="21"/>
                <w:b/>
              </w:rPr>
              <w:t>（核心产品）</w:t>
            </w:r>
          </w:p>
          <w:p>
            <w:pPr>
              <w:pStyle w:val="null3"/>
              <w:jc w:val="both"/>
            </w:pPr>
            <w:r>
              <w:rPr>
                <w:rFonts w:ascii="仿宋_GB2312" w:hAnsi="仿宋_GB2312" w:cs="仿宋_GB2312" w:eastAsia="仿宋_GB2312"/>
              </w:rPr>
              <w:t>1）按照1：1的比例建设城市场景，构建虚拟的交通量，配置在红绿灯路口配置虚拟路侧端的检测设备包含激光雷达、事件相机。接入自动驾驶平台和数字孪生服务端构建复杂的自动驾驶环境，完成复杂路网环境的全局路径规划实验、局部路径规划实验。</w:t>
            </w:r>
          </w:p>
          <w:p>
            <w:pPr>
              <w:pStyle w:val="null3"/>
              <w:jc w:val="both"/>
            </w:pPr>
            <w:r>
              <w:rPr>
                <w:rFonts w:ascii="仿宋_GB2312" w:hAnsi="仿宋_GB2312" w:cs="仿宋_GB2312" w:eastAsia="仿宋_GB2312"/>
              </w:rPr>
              <w:t>2）车辆无线通信建模，基于三维射线跟踪模型完成无线信道的建模，能够基于现有的基站配置对无线覆盖进行实时仿真，提供实时覆盖图以及干扰图，提供车辆的无线信道的服务小区以及邻小区的基站ID、小区ID\RSRP、SINR、中心频点、PCI，空口信令、事件等。</w:t>
            </w:r>
          </w:p>
          <w:p>
            <w:pPr>
              <w:pStyle w:val="null3"/>
              <w:jc w:val="both"/>
            </w:pPr>
            <w:r>
              <w:rPr>
                <w:rFonts w:ascii="仿宋_GB2312" w:hAnsi="仿宋_GB2312" w:cs="仿宋_GB2312" w:eastAsia="仿宋_GB2312"/>
              </w:rPr>
              <w:t>3）网管功能可实现对场景内所有基站的小区参数配置及监控，小区的可配置参数主要包含PCI、最大发射功率、邻区列表、切换门限等，配合天馈系统调节方位角和下倾角，可对场景内现有覆盖、干扰及切换问题进行针对性分析及调整，以实现路测网优流程闭环，学生可对问题进行多种解决方法尝试，使问题得到解决。</w:t>
            </w:r>
          </w:p>
          <w:p>
            <w:pPr>
              <w:pStyle w:val="null3"/>
              <w:jc w:val="both"/>
            </w:pPr>
            <w:r>
              <w:rPr>
                <w:rFonts w:ascii="仿宋_GB2312" w:hAnsi="仿宋_GB2312" w:cs="仿宋_GB2312" w:eastAsia="仿宋_GB2312"/>
              </w:rPr>
              <w:t>4）支持无线网络基站的添加，包含多场景的设备安装包含室内机房、室外铁塔。安装时应该引导如何进行标准的工程 安装以及工程安装规范。仿真视角须具备 3D 效果，线缆安装时应该考虑线缆的选型、速率、功率匹配等情况，同时线缆的安装需要符合工程安装的规范；系统能够模拟和检测出各种不规范的安装操作、线路是否连接正确、线缆及模块是否选型正确进行评价。</w:t>
            </w:r>
          </w:p>
          <w:p>
            <w:pPr>
              <w:pStyle w:val="null3"/>
              <w:jc w:val="both"/>
            </w:pPr>
            <w:r>
              <w:rPr>
                <w:rFonts w:ascii="仿宋_GB2312" w:hAnsi="仿宋_GB2312" w:cs="仿宋_GB2312" w:eastAsia="仿宋_GB2312"/>
              </w:rPr>
              <w:t>5）系统能对整个无线通信系统进行综合模拟评估包含性能指标、成本指标、安装规范等； 在进行设备及线缆安装过程中，应同步展示安装过程的动画，以免简单的插拔而导致操作过程细节的缺失。</w:t>
            </w:r>
          </w:p>
          <w:p>
            <w:pPr>
              <w:pStyle w:val="null3"/>
              <w:jc w:val="both"/>
            </w:pPr>
            <w:r>
              <w:rPr>
                <w:rFonts w:ascii="仿宋_GB2312" w:hAnsi="仿宋_GB2312" w:cs="仿宋_GB2312" w:eastAsia="仿宋_GB2312"/>
              </w:rPr>
              <w:t>6）车辆数据传输能力能根据网络的覆盖即干扰情况能够进行实时动态调整，包含数据的传输延迟以及掉包。并能动态的反映到自动驾驶系统中。以更好的模拟网络覆盖对V2X业务和场景的影响。</w:t>
            </w:r>
          </w:p>
          <w:p>
            <w:pPr>
              <w:pStyle w:val="null3"/>
              <w:jc w:val="both"/>
            </w:pPr>
            <w:r>
              <w:rPr>
                <w:rFonts w:ascii="仿宋_GB2312" w:hAnsi="仿宋_GB2312" w:cs="仿宋_GB2312" w:eastAsia="仿宋_GB2312"/>
              </w:rPr>
              <w:t>7）客户端能够开展基于5G相关的5G网络拓扑、网络部署、网络开通以及网络优化等模块。</w:t>
            </w:r>
          </w:p>
          <w:p>
            <w:pPr>
              <w:pStyle w:val="null3"/>
              <w:jc w:val="both"/>
            </w:pPr>
            <w:r>
              <w:rPr>
                <w:rFonts w:ascii="仿宋_GB2312" w:hAnsi="仿宋_GB2312" w:cs="仿宋_GB2312" w:eastAsia="仿宋_GB2312"/>
              </w:rPr>
              <w:t>8)基于5G的V2X的自动驾驶网络工程项目实验建立大型的城市场景，以V2X系统部署为工程背景,涉及从项目规划、项目施工、项目调试的全生命周期；采用成本、进度、质量多维度考核；</w:t>
            </w:r>
          </w:p>
          <w:p>
            <w:pPr>
              <w:pStyle w:val="null3"/>
              <w:jc w:val="both"/>
            </w:pPr>
            <w:r>
              <w:rPr>
                <w:rFonts w:ascii="仿宋_GB2312" w:hAnsi="仿宋_GB2312" w:cs="仿宋_GB2312" w:eastAsia="仿宋_GB2312"/>
              </w:rPr>
              <w:t>4.</w:t>
            </w:r>
            <w:r>
              <w:rPr>
                <w:rFonts w:ascii="仿宋_GB2312" w:hAnsi="仿宋_GB2312" w:cs="仿宋_GB2312" w:eastAsia="仿宋_GB2312"/>
              </w:rPr>
              <w:t>智能驾驶实验教学平台</w:t>
            </w:r>
            <w:r>
              <w:rPr>
                <w:rFonts w:ascii="仿宋_GB2312" w:hAnsi="仿宋_GB2312" w:cs="仿宋_GB2312" w:eastAsia="仿宋_GB2312"/>
              </w:rPr>
              <w:t>（</w:t>
            </w:r>
            <w:r>
              <w:rPr>
                <w:rFonts w:ascii="仿宋_GB2312" w:hAnsi="仿宋_GB2312" w:cs="仿宋_GB2312" w:eastAsia="仿宋_GB2312"/>
              </w:rPr>
              <w:t>16套</w:t>
            </w:r>
            <w:r>
              <w:rPr>
                <w:rFonts w:ascii="仿宋_GB2312" w:hAnsi="仿宋_GB2312" w:cs="仿宋_GB2312" w:eastAsia="仿宋_GB2312"/>
              </w:rPr>
              <w:t>）</w:t>
            </w:r>
            <w:r>
              <w:rPr>
                <w:rFonts w:ascii="仿宋_GB2312" w:hAnsi="仿宋_GB2312" w:cs="仿宋_GB2312" w:eastAsia="仿宋_GB2312"/>
                <w:sz w:val="21"/>
                <w:b/>
              </w:rPr>
              <w:t>（核心产品）</w:t>
            </w:r>
          </w:p>
          <w:p>
            <w:pPr>
              <w:pStyle w:val="null3"/>
              <w:jc w:val="both"/>
            </w:pPr>
            <w:r>
              <w:rPr>
                <w:rFonts w:ascii="仿宋_GB2312" w:hAnsi="仿宋_GB2312" w:cs="仿宋_GB2312" w:eastAsia="仿宋_GB2312"/>
              </w:rPr>
              <w:t>1）基于ROS开源平台搭建，支持ROS开发环境，降低软件开发门槛。</w:t>
            </w:r>
          </w:p>
          <w:p>
            <w:pPr>
              <w:pStyle w:val="null3"/>
              <w:jc w:val="both"/>
            </w:pPr>
            <w:r>
              <w:rPr>
                <w:rFonts w:ascii="仿宋_GB2312" w:hAnsi="仿宋_GB2312" w:cs="仿宋_GB2312" w:eastAsia="仿宋_GB2312"/>
              </w:rPr>
              <w:t>2）接收实体车辆传感器数据，能够接收、识别、校准摄像头、雷达等车辆实体传感器的信号数据。</w:t>
            </w:r>
          </w:p>
          <w:p>
            <w:pPr>
              <w:pStyle w:val="null3"/>
              <w:jc w:val="both"/>
            </w:pPr>
            <w:r>
              <w:rPr>
                <w:rFonts w:ascii="仿宋_GB2312" w:hAnsi="仿宋_GB2312" w:cs="仿宋_GB2312" w:eastAsia="仿宋_GB2312"/>
              </w:rPr>
              <w:t>3）实现感知、决策等自动驾驶智能算法核心机制，能够根据传感的数据对真实空间进行感知，对道路、障碍等交通概念进行识别。</w:t>
            </w:r>
          </w:p>
          <w:p>
            <w:pPr>
              <w:pStyle w:val="null3"/>
              <w:jc w:val="both"/>
            </w:pPr>
            <w:r>
              <w:rPr>
                <w:rFonts w:ascii="仿宋_GB2312" w:hAnsi="仿宋_GB2312" w:cs="仿宋_GB2312" w:eastAsia="仿宋_GB2312"/>
              </w:rPr>
              <w:t>4）能够理解车辆的动力学特征，并下达有效的指令控制车辆行动，并且能够根据真实车辆传感器数据的实时变化进行反馈调整。</w:t>
            </w:r>
          </w:p>
          <w:p>
            <w:pPr>
              <w:pStyle w:val="null3"/>
              <w:jc w:val="both"/>
            </w:pPr>
            <w:r>
              <w:rPr>
                <w:rFonts w:ascii="仿宋_GB2312" w:hAnsi="仿宋_GB2312" w:cs="仿宋_GB2312" w:eastAsia="仿宋_GB2312"/>
              </w:rPr>
              <w:t>5）实现测试场地空间定位，建图功能，控制车辆在空间中漫游探索，积累传感器数据，对空间进行建图，并计算自身的位置与朝向。</w:t>
            </w:r>
          </w:p>
          <w:p>
            <w:pPr>
              <w:pStyle w:val="null3"/>
              <w:jc w:val="both"/>
            </w:pPr>
            <w:r>
              <w:rPr>
                <w:rFonts w:ascii="仿宋_GB2312" w:hAnsi="仿宋_GB2312" w:cs="仿宋_GB2312" w:eastAsia="仿宋_GB2312"/>
              </w:rPr>
              <w:t>6）实现目的地设定，路线决策，实时控制车辆沿路线前往目的地，在拥有空间地图，自身实时位置等知识之后，能够在空间中定义一个目标位置，并生成前往目标位置的行进路线，控制车辆前往目的地。</w:t>
            </w:r>
          </w:p>
          <w:p>
            <w:pPr>
              <w:pStyle w:val="null3"/>
              <w:jc w:val="both"/>
            </w:pPr>
            <w:r>
              <w:rPr>
                <w:rFonts w:ascii="仿宋_GB2312" w:hAnsi="仿宋_GB2312" w:cs="仿宋_GB2312" w:eastAsia="仿宋_GB2312"/>
              </w:rPr>
              <w:t>7）实现对场地内动态出现的潜在障碍物识别，并重新规划避障路线，在车辆行进中，通过传感器数据实时识别路线上的障碍，并做出适当的响应，例如暂停等待，或重新规划路线绕过。</w:t>
            </w:r>
          </w:p>
          <w:p>
            <w:pPr>
              <w:pStyle w:val="null3"/>
              <w:jc w:val="both"/>
            </w:pPr>
            <w:r>
              <w:rPr>
                <w:rFonts w:ascii="仿宋_GB2312" w:hAnsi="仿宋_GB2312" w:cs="仿宋_GB2312" w:eastAsia="仿宋_GB2312"/>
              </w:rPr>
              <w:t>8）实现实体小车自动驾驶可用的综合解决方案，对于固定配置的实验车和封闭场景，从任意位置开设，设定任意有效目的点，自动驾驶系统都能规划路线并控制试验车到达目的点。</w:t>
            </w:r>
          </w:p>
          <w:p>
            <w:pPr>
              <w:pStyle w:val="null3"/>
              <w:jc w:val="both"/>
            </w:pPr>
            <w:r>
              <w:rPr>
                <w:rFonts w:ascii="仿宋_GB2312" w:hAnsi="仿宋_GB2312" w:cs="仿宋_GB2312" w:eastAsia="仿宋_GB2312"/>
              </w:rPr>
              <w:t>9）实现参数可调、算法代码可定制。在标准方案的基础上，允许学生对关键参数、算法代码进行调整，来修改或扩展自动驾驶系统。</w:t>
            </w:r>
          </w:p>
          <w:p>
            <w:pPr>
              <w:pStyle w:val="null3"/>
              <w:jc w:val="both"/>
            </w:pPr>
            <w:r>
              <w:rPr>
                <w:rFonts w:ascii="仿宋_GB2312" w:hAnsi="仿宋_GB2312" w:cs="仿宋_GB2312" w:eastAsia="仿宋_GB2312"/>
              </w:rPr>
              <w:t>5.</w:t>
            </w:r>
            <w:r>
              <w:rPr>
                <w:rFonts w:ascii="仿宋_GB2312" w:hAnsi="仿宋_GB2312" w:cs="仿宋_GB2312" w:eastAsia="仿宋_GB2312"/>
              </w:rPr>
              <w:t>车载智能驾驶客户端</w:t>
            </w:r>
            <w:r>
              <w:rPr>
                <w:rFonts w:ascii="仿宋_GB2312" w:hAnsi="仿宋_GB2312" w:cs="仿宋_GB2312" w:eastAsia="仿宋_GB2312"/>
              </w:rPr>
              <w:t>（</w:t>
            </w:r>
            <w:r>
              <w:rPr>
                <w:rFonts w:ascii="仿宋_GB2312" w:hAnsi="仿宋_GB2312" w:cs="仿宋_GB2312" w:eastAsia="仿宋_GB2312"/>
              </w:rPr>
              <w:t>8套</w:t>
            </w:r>
            <w:r>
              <w:rPr>
                <w:rFonts w:ascii="仿宋_GB2312" w:hAnsi="仿宋_GB2312" w:cs="仿宋_GB2312" w:eastAsia="仿宋_GB2312"/>
              </w:rPr>
              <w:t>）</w:t>
            </w:r>
            <w:r>
              <w:rPr>
                <w:rFonts w:ascii="仿宋_GB2312" w:hAnsi="仿宋_GB2312" w:cs="仿宋_GB2312" w:eastAsia="仿宋_GB2312"/>
                <w:sz w:val="21"/>
                <w:b/>
              </w:rPr>
              <w:t>（核心产品）</w:t>
            </w:r>
          </w:p>
          <w:p>
            <w:pPr>
              <w:pStyle w:val="null3"/>
              <w:jc w:val="both"/>
            </w:pPr>
            <w:r>
              <w:rPr>
                <w:rFonts w:ascii="仿宋_GB2312" w:hAnsi="仿宋_GB2312" w:cs="仿宋_GB2312" w:eastAsia="仿宋_GB2312"/>
              </w:rPr>
              <w:t>1）智能驾驶客户端供单个车辆的行驶环境仿真，包括：3D虚拟环境建模包含1：1沙盘环境以及城市道路建模。</w:t>
            </w:r>
          </w:p>
          <w:p>
            <w:pPr>
              <w:pStyle w:val="null3"/>
              <w:jc w:val="both"/>
            </w:pPr>
            <w:r>
              <w:rPr>
                <w:rFonts w:ascii="仿宋_GB2312" w:hAnsi="仿宋_GB2312" w:cs="仿宋_GB2312" w:eastAsia="仿宋_GB2312"/>
              </w:rPr>
              <w:t>2）传感器建模包含16线、32线、64线、128线激光雷达、IMU传感器、RGB相机、深度相机、事件相机、GPS等，仿真的传感器需与真实设备产生的数据保持一致，提供ROS接口并能对传感器的参数进行配置比如激光雷达各线的角度、帧数以及点数，最大支持每秒20帧，最大支持每线3600点。</w:t>
            </w:r>
          </w:p>
          <w:p>
            <w:pPr>
              <w:pStyle w:val="null3"/>
              <w:jc w:val="both"/>
            </w:pPr>
            <w:r>
              <w:rPr>
                <w:rFonts w:ascii="仿宋_GB2312" w:hAnsi="仿宋_GB2312" w:cs="仿宋_GB2312" w:eastAsia="仿宋_GB2312"/>
              </w:rPr>
              <w:t>3）支持的圆形视野在水平和垂直方向上都扩展到 70.4°和38.4的激光雷达的仿真，仿真其实时的点云数据</w:t>
            </w:r>
          </w:p>
          <w:p>
            <w:pPr>
              <w:pStyle w:val="null3"/>
              <w:jc w:val="both"/>
            </w:pPr>
            <w:r>
              <w:rPr>
                <w:rFonts w:ascii="仿宋_GB2312" w:hAnsi="仿宋_GB2312" w:cs="仿宋_GB2312" w:eastAsia="仿宋_GB2312"/>
              </w:rPr>
              <w:t>3）基于仿真激光雷达的点云数据，使用人工智能模型完成车辆的实时识别。</w:t>
            </w:r>
          </w:p>
          <w:p>
            <w:pPr>
              <w:pStyle w:val="null3"/>
              <w:jc w:val="both"/>
            </w:pPr>
            <w:r>
              <w:rPr>
                <w:rFonts w:ascii="仿宋_GB2312" w:hAnsi="仿宋_GB2312" w:cs="仿宋_GB2312" w:eastAsia="仿宋_GB2312"/>
              </w:rPr>
              <w:t>4）支持虚实共生功能，将车辆在实际环境中识别的障碍物，直接在虚拟世界中生成，对于障碍物位置在虚拟世界与实体世界中的误差达到厘米级。</w:t>
            </w:r>
          </w:p>
          <w:p>
            <w:pPr>
              <w:pStyle w:val="null3"/>
              <w:jc w:val="both"/>
            </w:pPr>
            <w:r>
              <w:rPr>
                <w:rFonts w:ascii="仿宋_GB2312" w:hAnsi="仿宋_GB2312" w:cs="仿宋_GB2312" w:eastAsia="仿宋_GB2312"/>
              </w:rPr>
              <w:t>★5）车辆无线通信建模，基于三维射线跟踪模型完成无线信道的建模，能够基于现有的基站配置对无线覆盖进行实时仿真，提供实时覆盖图以及干扰图，提供车辆的无线信道的服务小区以及邻小区的RSRP、SINR、中心频点、PCI，空口信令、事件等。</w:t>
            </w:r>
          </w:p>
          <w:p>
            <w:pPr>
              <w:pStyle w:val="null3"/>
              <w:jc w:val="both"/>
            </w:pPr>
            <w:r>
              <w:rPr>
                <w:rFonts w:ascii="仿宋_GB2312" w:hAnsi="仿宋_GB2312" w:cs="仿宋_GB2312" w:eastAsia="仿宋_GB2312"/>
              </w:rPr>
              <w:t>6）网管功能可实现对场景内所有基站的小区参数配置及监控，小区的可配置参数主要包含PCI、最大发射功率、邻区列表、切换门限等，配合天馈系统调节方位角和下倾角，可对场景内现有覆盖、干扰及切换问题进行针对性分析及调整，以实现路测网优流程闭环，学生可对问题进行多种解决方法尝试，使问题得到解决。</w:t>
            </w:r>
          </w:p>
          <w:p>
            <w:pPr>
              <w:pStyle w:val="null3"/>
              <w:jc w:val="both"/>
            </w:pPr>
            <w:r>
              <w:rPr>
                <w:rFonts w:ascii="仿宋_GB2312" w:hAnsi="仿宋_GB2312" w:cs="仿宋_GB2312" w:eastAsia="仿宋_GB2312"/>
              </w:rPr>
              <w:t>7）支持无线网络基站的添加，包含多场景的设备安装包含室内机房、室外铁塔。安装时应该引导学生如何进行标准的工程 安装以及工程安装规范。学生仿真视角须具备 3D 效果，线缆安装时应该考虑线缆的选型、速率、功率匹配等情况，同时线缆的安装需要符合工程安装的规范；系统能够模拟和检测出各种不规范的安装操作、线路是否连接正确、线缆及模块是否选型正确进行评价；</w:t>
            </w:r>
          </w:p>
          <w:p>
            <w:pPr>
              <w:pStyle w:val="null3"/>
              <w:jc w:val="both"/>
            </w:pPr>
            <w:r>
              <w:rPr>
                <w:rFonts w:ascii="仿宋_GB2312" w:hAnsi="仿宋_GB2312" w:cs="仿宋_GB2312" w:eastAsia="仿宋_GB2312"/>
              </w:rPr>
              <w:t>8）系统能对整个无线通信系统进行综合模拟评估包含性能指标、成本指标、安装规范等； 学生在进行设备及线缆安装过程中，应同步展示安装过程的动画，以免简单的插拔而导致操作过程细节的缺失；</w:t>
            </w:r>
          </w:p>
          <w:p>
            <w:pPr>
              <w:pStyle w:val="null3"/>
              <w:jc w:val="both"/>
            </w:pPr>
            <w:r>
              <w:rPr>
                <w:rFonts w:ascii="仿宋_GB2312" w:hAnsi="仿宋_GB2312" w:cs="仿宋_GB2312" w:eastAsia="仿宋_GB2312"/>
              </w:rPr>
              <w:t>★9）车辆数据传输能力能根据网络的覆盖即干扰情况能够进行实时动态调整，包含数据的传输延迟以及掉包。并能动态的反映到自动驾驶系统中。以更好的模拟网络覆盖对v2x业务和场景的影响。</w:t>
            </w:r>
          </w:p>
          <w:p>
            <w:pPr>
              <w:pStyle w:val="null3"/>
              <w:jc w:val="both"/>
            </w:pPr>
            <w:r>
              <w:rPr>
                <w:rFonts w:ascii="仿宋_GB2312" w:hAnsi="仿宋_GB2312" w:cs="仿宋_GB2312" w:eastAsia="仿宋_GB2312"/>
              </w:rPr>
              <w:t>10）在Unity中实现逼真的智能驾驶3D虚拟环境。虚拟场景包括建筑、树木、道路、红绿灯、公交站等环境，及行人、车辆交通流，昼夜变化，天气变化场景的比例、视觉感知、行为逻辑与现实接近一致。利用Unity的游戏引擎进行仿真，并利用了Unity的最新技术，如高清渲染管道(HDRP)，以模拟与现实世界相匹配的逼真的虚拟环境。环境仿真包括交通仿真和物理环境仿真，如晴、雨、雪、雾、不同时段的自然光、街灯、车灯。交通仿真和物理环境仿真是测试场景仿真的重要模块。</w:t>
            </w:r>
          </w:p>
          <w:p>
            <w:pPr>
              <w:pStyle w:val="null3"/>
              <w:jc w:val="both"/>
            </w:pPr>
            <w:r>
              <w:rPr>
                <w:rFonts w:ascii="仿宋_GB2312" w:hAnsi="仿宋_GB2312" w:cs="仿宋_GB2312" w:eastAsia="仿宋_GB2312"/>
              </w:rPr>
              <w:t>11）在Unity中实现智能驾驶兼容的仿真车辆。虚拟车辆外形与实体车一致，动力学特性与实体车一致；虚拟车辆能被自动驾驶系统指令驱动，实现自动驾驶虚拟仿真。</w:t>
            </w:r>
          </w:p>
          <w:p>
            <w:pPr>
              <w:pStyle w:val="null3"/>
              <w:jc w:val="both"/>
            </w:pPr>
            <w:r>
              <w:rPr>
                <w:rFonts w:ascii="仿宋_GB2312" w:hAnsi="仿宋_GB2312" w:cs="仿宋_GB2312" w:eastAsia="仿宋_GB2312"/>
              </w:rPr>
              <w:t>12）支持将环境、车辆、传感器等相关要素接入自动驾驶开发平台，实现在Unity虚拟系统中的自动驾驶行为模拟。</w:t>
            </w:r>
          </w:p>
          <w:p>
            <w:pPr>
              <w:pStyle w:val="null3"/>
              <w:jc w:val="both"/>
            </w:pPr>
            <w:r>
              <w:rPr>
                <w:rFonts w:ascii="仿宋_GB2312" w:hAnsi="仿宋_GB2312" w:cs="仿宋_GB2312" w:eastAsia="仿宋_GB2312"/>
              </w:rPr>
              <w:t>13）在Unity中实现增强仿真，能够模拟环境、天气、昼夜、交通流、异常事件。可以对天气，昼夜，车流密度的外部条件进行参数化设置，也可以配置一些基于参数描述的特定异常事件，用于测试自动驾驶系统的适应性、可靠性等，如LaneDisturbance （换道切入）、CrossroadDisturbance (岔路口干扰)、PedestrianDisturbance （行人干扰）、ParkingDisturbance (停车场干扰）。</w:t>
            </w:r>
          </w:p>
          <w:p>
            <w:pPr>
              <w:pStyle w:val="null3"/>
              <w:jc w:val="both"/>
            </w:pPr>
            <w:r>
              <w:rPr>
                <w:rFonts w:ascii="仿宋_GB2312" w:hAnsi="仿宋_GB2312" w:cs="仿宋_GB2312" w:eastAsia="仿宋_GB2312"/>
              </w:rPr>
              <w:t>14）场景自定义编辑，同时支持拖拽式的方式构建场景，包含实时构建障碍物，行人流、车辆等。</w:t>
            </w:r>
          </w:p>
          <w:p>
            <w:pPr>
              <w:pStyle w:val="null3"/>
              <w:jc w:val="both"/>
            </w:pPr>
            <w:r>
              <w:rPr>
                <w:rFonts w:ascii="仿宋_GB2312" w:hAnsi="仿宋_GB2312" w:cs="仿宋_GB2312" w:eastAsia="仿宋_GB2312"/>
              </w:rPr>
              <w:t>15）支持基于整车质量、车轮半径、悬挂距离、悬挂弹簧、轴距、前向摩擦力、侧向摩擦力、电机力矩、刹车力矩、转向角度、车轮阻尼率设定构建车辆动力学模型。</w:t>
            </w:r>
          </w:p>
          <w:p>
            <w:pPr>
              <w:pStyle w:val="null3"/>
              <w:jc w:val="both"/>
            </w:pPr>
            <w:r>
              <w:rPr>
                <w:rFonts w:ascii="仿宋_GB2312" w:hAnsi="仿宋_GB2312" w:cs="仿宋_GB2312" w:eastAsia="仿宋_GB2312"/>
              </w:rPr>
              <w:t>16）提供python接口，对车辆动力学模型进行PID控制实验</w:t>
            </w:r>
          </w:p>
          <w:p>
            <w:pPr>
              <w:pStyle w:val="null3"/>
              <w:jc w:val="both"/>
            </w:pPr>
            <w:r>
              <w:rPr>
                <w:rFonts w:ascii="仿宋_GB2312" w:hAnsi="仿宋_GB2312" w:cs="仿宋_GB2312" w:eastAsia="仿宋_GB2312"/>
              </w:rPr>
              <w:t>17）支持ABS仿真，ABS =防抱死制动系统（ABS）。它的目的是通过在你使用刹车时防止车轮锁定来保持车辆的安全。你能够控制转向，你的车辆不会因为车轮锁定而打滑。</w:t>
            </w:r>
          </w:p>
          <w:p>
            <w:pPr>
              <w:pStyle w:val="null3"/>
              <w:jc w:val="both"/>
            </w:pPr>
            <w:r>
              <w:rPr>
                <w:rFonts w:ascii="仿宋_GB2312" w:hAnsi="仿宋_GB2312" w:cs="仿宋_GB2312" w:eastAsia="仿宋_GB2312"/>
              </w:rPr>
              <w:t>18）支持ESP 仿真，ESP=电子稳定程序支持车辆在几乎所有的关键的驾驶情况下。它包括防抱死制动系统（ABS）和牵引力控制系统的功能，但也可以做得更多。它检测车辆的打滑运动，并通过对每个车轮施加单独的制动力来主动抵消它们。</w:t>
            </w:r>
          </w:p>
          <w:p>
            <w:pPr>
              <w:pStyle w:val="null3"/>
              <w:jc w:val="both"/>
            </w:pPr>
            <w:r>
              <w:rPr>
                <w:rFonts w:ascii="仿宋_GB2312" w:hAnsi="仿宋_GB2312" w:cs="仿宋_GB2312" w:eastAsia="仿宋_GB2312"/>
              </w:rPr>
              <w:t>19)支持TCS仿真，TCS =牵引力控制系统检测汽车车轮之间是否失去牵引力。当发现一个车轮在道路上失去抓地力时，系统自动应用刹车，或降低汽车的发动机动力到滑动的车轮。</w:t>
            </w:r>
          </w:p>
          <w:p>
            <w:pPr>
              <w:pStyle w:val="null3"/>
              <w:jc w:val="both"/>
            </w:pPr>
            <w:r>
              <w:rPr>
                <w:rFonts w:ascii="仿宋_GB2312" w:hAnsi="仿宋_GB2312" w:cs="仿宋_GB2312" w:eastAsia="仿宋_GB2312"/>
              </w:rPr>
              <w:t>20)支持Steering Helper=转向助手将应用局部Y轴扭矩到车辆更容易转弯。但结果是更不现实的转折</w:t>
            </w:r>
          </w:p>
          <w:p>
            <w:pPr>
              <w:pStyle w:val="null3"/>
              <w:jc w:val="both"/>
            </w:pPr>
            <w:r>
              <w:rPr>
                <w:rFonts w:ascii="仿宋_GB2312" w:hAnsi="仿宋_GB2312" w:cs="仿宋_GB2312" w:eastAsia="仿宋_GB2312"/>
              </w:rPr>
              <w:t>21） Traction Helper=如果车辆横向打滑，牵引辅助器将降低右前轮或左前轮的刚度。这将以转向角度为参考，并保持车辆的控制。</w:t>
            </w:r>
          </w:p>
          <w:p>
            <w:pPr>
              <w:pStyle w:val="null3"/>
              <w:jc w:val="both"/>
            </w:pPr>
            <w:r>
              <w:rPr>
                <w:rFonts w:ascii="仿宋_GB2312" w:hAnsi="仿宋_GB2312" w:cs="仿宋_GB2312" w:eastAsia="仿宋_GB2312"/>
              </w:rPr>
              <w:t>22）提供沙盘小车的车辆动力学模型，需与实体车辆保持一致。</w:t>
            </w:r>
          </w:p>
          <w:p>
            <w:pPr>
              <w:pStyle w:val="null3"/>
              <w:jc w:val="both"/>
            </w:pPr>
            <w:r>
              <w:rPr>
                <w:rFonts w:ascii="仿宋_GB2312" w:hAnsi="仿宋_GB2312" w:cs="仿宋_GB2312" w:eastAsia="仿宋_GB2312"/>
              </w:rPr>
              <w:t>23)基于 V2X 路侧实验的开展至少需要包含隧道、车辆试验场以及大型复杂十字路口等三种虚拟仿真场景。</w:t>
            </w:r>
          </w:p>
          <w:p>
            <w:pPr>
              <w:pStyle w:val="null3"/>
              <w:jc w:val="both"/>
            </w:pPr>
            <w:r>
              <w:rPr>
                <w:rFonts w:ascii="仿宋_GB2312" w:hAnsi="仿宋_GB2312" w:cs="仿宋_GB2312" w:eastAsia="仿宋_GB2312"/>
              </w:rPr>
              <w:t>24)系统能仿真出 V2X 路侧的激光雷达传感器，激光雷达传感器需要能仿真出 16 线、32 线、64 线以及 128 线，并在雷达仿真窗口中显示雷达仿真运行效果。</w:t>
            </w:r>
          </w:p>
          <w:p>
            <w:pPr>
              <w:pStyle w:val="null3"/>
              <w:jc w:val="both"/>
            </w:pPr>
            <w:r>
              <w:rPr>
                <w:rFonts w:ascii="仿宋_GB2312" w:hAnsi="仿宋_GB2312" w:cs="仿宋_GB2312" w:eastAsia="仿宋_GB2312"/>
              </w:rPr>
              <w:t>25).具备仿真传感器与人工智能平台对接，输出对接流程信息，并完成针对虚拟场景下，仿真传感器在 V2X 场景中的仿真测试结果。</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智能驾驶开发平台服务器</w:t>
            </w:r>
            <w:r>
              <w:rPr>
                <w:rFonts w:ascii="仿宋_GB2312" w:hAnsi="仿宋_GB2312" w:cs="仿宋_GB2312" w:eastAsia="仿宋_GB2312"/>
                <w:sz w:val="21"/>
              </w:rPr>
              <w:t>（</w:t>
            </w:r>
            <w:r>
              <w:rPr>
                <w:rFonts w:ascii="仿宋_GB2312" w:hAnsi="仿宋_GB2312" w:cs="仿宋_GB2312" w:eastAsia="仿宋_GB2312"/>
                <w:sz w:val="21"/>
              </w:rPr>
              <w:t>1台</w:t>
            </w:r>
            <w:r>
              <w:rPr>
                <w:rFonts w:ascii="仿宋_GB2312" w:hAnsi="仿宋_GB2312" w:cs="仿宋_GB2312" w:eastAsia="仿宋_GB2312"/>
                <w:sz w:val="21"/>
              </w:rPr>
              <w:t>）</w:t>
            </w:r>
          </w:p>
          <w:p>
            <w:pPr>
              <w:pStyle w:val="null3"/>
              <w:jc w:val="both"/>
            </w:pPr>
            <w:r>
              <w:rPr>
                <w:rFonts w:ascii="仿宋_GB2312" w:hAnsi="仿宋_GB2312" w:cs="仿宋_GB2312" w:eastAsia="仿宋_GB2312"/>
              </w:rPr>
              <w:t>1）处理器：支持1个英特尔® 至强CPU:10核20线程。</w:t>
            </w:r>
          </w:p>
          <w:p>
            <w:pPr>
              <w:pStyle w:val="null3"/>
              <w:jc w:val="both"/>
            </w:pPr>
            <w:r>
              <w:rPr>
                <w:rFonts w:ascii="仿宋_GB2312" w:hAnsi="仿宋_GB2312" w:cs="仿宋_GB2312" w:eastAsia="仿宋_GB2312"/>
              </w:rPr>
              <w:t>2）内存：标配32G内存，支持高级内存纠错，内存镜像，内存热备等高级功能。</w:t>
            </w:r>
          </w:p>
          <w:p>
            <w:pPr>
              <w:pStyle w:val="null3"/>
              <w:jc w:val="both"/>
            </w:pPr>
            <w:r>
              <w:rPr>
                <w:rFonts w:ascii="仿宋_GB2312" w:hAnsi="仿宋_GB2312" w:cs="仿宋_GB2312" w:eastAsia="仿宋_GB2312"/>
              </w:rPr>
              <w:t>3）磁盘：标配2块1TB 固态硬盘。</w:t>
            </w:r>
          </w:p>
          <w:p>
            <w:pPr>
              <w:pStyle w:val="null3"/>
              <w:jc w:val="both"/>
            </w:pPr>
            <w:r>
              <w:rPr>
                <w:rFonts w:ascii="仿宋_GB2312" w:hAnsi="仿宋_GB2312" w:cs="仿宋_GB2312" w:eastAsia="仿宋_GB2312"/>
              </w:rPr>
              <w:t>4）网络控制器：集成1个高性能千兆以太网控制器（双口），支持虚拟化加速，网络加速，负载均衡，冗余等高级功能。</w:t>
            </w:r>
          </w:p>
          <w:p>
            <w:pPr>
              <w:pStyle w:val="null3"/>
              <w:jc w:val="both"/>
            </w:pPr>
            <w:r>
              <w:rPr>
                <w:rFonts w:ascii="仿宋_GB2312" w:hAnsi="仿宋_GB2312" w:cs="仿宋_GB2312" w:eastAsia="仿宋_GB2312"/>
              </w:rPr>
              <w:t>5）操作系统 ：Ubuntu 20.04 LTS或更高。</w:t>
            </w:r>
          </w:p>
          <w:p>
            <w:pPr>
              <w:pStyle w:val="null3"/>
              <w:jc w:val="both"/>
            </w:pPr>
            <w:r>
              <w:rPr>
                <w:rFonts w:ascii="仿宋_GB2312" w:hAnsi="仿宋_GB2312" w:cs="仿宋_GB2312" w:eastAsia="仿宋_GB2312"/>
              </w:rPr>
              <w:t>7.</w:t>
            </w:r>
            <w:r>
              <w:rPr>
                <w:rFonts w:ascii="仿宋_GB2312" w:hAnsi="仿宋_GB2312" w:cs="仿宋_GB2312" w:eastAsia="仿宋_GB2312"/>
              </w:rPr>
              <w:t>数字孪生服务端</w:t>
            </w:r>
            <w:r>
              <w:rPr>
                <w:rFonts w:ascii="仿宋_GB2312" w:hAnsi="仿宋_GB2312" w:cs="仿宋_GB2312" w:eastAsia="仿宋_GB2312"/>
              </w:rPr>
              <w:t>（</w:t>
            </w:r>
            <w:r>
              <w:rPr>
                <w:rFonts w:ascii="仿宋_GB2312" w:hAnsi="仿宋_GB2312" w:cs="仿宋_GB2312" w:eastAsia="仿宋_GB2312"/>
              </w:rPr>
              <w:t>1套</w:t>
            </w:r>
            <w:r>
              <w:rPr>
                <w:rFonts w:ascii="仿宋_GB2312" w:hAnsi="仿宋_GB2312" w:cs="仿宋_GB2312" w:eastAsia="仿宋_GB2312"/>
              </w:rPr>
              <w:t>）</w:t>
            </w:r>
            <w:r>
              <w:rPr>
                <w:rFonts w:ascii="仿宋_GB2312" w:hAnsi="仿宋_GB2312" w:cs="仿宋_GB2312" w:eastAsia="仿宋_GB2312"/>
                <w:b/>
              </w:rPr>
              <w:t>（核心产品）</w:t>
            </w:r>
          </w:p>
          <w:p>
            <w:pPr>
              <w:pStyle w:val="null3"/>
              <w:jc w:val="both"/>
            </w:pPr>
            <w:r>
              <w:rPr>
                <w:rFonts w:ascii="仿宋_GB2312" w:hAnsi="仿宋_GB2312" w:cs="仿宋_GB2312" w:eastAsia="仿宋_GB2312"/>
              </w:rPr>
              <w:t>数字孪生服务端提供多个车辆同步行驶、车路协同的复杂行驶环境仿真。</w:t>
            </w:r>
          </w:p>
          <w:p>
            <w:pPr>
              <w:pStyle w:val="null3"/>
              <w:jc w:val="both"/>
            </w:pPr>
            <w:r>
              <w:rPr>
                <w:rFonts w:ascii="仿宋_GB2312" w:hAnsi="仿宋_GB2312" w:cs="仿宋_GB2312" w:eastAsia="仿宋_GB2312"/>
              </w:rPr>
              <w:t>★1）实现多个智能驾驶客户端之间运动物体位置实时同步，包括实体车辆、虚拟车辆、障碍物、行人等。</w:t>
            </w:r>
          </w:p>
          <w:p>
            <w:pPr>
              <w:pStyle w:val="null3"/>
              <w:jc w:val="both"/>
            </w:pPr>
            <w:r>
              <w:rPr>
                <w:rFonts w:ascii="仿宋_GB2312" w:hAnsi="仿宋_GB2312" w:cs="仿宋_GB2312" w:eastAsia="仿宋_GB2312"/>
              </w:rPr>
              <w:t>2）实现实体沙盘与虚拟沙盘之间运动物体位置实时同步、智能交通设施状态同步等。</w:t>
            </w:r>
          </w:p>
          <w:p>
            <w:pPr>
              <w:pStyle w:val="null3"/>
              <w:jc w:val="both"/>
            </w:pPr>
            <w:r>
              <w:rPr>
                <w:rFonts w:ascii="仿宋_GB2312" w:hAnsi="仿宋_GB2312" w:cs="仿宋_GB2312" w:eastAsia="仿宋_GB2312"/>
              </w:rPr>
              <w:t>3）实现V2X协同消息，并在多个智能驾驶客户端之间同步控制，如路侧摄像头视觉识别障碍物，激光雷达。</w:t>
            </w:r>
          </w:p>
          <w:p>
            <w:pPr>
              <w:pStyle w:val="null3"/>
              <w:jc w:val="both"/>
            </w:pPr>
            <w:r>
              <w:rPr>
                <w:rFonts w:ascii="仿宋_GB2312" w:hAnsi="仿宋_GB2312" w:cs="仿宋_GB2312" w:eastAsia="仿宋_GB2312"/>
              </w:rPr>
              <w:t>4）复杂行驶环境的全局设置与协同，如设置虚拟交通流模型，设置虚拟车辆数量速度、行人，红绿灯时间。</w:t>
            </w:r>
          </w:p>
          <w:p>
            <w:pPr>
              <w:pStyle w:val="null3"/>
              <w:jc w:val="both"/>
            </w:pPr>
            <w:r>
              <w:rPr>
                <w:rFonts w:ascii="仿宋_GB2312" w:hAnsi="仿宋_GB2312" w:cs="仿宋_GB2312" w:eastAsia="仿宋_GB2312"/>
              </w:rPr>
              <w:t>5）基于城市的5G信号网络无线覆盖仿真，根据覆盖模型计算某一点的RSRP值并将其转化为对应的数据的传输延迟、丢包率等。以验证v2x车联网与信道QOS的要求。</w:t>
            </w:r>
          </w:p>
          <w:p>
            <w:pPr>
              <w:pStyle w:val="null3"/>
              <w:jc w:val="both"/>
            </w:pPr>
            <w:r>
              <w:rPr>
                <w:rFonts w:ascii="仿宋_GB2312" w:hAnsi="仿宋_GB2312" w:cs="仿宋_GB2312" w:eastAsia="仿宋_GB2312"/>
              </w:rPr>
              <w:t>6）支持自动驾驶算法引擎接口的软件在环(SIL)和硬件在环(HIL)测试。对于SIL测试，为不同的感知传感器生成数据，例如相机传感器的图像和激光雷达传感器的点云数据，以及自动驾驶算法引擎接口的感知和定位模块使用的GPS和IMU遥测数据。</w:t>
            </w:r>
          </w:p>
          <w:p>
            <w:pPr>
              <w:pStyle w:val="null3"/>
              <w:jc w:val="both"/>
            </w:pPr>
            <w:r>
              <w:rPr>
                <w:rFonts w:ascii="仿宋_GB2312" w:hAnsi="仿宋_GB2312" w:cs="仿宋_GB2312" w:eastAsia="仿宋_GB2312"/>
              </w:rPr>
              <w:t>7）还为其他自动驾驶算法引擎接口模块生成输入数据，以支持单个模块(单元)测试。例如，可以生成3D包围框，模拟感知模块的输出，并作为规划模块的输入。</w:t>
            </w:r>
          </w:p>
          <w:p>
            <w:pPr>
              <w:pStyle w:val="null3"/>
              <w:jc w:val="both"/>
            </w:pPr>
            <w:r>
              <w:rPr>
                <w:rFonts w:ascii="仿宋_GB2312" w:hAnsi="仿宋_GB2312" w:cs="仿宋_GB2312" w:eastAsia="仿宋_GB2312"/>
              </w:rPr>
              <w:t>数据管理模块</w:t>
            </w:r>
          </w:p>
          <w:p>
            <w:pPr>
              <w:pStyle w:val="null3"/>
              <w:jc w:val="both"/>
            </w:pPr>
            <w:r>
              <w:rPr>
                <w:rFonts w:ascii="仿宋_GB2312" w:hAnsi="仿宋_GB2312" w:cs="仿宋_GB2312" w:eastAsia="仿宋_GB2312"/>
              </w:rPr>
              <w:t>★8）B/S系统满足国家信息系统安全二级等级保护，并支持《国家虚拟仿真实验教学课程技术接口规范（2020 版）》，并提供后续接口升级服务，为申请国家级虚拟仿真实验项目打造基础</w:t>
            </w:r>
          </w:p>
          <w:p>
            <w:pPr>
              <w:pStyle w:val="null3"/>
              <w:jc w:val="both"/>
            </w:pPr>
            <w:r>
              <w:rPr>
                <w:rFonts w:ascii="仿宋_GB2312" w:hAnsi="仿宋_GB2312" w:cs="仿宋_GB2312" w:eastAsia="仿宋_GB2312"/>
              </w:rPr>
              <w:t>9）支持通过 Web 界面创建多个数据采集通道，并将数据保存到后台 MySQL 数据库。数据通道支持启动与关闭操作。</w:t>
            </w:r>
          </w:p>
          <w:p>
            <w:pPr>
              <w:pStyle w:val="null3"/>
              <w:jc w:val="both"/>
            </w:pPr>
            <w:r>
              <w:rPr>
                <w:rFonts w:ascii="仿宋_GB2312" w:hAnsi="仿宋_GB2312" w:cs="仿宋_GB2312" w:eastAsia="仿宋_GB2312"/>
              </w:rPr>
              <w:t>10）支持通过规则配置数据采集通道，可以通过修改规则来改变数据来源、数据处理过程、处理结果去向。</w:t>
            </w:r>
          </w:p>
          <w:p>
            <w:pPr>
              <w:pStyle w:val="null3"/>
              <w:jc w:val="both"/>
            </w:pPr>
            <w:r>
              <w:rPr>
                <w:rFonts w:ascii="仿宋_GB2312" w:hAnsi="仿宋_GB2312" w:cs="仿宋_GB2312" w:eastAsia="仿宋_GB2312"/>
              </w:rPr>
              <w:t>11）支持通过 MQTT 通配符主题模式进行消息匹配；支持通过函数公式来描述数据的处理过程；支持通过 WHERE 子句筛选数据；支持通过 INSERT 语句将处理结果存到数据库中。</w:t>
            </w:r>
          </w:p>
          <w:p>
            <w:pPr>
              <w:pStyle w:val="null3"/>
              <w:jc w:val="both"/>
            </w:pPr>
            <w:r>
              <w:rPr>
                <w:rFonts w:ascii="仿宋_GB2312" w:hAnsi="仿宋_GB2312" w:cs="仿宋_GB2312" w:eastAsia="仿宋_GB2312"/>
              </w:rPr>
              <w:t>★12）支持通过 Web 界面和拖拽方式实现数据预处理流程。数据处理流程通过一系列标准化数据步骤组合而成，并且可以通过拖拽方式编辑处理流程。步骤包括筛选、值映射、排序、插值、聚合、合并、添加计算字段、字段重命名等。</w:t>
            </w:r>
          </w:p>
          <w:p>
            <w:pPr>
              <w:pStyle w:val="null3"/>
              <w:jc w:val="both"/>
            </w:pPr>
            <w:r>
              <w:rPr>
                <w:rFonts w:ascii="仿宋_GB2312" w:hAnsi="仿宋_GB2312" w:cs="仿宋_GB2312" w:eastAsia="仿宋_GB2312"/>
              </w:rPr>
              <w:t>13）支持数据 ETL 功能，包括数据抽取（Extract）、数据转换（Transform）和数据加载（Load）。</w:t>
            </w:r>
          </w:p>
          <w:p>
            <w:pPr>
              <w:pStyle w:val="null3"/>
              <w:jc w:val="both"/>
            </w:pPr>
            <w:r>
              <w:rPr>
                <w:rFonts w:ascii="仿宋_GB2312" w:hAnsi="仿宋_GB2312" w:cs="仿宋_GB2312" w:eastAsia="仿宋_GB2312"/>
              </w:rPr>
              <w:t>14）支持自助式数据可视化，通过图表、表格、仪表盘等可视化元素来呈现生产工艺数据。</w:t>
            </w:r>
          </w:p>
          <w:p>
            <w:pPr>
              <w:pStyle w:val="null3"/>
              <w:jc w:val="both"/>
            </w:pPr>
            <w:r>
              <w:rPr>
                <w:rFonts w:ascii="仿宋_GB2312" w:hAnsi="仿宋_GB2312" w:cs="仿宋_GB2312" w:eastAsia="仿宋_GB2312"/>
              </w:rPr>
              <w:t>15）.支持一键式实验数据环境准备，快速为学生准备干净的数据环境</w:t>
            </w:r>
          </w:p>
          <w:p>
            <w:pPr>
              <w:pStyle w:val="null3"/>
              <w:jc w:val="both"/>
            </w:pPr>
            <w:r>
              <w:rPr>
                <w:rFonts w:ascii="仿宋_GB2312" w:hAnsi="仿宋_GB2312" w:cs="仿宋_GB2312" w:eastAsia="仿宋_GB2312"/>
              </w:rPr>
              <w:t>15）支持与Matlab对接</w:t>
            </w:r>
          </w:p>
          <w:p>
            <w:pPr>
              <w:pStyle w:val="null3"/>
              <w:jc w:val="both"/>
            </w:pPr>
            <w:r>
              <w:rPr>
                <w:rFonts w:ascii="仿宋_GB2312" w:hAnsi="仿宋_GB2312" w:cs="仿宋_GB2312" w:eastAsia="仿宋_GB2312"/>
              </w:rPr>
              <w:t>8.</w:t>
            </w:r>
            <w:r>
              <w:rPr>
                <w:rFonts w:ascii="仿宋_GB2312" w:hAnsi="仿宋_GB2312" w:cs="仿宋_GB2312" w:eastAsia="仿宋_GB2312"/>
              </w:rPr>
              <w:t>实体沙盘</w:t>
            </w:r>
            <w:r>
              <w:rPr>
                <w:rFonts w:ascii="仿宋_GB2312" w:hAnsi="仿宋_GB2312" w:cs="仿宋_GB2312" w:eastAsia="仿宋_GB2312"/>
              </w:rPr>
              <w:t>（</w:t>
            </w:r>
            <w:r>
              <w:rPr>
                <w:rFonts w:ascii="仿宋_GB2312" w:hAnsi="仿宋_GB2312" w:cs="仿宋_GB2312" w:eastAsia="仿宋_GB2312"/>
              </w:rPr>
              <w:t>1套</w:t>
            </w:r>
            <w:r>
              <w:rPr>
                <w:rFonts w:ascii="仿宋_GB2312" w:hAnsi="仿宋_GB2312" w:cs="仿宋_GB2312" w:eastAsia="仿宋_GB2312"/>
              </w:rPr>
              <w:t>）</w:t>
            </w:r>
          </w:p>
          <w:p>
            <w:pPr>
              <w:pStyle w:val="null3"/>
              <w:jc w:val="both"/>
            </w:pPr>
            <w:r>
              <w:rPr>
                <w:rFonts w:ascii="仿宋_GB2312" w:hAnsi="仿宋_GB2312" w:cs="仿宋_GB2312" w:eastAsia="仿宋_GB2312"/>
              </w:rPr>
              <w:t>实体沙盘</w:t>
            </w:r>
            <w:r>
              <w:rPr>
                <w:rFonts w:ascii="仿宋_GB2312" w:hAnsi="仿宋_GB2312" w:cs="仿宋_GB2312" w:eastAsia="仿宋_GB2312"/>
              </w:rPr>
              <w:t>6M*10M模拟城市街道，包含快速路、主干道、单向车道、十字路口等包含典型的城市路况环境。</w:t>
            </w:r>
          </w:p>
          <w:p>
            <w:pPr>
              <w:pStyle w:val="null3"/>
              <w:jc w:val="both"/>
            </w:pPr>
            <w:r>
              <w:rPr>
                <w:rFonts w:ascii="仿宋_GB2312" w:hAnsi="仿宋_GB2312" w:cs="仿宋_GB2312" w:eastAsia="仿宋_GB2312"/>
              </w:rPr>
              <w:t>1）沙盘道路设计，地表路面制作。</w:t>
            </w:r>
          </w:p>
          <w:p>
            <w:pPr>
              <w:pStyle w:val="null3"/>
              <w:jc w:val="both"/>
            </w:pPr>
            <w:r>
              <w:rPr>
                <w:rFonts w:ascii="仿宋_GB2312" w:hAnsi="仿宋_GB2312" w:cs="仿宋_GB2312" w:eastAsia="仿宋_GB2312"/>
              </w:rPr>
              <w:t>2）沙盘建筑街景制作。</w:t>
            </w:r>
          </w:p>
          <w:p>
            <w:pPr>
              <w:pStyle w:val="null3"/>
              <w:jc w:val="both"/>
            </w:pPr>
            <w:r>
              <w:rPr>
                <w:rFonts w:ascii="仿宋_GB2312" w:hAnsi="仿宋_GB2312" w:cs="仿宋_GB2312" w:eastAsia="仿宋_GB2312"/>
              </w:rPr>
              <w:t>3）红绿灯模型*4。</w:t>
            </w:r>
          </w:p>
          <w:p>
            <w:pPr>
              <w:pStyle w:val="null3"/>
              <w:jc w:val="both"/>
            </w:pPr>
            <w:r>
              <w:rPr>
                <w:rFonts w:ascii="仿宋_GB2312" w:hAnsi="仿宋_GB2312" w:cs="仿宋_GB2312" w:eastAsia="仿宋_GB2312"/>
              </w:rPr>
              <w:t>4）路侧摄像头*4。</w:t>
            </w:r>
          </w:p>
          <w:p>
            <w:pPr>
              <w:pStyle w:val="null3"/>
              <w:jc w:val="both"/>
            </w:pPr>
            <w:r>
              <w:rPr>
                <w:rFonts w:ascii="仿宋_GB2312" w:hAnsi="仿宋_GB2312" w:cs="仿宋_GB2312" w:eastAsia="仿宋_GB2312"/>
              </w:rPr>
              <w:t>5）控制开关、电路版、供电、通信、线材若干。</w:t>
            </w:r>
          </w:p>
          <w:p>
            <w:pPr>
              <w:pStyle w:val="null3"/>
              <w:jc w:val="both"/>
            </w:pPr>
            <w:r>
              <w:rPr>
                <w:rFonts w:ascii="仿宋_GB2312" w:hAnsi="仿宋_GB2312" w:cs="仿宋_GB2312" w:eastAsia="仿宋_GB2312"/>
              </w:rPr>
              <w:t>9.</w:t>
            </w:r>
            <w:r>
              <w:rPr>
                <w:rFonts w:ascii="仿宋_GB2312" w:hAnsi="仿宋_GB2312" w:cs="仿宋_GB2312" w:eastAsia="仿宋_GB2312"/>
              </w:rPr>
              <w:t>智能车</w:t>
            </w:r>
            <w:r>
              <w:rPr>
                <w:rFonts w:ascii="仿宋_GB2312" w:hAnsi="仿宋_GB2312" w:cs="仿宋_GB2312" w:eastAsia="仿宋_GB2312"/>
              </w:rPr>
              <w:t>（</w:t>
            </w:r>
            <w:r>
              <w:rPr>
                <w:rFonts w:ascii="仿宋_GB2312" w:hAnsi="仿宋_GB2312" w:cs="仿宋_GB2312" w:eastAsia="仿宋_GB2312"/>
              </w:rPr>
              <w:t>8辆</w:t>
            </w:r>
            <w:r>
              <w:rPr>
                <w:rFonts w:ascii="仿宋_GB2312" w:hAnsi="仿宋_GB2312" w:cs="仿宋_GB2312" w:eastAsia="仿宋_GB2312"/>
              </w:rPr>
              <w:t>）</w:t>
            </w:r>
          </w:p>
          <w:p>
            <w:pPr>
              <w:pStyle w:val="null3"/>
              <w:jc w:val="both"/>
            </w:pPr>
            <w:r>
              <w:rPr>
                <w:rFonts w:ascii="仿宋_GB2312" w:hAnsi="仿宋_GB2312" w:cs="仿宋_GB2312" w:eastAsia="仿宋_GB2312"/>
              </w:rPr>
              <w:t>智能小车采用模块化设计采用阿克曼后驱差速底盘包含高精度驱动电机、大扭力高精度数字舵机、</w:t>
            </w:r>
            <w:r>
              <w:rPr>
                <w:rFonts w:ascii="仿宋_GB2312" w:hAnsi="仿宋_GB2312" w:cs="仿宋_GB2312" w:eastAsia="仿宋_GB2312"/>
              </w:rPr>
              <w:t>IMU、线控主板、主控单元、激光雷达、RGB相机、车身框架、电源单元等。</w:t>
            </w:r>
          </w:p>
          <w:p>
            <w:pPr>
              <w:pStyle w:val="null3"/>
              <w:jc w:val="both"/>
            </w:pPr>
            <w:r>
              <w:rPr>
                <w:rFonts w:ascii="仿宋_GB2312" w:hAnsi="仿宋_GB2312" w:cs="仿宋_GB2312" w:eastAsia="仿宋_GB2312"/>
              </w:rPr>
              <w:t>1）车身与真实车辆按照1：16的比例进行设计。</w:t>
            </w:r>
          </w:p>
          <w:p>
            <w:pPr>
              <w:pStyle w:val="null3"/>
              <w:jc w:val="both"/>
            </w:pPr>
            <w:r>
              <w:rPr>
                <w:rFonts w:ascii="仿宋_GB2312" w:hAnsi="仿宋_GB2312" w:cs="仿宋_GB2312" w:eastAsia="仿宋_GB2312"/>
              </w:rPr>
              <w:t>2）线控主板，采用工业级四层板，支持保护电路、过热保护、短接保护、过流保护、最大可驱动编码器电机数量 4个、CAN接口 集成CAN芯片可直接使用CAN</w:t>
            </w:r>
          </w:p>
          <w:p>
            <w:pPr>
              <w:pStyle w:val="null3"/>
              <w:jc w:val="both"/>
            </w:pPr>
            <w:r>
              <w:rPr>
                <w:rFonts w:ascii="仿宋_GB2312" w:hAnsi="仿宋_GB2312" w:cs="仿宋_GB2312" w:eastAsia="仿宋_GB2312"/>
              </w:rPr>
              <w:t>3）采用阿克曼后驱差速底盘</w:t>
            </w:r>
          </w:p>
          <w:p>
            <w:pPr>
              <w:pStyle w:val="null3"/>
              <w:jc w:val="both"/>
            </w:pPr>
            <w:r>
              <w:rPr>
                <w:rFonts w:ascii="仿宋_GB2312" w:hAnsi="仿宋_GB2312" w:cs="仿宋_GB2312" w:eastAsia="仿宋_GB2312"/>
              </w:rPr>
              <w:t>4）主控单元采用4个性能核、4个能效核，8GB内存，64G硬盘，支持10/100/1000M自适应以太网口、USB3.0接口。</w:t>
            </w:r>
          </w:p>
          <w:p>
            <w:pPr>
              <w:pStyle w:val="null3"/>
              <w:jc w:val="both"/>
            </w:pPr>
            <w:r>
              <w:rPr>
                <w:rFonts w:ascii="仿宋_GB2312" w:hAnsi="仿宋_GB2312" w:cs="仿宋_GB2312" w:eastAsia="仿宋_GB2312"/>
              </w:rPr>
              <w:t>5) 激光雷达参数：输出数据水平视场角360°、角度分辨率为0.22°、测量距离精度 士3cm、光源  905nm激光、最小测距 0.05m。</w:t>
            </w:r>
          </w:p>
          <w:p>
            <w:pPr>
              <w:pStyle w:val="null3"/>
              <w:jc w:val="both"/>
            </w:pPr>
            <w:r>
              <w:rPr>
                <w:rFonts w:ascii="仿宋_GB2312" w:hAnsi="仿宋_GB2312" w:cs="仿宋_GB2312" w:eastAsia="仿宋_GB2312"/>
              </w:rPr>
              <w:t>6）RGB摄像头：分辨率 1080P、FOV H112°/V80°/D120°、帧率 30fps、传感器类型 CMOS、驱动方式 支持UVC</w:t>
            </w:r>
          </w:p>
          <w:p>
            <w:pPr>
              <w:pStyle w:val="null3"/>
              <w:jc w:val="both"/>
            </w:pPr>
            <w:r>
              <w:rPr>
                <w:rFonts w:ascii="仿宋_GB2312" w:hAnsi="仿宋_GB2312" w:cs="仿宋_GB2312" w:eastAsia="仿宋_GB2312"/>
              </w:rPr>
              <w:t>★7）支持虚实共生功能，将车辆在实际环境中识别的障碍物，直接在虚拟世界中生成，对于障碍物位置在虚拟世界与实体世界中的误差达到厘米级。</w:t>
            </w:r>
          </w:p>
          <w:p>
            <w:pPr>
              <w:pStyle w:val="null3"/>
              <w:jc w:val="both"/>
            </w:pPr>
            <w:r>
              <w:rPr>
                <w:rFonts w:ascii="仿宋_GB2312" w:hAnsi="仿宋_GB2312" w:cs="仿宋_GB2312" w:eastAsia="仿宋_GB2312"/>
              </w:rPr>
              <w:t>10.</w:t>
            </w:r>
            <w:r>
              <w:rPr>
                <w:rFonts w:ascii="仿宋_GB2312" w:hAnsi="仿宋_GB2312" w:cs="仿宋_GB2312" w:eastAsia="仿宋_GB2312"/>
              </w:rPr>
              <w:t>大屏显示系统</w:t>
            </w:r>
            <w:r>
              <w:rPr>
                <w:rFonts w:ascii="仿宋_GB2312" w:hAnsi="仿宋_GB2312" w:cs="仿宋_GB2312" w:eastAsia="仿宋_GB2312"/>
              </w:rPr>
              <w:t>（</w:t>
            </w:r>
            <w:r>
              <w:rPr>
                <w:rFonts w:ascii="仿宋_GB2312" w:hAnsi="仿宋_GB2312" w:cs="仿宋_GB2312" w:eastAsia="仿宋_GB2312"/>
              </w:rPr>
              <w:t>1套</w:t>
            </w:r>
            <w:r>
              <w:rPr>
                <w:rFonts w:ascii="仿宋_GB2312" w:hAnsi="仿宋_GB2312" w:cs="仿宋_GB2312" w:eastAsia="仿宋_GB2312"/>
              </w:rPr>
              <w:t>）</w:t>
            </w:r>
          </w:p>
          <w:p>
            <w:pPr>
              <w:pStyle w:val="null3"/>
              <w:jc w:val="both"/>
            </w:pPr>
            <w:r>
              <w:rPr>
                <w:rFonts w:ascii="仿宋_GB2312" w:hAnsi="仿宋_GB2312" w:cs="仿宋_GB2312" w:eastAsia="仿宋_GB2312"/>
              </w:rPr>
              <w:t>1）像素点间距：≤1.538mm±0.05mm；</w:t>
            </w:r>
          </w:p>
          <w:p>
            <w:pPr>
              <w:pStyle w:val="null3"/>
              <w:jc w:val="both"/>
            </w:pPr>
            <w:r>
              <w:rPr>
                <w:rFonts w:ascii="仿宋_GB2312" w:hAnsi="仿宋_GB2312" w:cs="仿宋_GB2312" w:eastAsia="仿宋_GB2312"/>
              </w:rPr>
              <w:t>2）模组尺寸：320mm*160mm；</w:t>
            </w:r>
          </w:p>
          <w:p>
            <w:pPr>
              <w:pStyle w:val="null3"/>
              <w:jc w:val="both"/>
            </w:pPr>
            <w:r>
              <w:rPr>
                <w:rFonts w:ascii="仿宋_GB2312" w:hAnsi="仿宋_GB2312" w:cs="仿宋_GB2312" w:eastAsia="仿宋_GB2312"/>
              </w:rPr>
              <w:t>3）像素密度：≥422500Dots/㎡；</w:t>
            </w:r>
          </w:p>
          <w:p>
            <w:pPr>
              <w:pStyle w:val="null3"/>
              <w:jc w:val="both"/>
            </w:pPr>
            <w:r>
              <w:rPr>
                <w:rFonts w:ascii="仿宋_GB2312" w:hAnsi="仿宋_GB2312" w:cs="仿宋_GB2312" w:eastAsia="仿宋_GB2312"/>
              </w:rPr>
              <w:t>5)刷新频率≥3840MHz；</w:t>
            </w:r>
          </w:p>
          <w:p>
            <w:pPr>
              <w:pStyle w:val="null3"/>
              <w:jc w:val="both"/>
            </w:pPr>
            <w:r>
              <w:rPr>
                <w:rFonts w:ascii="仿宋_GB2312" w:hAnsi="仿宋_GB2312" w:cs="仿宋_GB2312" w:eastAsia="仿宋_GB2312"/>
              </w:rPr>
              <w:t>6).尺寸为6M*3M；</w:t>
            </w:r>
          </w:p>
          <w:p>
            <w:pPr>
              <w:pStyle w:val="null3"/>
              <w:jc w:val="both"/>
            </w:pPr>
            <w:r>
              <w:rPr>
                <w:rFonts w:ascii="仿宋_GB2312" w:hAnsi="仿宋_GB2312" w:cs="仿宋_GB2312" w:eastAsia="仿宋_GB2312"/>
              </w:rPr>
              <w:t>7)图像采集卡支持3840*2160P 30帧/秒；</w:t>
            </w:r>
          </w:p>
          <w:p>
            <w:pPr>
              <w:pStyle w:val="null3"/>
              <w:jc w:val="both"/>
            </w:pPr>
            <w:r>
              <w:rPr>
                <w:rFonts w:ascii="仿宋_GB2312" w:hAnsi="仿宋_GB2312" w:cs="仿宋_GB2312" w:eastAsia="仿宋_GB2312"/>
              </w:rPr>
              <w:t>8)运行环境：I5处理器6核12线程、16G内存、1T硬盘；</w:t>
            </w:r>
          </w:p>
          <w:p>
            <w:pPr>
              <w:pStyle w:val="null3"/>
              <w:jc w:val="both"/>
            </w:pPr>
            <w:r>
              <w:rPr>
                <w:rFonts w:ascii="仿宋_GB2312" w:hAnsi="仿宋_GB2312" w:cs="仿宋_GB2312" w:eastAsia="仿宋_GB2312"/>
              </w:rPr>
              <w:t>11.</w:t>
            </w:r>
            <w:r>
              <w:rPr>
                <w:rFonts w:ascii="仿宋_GB2312" w:hAnsi="仿宋_GB2312" w:cs="仿宋_GB2312" w:eastAsia="仿宋_GB2312"/>
              </w:rPr>
              <w:t>智能驾驶开发主机</w:t>
            </w:r>
            <w:r>
              <w:rPr>
                <w:rFonts w:ascii="仿宋_GB2312" w:hAnsi="仿宋_GB2312" w:cs="仿宋_GB2312" w:eastAsia="仿宋_GB2312"/>
              </w:rPr>
              <w:t>（</w:t>
            </w:r>
            <w:r>
              <w:rPr>
                <w:rFonts w:ascii="仿宋_GB2312" w:hAnsi="仿宋_GB2312" w:cs="仿宋_GB2312" w:eastAsia="仿宋_GB2312"/>
              </w:rPr>
              <w:t>8台</w:t>
            </w:r>
            <w:r>
              <w:rPr>
                <w:rFonts w:ascii="仿宋_GB2312" w:hAnsi="仿宋_GB2312" w:cs="仿宋_GB2312" w:eastAsia="仿宋_GB2312"/>
              </w:rPr>
              <w:t>）</w:t>
            </w:r>
          </w:p>
          <w:p>
            <w:pPr>
              <w:pStyle w:val="null3"/>
              <w:jc w:val="both"/>
            </w:pPr>
            <w:r>
              <w:rPr>
                <w:rFonts w:ascii="仿宋_GB2312" w:hAnsi="仿宋_GB2312" w:cs="仿宋_GB2312" w:eastAsia="仿宋_GB2312"/>
              </w:rPr>
              <w:t>处理器：支持</w:t>
            </w:r>
            <w:r>
              <w:rPr>
                <w:rFonts w:ascii="仿宋_GB2312" w:hAnsi="仿宋_GB2312" w:cs="仿宋_GB2312" w:eastAsia="仿宋_GB2312"/>
              </w:rPr>
              <w:t>1个英特尔®I7 CPU。</w:t>
            </w:r>
            <w:r>
              <w:br/>
            </w:r>
            <w:r>
              <w:rPr>
                <w:rFonts w:ascii="仿宋_GB2312" w:hAnsi="仿宋_GB2312" w:cs="仿宋_GB2312" w:eastAsia="仿宋_GB2312"/>
              </w:rPr>
              <w:t xml:space="preserve"> </w:t>
            </w:r>
            <w:r>
              <w:rPr>
                <w:rFonts w:ascii="仿宋_GB2312" w:hAnsi="仿宋_GB2312" w:cs="仿宋_GB2312" w:eastAsia="仿宋_GB2312"/>
              </w:rPr>
              <w:t>2）内存：标配32G内存。</w:t>
            </w:r>
            <w:r>
              <w:br/>
            </w:r>
            <w:r>
              <w:rPr>
                <w:rFonts w:ascii="仿宋_GB2312" w:hAnsi="仿宋_GB2312" w:cs="仿宋_GB2312" w:eastAsia="仿宋_GB2312"/>
              </w:rPr>
              <w:t>3）磁盘：标配1块1TB 固态硬盘。</w:t>
            </w:r>
          </w:p>
          <w:p>
            <w:pPr>
              <w:pStyle w:val="null3"/>
              <w:jc w:val="both"/>
            </w:pPr>
            <w:r>
              <w:rPr>
                <w:rFonts w:ascii="仿宋_GB2312" w:hAnsi="仿宋_GB2312" w:cs="仿宋_GB2312" w:eastAsia="仿宋_GB2312"/>
              </w:rPr>
              <w:t>4）显卡：英伟达3060以上</w:t>
            </w:r>
          </w:p>
          <w:p>
            <w:pPr>
              <w:pStyle w:val="null3"/>
              <w:jc w:val="both"/>
            </w:pPr>
            <w:r>
              <w:rPr>
                <w:rFonts w:ascii="仿宋_GB2312" w:hAnsi="仿宋_GB2312" w:cs="仿宋_GB2312" w:eastAsia="仿宋_GB2312"/>
              </w:rPr>
              <w:t>5）网络控制器：集成1个高性能千兆以太网控制器。</w:t>
            </w:r>
          </w:p>
          <w:p>
            <w:pPr>
              <w:pStyle w:val="null3"/>
              <w:jc w:val="both"/>
            </w:pPr>
            <w:r>
              <w:rPr>
                <w:rFonts w:ascii="仿宋_GB2312" w:hAnsi="仿宋_GB2312" w:cs="仿宋_GB2312" w:eastAsia="仿宋_GB2312"/>
              </w:rPr>
              <w:t>6）操作系统：ubuntu 20.04 24.04</w:t>
            </w:r>
          </w:p>
          <w:p>
            <w:pPr>
              <w:pStyle w:val="null3"/>
              <w:jc w:val="both"/>
            </w:pPr>
            <w:r>
              <w:rPr>
                <w:rFonts w:ascii="仿宋_GB2312" w:hAnsi="仿宋_GB2312" w:cs="仿宋_GB2312" w:eastAsia="仿宋_GB2312"/>
              </w:rPr>
              <w:t>12.</w:t>
            </w:r>
            <w:r>
              <w:rPr>
                <w:rFonts w:ascii="仿宋_GB2312" w:hAnsi="仿宋_GB2312" w:cs="仿宋_GB2312" w:eastAsia="仿宋_GB2312"/>
              </w:rPr>
              <w:t>驾驶模拟仓</w:t>
            </w:r>
            <w:r>
              <w:rPr>
                <w:rFonts w:ascii="仿宋_GB2312" w:hAnsi="仿宋_GB2312" w:cs="仿宋_GB2312" w:eastAsia="仿宋_GB2312"/>
              </w:rPr>
              <w:t>（</w:t>
            </w:r>
            <w:r>
              <w:rPr>
                <w:rFonts w:ascii="仿宋_GB2312" w:hAnsi="仿宋_GB2312" w:cs="仿宋_GB2312" w:eastAsia="仿宋_GB2312"/>
              </w:rPr>
              <w:t>1套</w:t>
            </w:r>
            <w:r>
              <w:rPr>
                <w:rFonts w:ascii="仿宋_GB2312" w:hAnsi="仿宋_GB2312" w:cs="仿宋_GB2312" w:eastAsia="仿宋_GB2312"/>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全物理方向盘、刹车、油门和三联屏组成。三联屏显示驾驶员视角的车辆实体摄像头和虚拟摄像头行驶实时所才起的视频流。</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支持控制虚拟车辆和真实车辆。</w:t>
            </w:r>
            <w:r>
              <w:br/>
            </w:r>
            <w:r>
              <w:rPr>
                <w:rFonts w:ascii="仿宋_GB2312" w:hAnsi="仿宋_GB2312" w:cs="仿宋_GB2312" w:eastAsia="仿宋_GB2312"/>
              </w:rPr>
              <w:t>13.</w:t>
            </w:r>
            <w:r>
              <w:rPr>
                <w:rFonts w:ascii="仿宋_GB2312" w:hAnsi="仿宋_GB2312" w:cs="仿宋_GB2312" w:eastAsia="仿宋_GB2312"/>
              </w:rPr>
              <w:t>HDMI无缝矩阵</w:t>
            </w:r>
            <w:r>
              <w:rPr>
                <w:rFonts w:ascii="仿宋_GB2312" w:hAnsi="仿宋_GB2312" w:cs="仿宋_GB2312" w:eastAsia="仿宋_GB2312"/>
              </w:rPr>
              <w:t>（</w:t>
            </w:r>
            <w:r>
              <w:rPr>
                <w:rFonts w:ascii="仿宋_GB2312" w:hAnsi="仿宋_GB2312" w:cs="仿宋_GB2312" w:eastAsia="仿宋_GB2312"/>
              </w:rPr>
              <w:t>1套</w:t>
            </w:r>
            <w:r>
              <w:rPr>
                <w:rFonts w:ascii="仿宋_GB2312" w:hAnsi="仿宋_GB2312" w:cs="仿宋_GB2312" w:eastAsia="仿宋_GB2312"/>
              </w:rPr>
              <w:t>）</w:t>
            </w:r>
          </w:p>
          <w:p>
            <w:pPr>
              <w:pStyle w:val="null3"/>
              <w:jc w:val="left"/>
            </w:pPr>
            <w:r>
              <w:rPr>
                <w:rFonts w:ascii="仿宋_GB2312" w:hAnsi="仿宋_GB2312" w:cs="仿宋_GB2312" w:eastAsia="仿宋_GB2312"/>
                <w:sz w:val="21"/>
              </w:rPr>
              <w:t>输入信号：</w:t>
            </w:r>
            <w:r>
              <w:rPr>
                <w:rFonts w:ascii="仿宋_GB2312" w:hAnsi="仿宋_GB2312" w:cs="仿宋_GB2312" w:eastAsia="仿宋_GB2312"/>
                <w:sz w:val="21"/>
              </w:rPr>
              <w:t>8*HDMI</w:t>
            </w:r>
          </w:p>
          <w:p>
            <w:pPr>
              <w:pStyle w:val="null3"/>
              <w:jc w:val="left"/>
            </w:pPr>
            <w:r>
              <w:rPr>
                <w:rFonts w:ascii="仿宋_GB2312" w:hAnsi="仿宋_GB2312" w:cs="仿宋_GB2312" w:eastAsia="仿宋_GB2312"/>
                <w:sz w:val="21"/>
              </w:rPr>
              <w:t>输出信号：</w:t>
            </w:r>
            <w:r>
              <w:rPr>
                <w:rFonts w:ascii="仿宋_GB2312" w:hAnsi="仿宋_GB2312" w:cs="仿宋_GB2312" w:eastAsia="仿宋_GB2312"/>
                <w:sz w:val="21"/>
              </w:rPr>
              <w:t>8*HDMI</w:t>
            </w:r>
          </w:p>
          <w:p>
            <w:pPr>
              <w:pStyle w:val="null3"/>
              <w:jc w:val="left"/>
            </w:pPr>
            <w:r>
              <w:rPr>
                <w:rFonts w:ascii="仿宋_GB2312" w:hAnsi="仿宋_GB2312" w:cs="仿宋_GB2312" w:eastAsia="仿宋_GB2312"/>
                <w:sz w:val="21"/>
              </w:rPr>
              <w:t>分辨率：</w:t>
            </w:r>
            <w:r>
              <w:rPr>
                <w:rFonts w:ascii="仿宋_GB2312" w:hAnsi="仿宋_GB2312" w:cs="仿宋_GB2312" w:eastAsia="仿宋_GB2312"/>
                <w:sz w:val="21"/>
              </w:rPr>
              <w:t>3840*2160@30Hz</w:t>
            </w:r>
          </w:p>
          <w:p>
            <w:pPr>
              <w:pStyle w:val="null3"/>
              <w:jc w:val="both"/>
            </w:pPr>
            <w:r>
              <w:rPr>
                <w:rFonts w:ascii="仿宋_GB2312" w:hAnsi="仿宋_GB2312" w:cs="仿宋_GB2312" w:eastAsia="仿宋_GB2312"/>
              </w:rPr>
              <w:t>控制方式：按键</w:t>
            </w:r>
            <w:r>
              <w:rPr>
                <w:rFonts w:ascii="仿宋_GB2312" w:hAnsi="仿宋_GB2312" w:cs="仿宋_GB2312" w:eastAsia="仿宋_GB2312"/>
              </w:rPr>
              <w:t>/网口TCP/RS232/遥控</w:t>
            </w:r>
          </w:p>
          <w:p>
            <w:pPr>
              <w:pStyle w:val="null3"/>
              <w:jc w:val="both"/>
            </w:pPr>
            <w:r>
              <w:rPr>
                <w:rFonts w:ascii="仿宋_GB2312" w:hAnsi="仿宋_GB2312" w:cs="仿宋_GB2312" w:eastAsia="仿宋_GB2312"/>
              </w:rPr>
              <w:t>14.</w:t>
            </w:r>
            <w:r>
              <w:rPr>
                <w:rFonts w:ascii="仿宋_GB2312" w:hAnsi="仿宋_GB2312" w:cs="仿宋_GB2312" w:eastAsia="仿宋_GB2312"/>
              </w:rPr>
              <w:t>接入层千兆以太网交换机</w:t>
            </w:r>
            <w:r>
              <w:rPr>
                <w:rFonts w:ascii="仿宋_GB2312" w:hAnsi="仿宋_GB2312" w:cs="仿宋_GB2312" w:eastAsia="仿宋_GB2312"/>
              </w:rPr>
              <w:t>（</w:t>
            </w:r>
            <w:r>
              <w:rPr>
                <w:rFonts w:ascii="仿宋_GB2312" w:hAnsi="仿宋_GB2312" w:cs="仿宋_GB2312" w:eastAsia="仿宋_GB2312"/>
              </w:rPr>
              <w:t>1套</w:t>
            </w:r>
            <w:r>
              <w:rPr>
                <w:rFonts w:ascii="仿宋_GB2312" w:hAnsi="仿宋_GB2312" w:cs="仿宋_GB2312" w:eastAsia="仿宋_GB2312"/>
              </w:rPr>
              <w:t>）</w:t>
            </w:r>
          </w:p>
          <w:p>
            <w:pPr>
              <w:pStyle w:val="null3"/>
              <w:jc w:val="left"/>
            </w:pPr>
            <w:r>
              <w:rPr>
                <w:rFonts w:ascii="仿宋_GB2312" w:hAnsi="仿宋_GB2312" w:cs="仿宋_GB2312" w:eastAsia="仿宋_GB2312"/>
                <w:sz w:val="21"/>
              </w:rPr>
              <w:t>主要参数：</w:t>
            </w:r>
          </w:p>
          <w:p>
            <w:pPr>
              <w:pStyle w:val="null3"/>
              <w:jc w:val="left"/>
            </w:pPr>
            <w:r>
              <w:rPr>
                <w:rFonts w:ascii="仿宋_GB2312" w:hAnsi="仿宋_GB2312" w:cs="仿宋_GB2312" w:eastAsia="仿宋_GB2312"/>
                <w:sz w:val="21"/>
              </w:rPr>
              <w:t>传输速率：</w:t>
            </w:r>
            <w:r>
              <w:rPr>
                <w:rFonts w:ascii="仿宋_GB2312" w:hAnsi="仿宋_GB2312" w:cs="仿宋_GB2312" w:eastAsia="仿宋_GB2312"/>
                <w:sz w:val="21"/>
              </w:rPr>
              <w:t>10/100/1000Mbps</w:t>
            </w:r>
          </w:p>
          <w:p>
            <w:pPr>
              <w:pStyle w:val="null3"/>
              <w:jc w:val="left"/>
            </w:pPr>
            <w:r>
              <w:rPr>
                <w:rFonts w:ascii="仿宋_GB2312" w:hAnsi="仿宋_GB2312" w:cs="仿宋_GB2312" w:eastAsia="仿宋_GB2312"/>
                <w:sz w:val="21"/>
              </w:rPr>
              <w:t>背板带宽：</w:t>
            </w:r>
            <w:r>
              <w:rPr>
                <w:rFonts w:ascii="仿宋_GB2312" w:hAnsi="仿宋_GB2312" w:cs="仿宋_GB2312" w:eastAsia="仿宋_GB2312"/>
                <w:sz w:val="21"/>
              </w:rPr>
              <w:t>240Gbps</w:t>
            </w:r>
          </w:p>
          <w:p>
            <w:pPr>
              <w:pStyle w:val="null3"/>
              <w:jc w:val="left"/>
            </w:pPr>
            <w:r>
              <w:rPr>
                <w:rFonts w:ascii="仿宋_GB2312" w:hAnsi="仿宋_GB2312" w:cs="仿宋_GB2312" w:eastAsia="仿宋_GB2312"/>
                <w:sz w:val="21"/>
              </w:rPr>
              <w:t>包转发率：</w:t>
            </w:r>
            <w:r>
              <w:rPr>
                <w:rFonts w:ascii="仿宋_GB2312" w:hAnsi="仿宋_GB2312" w:cs="仿宋_GB2312" w:eastAsia="仿宋_GB2312"/>
                <w:sz w:val="21"/>
              </w:rPr>
              <w:t>78Mpps</w:t>
            </w:r>
          </w:p>
          <w:p>
            <w:pPr>
              <w:pStyle w:val="null3"/>
              <w:jc w:val="left"/>
            </w:pPr>
            <w:r>
              <w:rPr>
                <w:rFonts w:ascii="仿宋_GB2312" w:hAnsi="仿宋_GB2312" w:cs="仿宋_GB2312" w:eastAsia="仿宋_GB2312"/>
                <w:sz w:val="21"/>
              </w:rPr>
              <w:t>端口数量：</w:t>
            </w:r>
            <w:r>
              <w:rPr>
                <w:rFonts w:ascii="仿宋_GB2312" w:hAnsi="仿宋_GB2312" w:cs="仿宋_GB2312" w:eastAsia="仿宋_GB2312"/>
                <w:sz w:val="21"/>
              </w:rPr>
              <w:t>52个</w:t>
            </w:r>
          </w:p>
          <w:p>
            <w:pPr>
              <w:pStyle w:val="null3"/>
              <w:jc w:val="left"/>
            </w:pPr>
            <w:r>
              <w:rPr>
                <w:rFonts w:ascii="仿宋_GB2312" w:hAnsi="仿宋_GB2312" w:cs="仿宋_GB2312" w:eastAsia="仿宋_GB2312"/>
                <w:sz w:val="21"/>
              </w:rPr>
              <w:t>端口：</w:t>
            </w:r>
            <w:r>
              <w:rPr>
                <w:rFonts w:ascii="仿宋_GB2312" w:hAnsi="仿宋_GB2312" w:cs="仿宋_GB2312" w:eastAsia="仿宋_GB2312"/>
                <w:sz w:val="21"/>
              </w:rPr>
              <w:t>48个10/100/1000Base-T以太网端口，4个1000Base-X以太网端口</w:t>
            </w:r>
          </w:p>
          <w:p>
            <w:pPr>
              <w:pStyle w:val="null3"/>
              <w:jc w:val="left"/>
            </w:pPr>
            <w:r>
              <w:rPr>
                <w:rFonts w:ascii="仿宋_GB2312" w:hAnsi="仿宋_GB2312" w:cs="仿宋_GB2312" w:eastAsia="仿宋_GB2312"/>
                <w:sz w:val="21"/>
              </w:rPr>
              <w:t>传输模式：全双工</w:t>
            </w:r>
            <w:r>
              <w:rPr>
                <w:rFonts w:ascii="仿宋_GB2312" w:hAnsi="仿宋_GB2312" w:cs="仿宋_GB2312" w:eastAsia="仿宋_GB2312"/>
                <w:sz w:val="21"/>
              </w:rPr>
              <w:t>/半双工自适应</w:t>
            </w:r>
          </w:p>
          <w:p>
            <w:pPr>
              <w:pStyle w:val="null3"/>
              <w:jc w:val="left"/>
            </w:pPr>
            <w:r>
              <w:rPr>
                <w:rFonts w:ascii="仿宋_GB2312" w:hAnsi="仿宋_GB2312" w:cs="仿宋_GB2312" w:eastAsia="仿宋_GB2312"/>
                <w:sz w:val="21"/>
              </w:rPr>
              <w:t>其它参数：</w:t>
            </w:r>
          </w:p>
          <w:p>
            <w:pPr>
              <w:pStyle w:val="null3"/>
              <w:jc w:val="left"/>
            </w:pPr>
            <w:r>
              <w:rPr>
                <w:rFonts w:ascii="仿宋_GB2312" w:hAnsi="仿宋_GB2312" w:cs="仿宋_GB2312" w:eastAsia="仿宋_GB2312"/>
                <w:sz w:val="21"/>
              </w:rPr>
              <w:t>电源电压：</w:t>
            </w:r>
            <w:r>
              <w:rPr>
                <w:rFonts w:ascii="仿宋_GB2312" w:hAnsi="仿宋_GB2312" w:cs="仿宋_GB2312" w:eastAsia="仿宋_GB2312"/>
                <w:sz w:val="21"/>
              </w:rPr>
              <w:t>AC 100-240V，50/60Hz</w:t>
            </w:r>
          </w:p>
          <w:p>
            <w:pPr>
              <w:pStyle w:val="null3"/>
              <w:jc w:val="left"/>
            </w:pPr>
            <w:r>
              <w:rPr>
                <w:rFonts w:ascii="仿宋_GB2312" w:hAnsi="仿宋_GB2312" w:cs="仿宋_GB2312" w:eastAsia="仿宋_GB2312"/>
                <w:sz w:val="21"/>
              </w:rPr>
              <w:t>产品尺寸：</w:t>
            </w:r>
            <w:r>
              <w:rPr>
                <w:rFonts w:ascii="仿宋_GB2312" w:hAnsi="仿宋_GB2312" w:cs="仿宋_GB2312" w:eastAsia="仿宋_GB2312"/>
                <w:sz w:val="21"/>
              </w:rPr>
              <w:t>440×238×44mm</w:t>
            </w:r>
          </w:p>
          <w:p>
            <w:pPr>
              <w:pStyle w:val="null3"/>
              <w:jc w:val="left"/>
            </w:pPr>
            <w:r>
              <w:rPr>
                <w:rFonts w:ascii="仿宋_GB2312" w:hAnsi="仿宋_GB2312" w:cs="仿宋_GB2312" w:eastAsia="仿宋_GB2312"/>
                <w:sz w:val="21"/>
              </w:rPr>
              <w:t>环境标准：工作温度：</w:t>
            </w:r>
            <w:r>
              <w:rPr>
                <w:rFonts w:ascii="仿宋_GB2312" w:hAnsi="仿宋_GB2312" w:cs="仿宋_GB2312" w:eastAsia="仿宋_GB2312"/>
                <w:sz w:val="21"/>
              </w:rPr>
              <w:t>0-40℃</w:t>
            </w:r>
          </w:p>
          <w:p>
            <w:pPr>
              <w:pStyle w:val="null3"/>
              <w:jc w:val="both"/>
            </w:pPr>
            <w:r>
              <w:rPr>
                <w:rFonts w:ascii="仿宋_GB2312" w:hAnsi="仿宋_GB2312" w:cs="仿宋_GB2312" w:eastAsia="仿宋_GB2312"/>
              </w:rPr>
              <w:t>工作湿度：</w:t>
            </w:r>
            <w:r>
              <w:rPr>
                <w:rFonts w:ascii="仿宋_GB2312" w:hAnsi="仿宋_GB2312" w:cs="仿宋_GB2312" w:eastAsia="仿宋_GB2312"/>
              </w:rPr>
              <w:t>5%-95%</w:t>
            </w:r>
          </w:p>
          <w:p>
            <w:pPr>
              <w:pStyle w:val="null3"/>
              <w:jc w:val="both"/>
            </w:pPr>
            <w:r>
              <w:rPr>
                <w:rFonts w:ascii="仿宋_GB2312" w:hAnsi="仿宋_GB2312" w:cs="仿宋_GB2312" w:eastAsia="仿宋_GB2312"/>
              </w:rPr>
              <w:t>15.</w:t>
            </w:r>
            <w:r>
              <w:rPr>
                <w:rFonts w:ascii="仿宋_GB2312" w:hAnsi="仿宋_GB2312" w:cs="仿宋_GB2312" w:eastAsia="仿宋_GB2312"/>
              </w:rPr>
              <w:t>网管企业级网络交换机</w:t>
            </w:r>
            <w:r>
              <w:rPr>
                <w:rFonts w:ascii="仿宋_GB2312" w:hAnsi="仿宋_GB2312" w:cs="仿宋_GB2312" w:eastAsia="仿宋_GB2312"/>
              </w:rPr>
              <w:t>（</w:t>
            </w:r>
            <w:r>
              <w:rPr>
                <w:rFonts w:ascii="仿宋_GB2312" w:hAnsi="仿宋_GB2312" w:cs="仿宋_GB2312" w:eastAsia="仿宋_GB2312"/>
              </w:rPr>
              <w:t>1套</w:t>
            </w:r>
            <w:r>
              <w:rPr>
                <w:rFonts w:ascii="仿宋_GB2312" w:hAnsi="仿宋_GB2312" w:cs="仿宋_GB2312" w:eastAsia="仿宋_GB2312"/>
              </w:rPr>
              <w:t>）</w:t>
            </w:r>
          </w:p>
          <w:p>
            <w:pPr>
              <w:pStyle w:val="null3"/>
              <w:jc w:val="left"/>
            </w:pPr>
            <w:r>
              <w:rPr>
                <w:rFonts w:ascii="仿宋_GB2312" w:hAnsi="仿宋_GB2312" w:cs="仿宋_GB2312" w:eastAsia="仿宋_GB2312"/>
                <w:sz w:val="21"/>
              </w:rPr>
              <w:t>主要参数：</w:t>
            </w:r>
          </w:p>
          <w:p>
            <w:pPr>
              <w:pStyle w:val="null3"/>
              <w:jc w:val="left"/>
            </w:pPr>
            <w:r>
              <w:rPr>
                <w:rFonts w:ascii="仿宋_GB2312" w:hAnsi="仿宋_GB2312" w:cs="仿宋_GB2312" w:eastAsia="仿宋_GB2312"/>
                <w:sz w:val="21"/>
              </w:rPr>
              <w:t>背板带宽：</w:t>
            </w:r>
            <w:r>
              <w:rPr>
                <w:rFonts w:ascii="仿宋_GB2312" w:hAnsi="仿宋_GB2312" w:cs="仿宋_GB2312" w:eastAsia="仿宋_GB2312"/>
                <w:sz w:val="21"/>
              </w:rPr>
              <w:t>336Gbps/3.36Tbps</w:t>
            </w:r>
          </w:p>
          <w:p>
            <w:pPr>
              <w:pStyle w:val="null3"/>
              <w:jc w:val="left"/>
            </w:pPr>
            <w:r>
              <w:rPr>
                <w:rFonts w:ascii="仿宋_GB2312" w:hAnsi="仿宋_GB2312" w:cs="仿宋_GB2312" w:eastAsia="仿宋_GB2312"/>
                <w:sz w:val="21"/>
              </w:rPr>
              <w:t>包转发率：</w:t>
            </w:r>
            <w:r>
              <w:rPr>
                <w:rFonts w:ascii="仿宋_GB2312" w:hAnsi="仿宋_GB2312" w:cs="仿宋_GB2312" w:eastAsia="仿宋_GB2312"/>
                <w:sz w:val="21"/>
              </w:rPr>
              <w:t>126/144Mpps</w:t>
            </w:r>
          </w:p>
          <w:p>
            <w:pPr>
              <w:pStyle w:val="null3"/>
              <w:jc w:val="left"/>
            </w:pPr>
            <w:r>
              <w:rPr>
                <w:rFonts w:ascii="仿宋_GB2312" w:hAnsi="仿宋_GB2312" w:cs="仿宋_GB2312" w:eastAsia="仿宋_GB2312"/>
                <w:sz w:val="21"/>
              </w:rPr>
              <w:t>MAC地址表：支持32k MAC 地址</w:t>
            </w:r>
          </w:p>
          <w:p>
            <w:pPr>
              <w:pStyle w:val="null3"/>
              <w:jc w:val="left"/>
            </w:pPr>
            <w:r>
              <w:rPr>
                <w:rFonts w:ascii="仿宋_GB2312" w:hAnsi="仿宋_GB2312" w:cs="仿宋_GB2312" w:eastAsia="仿宋_GB2312"/>
                <w:sz w:val="21"/>
              </w:rPr>
              <w:t>端口：</w:t>
            </w:r>
            <w:r>
              <w:rPr>
                <w:rFonts w:ascii="仿宋_GB2312" w:hAnsi="仿宋_GB2312" w:cs="仿宋_GB2312" w:eastAsia="仿宋_GB2312"/>
                <w:sz w:val="21"/>
              </w:rPr>
              <w:t>24个10/100/1000BASE-T电口,支持4个1G/10G BASE-X SFP+端口</w:t>
            </w:r>
          </w:p>
          <w:p>
            <w:pPr>
              <w:pStyle w:val="null3"/>
              <w:jc w:val="left"/>
            </w:pPr>
            <w:r>
              <w:rPr>
                <w:rFonts w:ascii="仿宋_GB2312" w:hAnsi="仿宋_GB2312" w:cs="仿宋_GB2312" w:eastAsia="仿宋_GB2312"/>
                <w:sz w:val="21"/>
              </w:rPr>
              <w:t>其他参数：</w:t>
            </w:r>
          </w:p>
          <w:p>
            <w:pPr>
              <w:pStyle w:val="null3"/>
              <w:jc w:val="left"/>
            </w:pPr>
            <w:r>
              <w:rPr>
                <w:rFonts w:ascii="仿宋_GB2312" w:hAnsi="仿宋_GB2312" w:cs="仿宋_GB2312" w:eastAsia="仿宋_GB2312"/>
                <w:sz w:val="21"/>
              </w:rPr>
              <w:t>电源电压：</w:t>
            </w:r>
            <w:r>
              <w:rPr>
                <w:rFonts w:ascii="仿宋_GB2312" w:hAnsi="仿宋_GB2312" w:cs="仿宋_GB2312" w:eastAsia="仿宋_GB2312"/>
                <w:sz w:val="21"/>
              </w:rPr>
              <w:t>100V～240V AC，50/60Hz</w:t>
            </w:r>
          </w:p>
          <w:p>
            <w:pPr>
              <w:pStyle w:val="null3"/>
              <w:jc w:val="left"/>
            </w:pPr>
            <w:r>
              <w:rPr>
                <w:rFonts w:ascii="仿宋_GB2312" w:hAnsi="仿宋_GB2312" w:cs="仿宋_GB2312" w:eastAsia="仿宋_GB2312"/>
                <w:sz w:val="21"/>
              </w:rPr>
              <w:t>产品尺寸：</w:t>
            </w:r>
            <w:r>
              <w:rPr>
                <w:rFonts w:ascii="仿宋_GB2312" w:hAnsi="仿宋_GB2312" w:cs="仿宋_GB2312" w:eastAsia="仿宋_GB2312"/>
                <w:sz w:val="21"/>
              </w:rPr>
              <w:t>440*160*43.6mm</w:t>
            </w:r>
          </w:p>
          <w:p>
            <w:pPr>
              <w:pStyle w:val="null3"/>
              <w:jc w:val="left"/>
            </w:pPr>
            <w:r>
              <w:rPr>
                <w:rFonts w:ascii="仿宋_GB2312" w:hAnsi="仿宋_GB2312" w:cs="仿宋_GB2312" w:eastAsia="仿宋_GB2312"/>
                <w:sz w:val="21"/>
              </w:rPr>
              <w:t>工作环境温度：</w:t>
            </w:r>
            <w:r>
              <w:rPr>
                <w:rFonts w:ascii="仿宋_GB2312" w:hAnsi="仿宋_GB2312" w:cs="仿宋_GB2312" w:eastAsia="仿宋_GB2312"/>
                <w:sz w:val="21"/>
              </w:rPr>
              <w:t>-5℃～45℃</w:t>
            </w:r>
          </w:p>
          <w:p>
            <w:pPr>
              <w:pStyle w:val="null3"/>
              <w:jc w:val="both"/>
            </w:pPr>
            <w:r>
              <w:rPr>
                <w:rFonts w:ascii="仿宋_GB2312" w:hAnsi="仿宋_GB2312" w:cs="仿宋_GB2312" w:eastAsia="仿宋_GB2312"/>
              </w:rPr>
              <w:t>工作环境相对湿度：</w:t>
            </w:r>
            <w:r>
              <w:rPr>
                <w:rFonts w:ascii="仿宋_GB2312" w:hAnsi="仿宋_GB2312" w:cs="仿宋_GB2312" w:eastAsia="仿宋_GB2312"/>
              </w:rPr>
              <w:t>5%～95%</w:t>
            </w:r>
          </w:p>
          <w:p>
            <w:pPr>
              <w:pStyle w:val="null3"/>
              <w:jc w:val="both"/>
            </w:pPr>
            <w:r>
              <w:rPr>
                <w:rFonts w:ascii="仿宋_GB2312" w:hAnsi="仿宋_GB2312" w:cs="仿宋_GB2312" w:eastAsia="仿宋_GB2312"/>
              </w:rPr>
              <w:t>16.</w:t>
            </w:r>
            <w:r>
              <w:rPr>
                <w:rFonts w:ascii="仿宋_GB2312" w:hAnsi="仿宋_GB2312" w:cs="仿宋_GB2312" w:eastAsia="仿宋_GB2312"/>
              </w:rPr>
              <w:t>机柜</w:t>
            </w:r>
            <w:r>
              <w:rPr>
                <w:rFonts w:ascii="仿宋_GB2312" w:hAnsi="仿宋_GB2312" w:cs="仿宋_GB2312" w:eastAsia="仿宋_GB2312"/>
              </w:rPr>
              <w:t>（</w:t>
            </w:r>
            <w:r>
              <w:rPr>
                <w:rFonts w:ascii="仿宋_GB2312" w:hAnsi="仿宋_GB2312" w:cs="仿宋_GB2312" w:eastAsia="仿宋_GB2312"/>
              </w:rPr>
              <w:t>1套</w:t>
            </w:r>
            <w:r>
              <w:rPr>
                <w:rFonts w:ascii="仿宋_GB2312" w:hAnsi="仿宋_GB2312" w:cs="仿宋_GB2312" w:eastAsia="仿宋_GB2312"/>
              </w:rPr>
              <w:t>）</w:t>
            </w:r>
          </w:p>
          <w:p>
            <w:pPr>
              <w:pStyle w:val="null3"/>
              <w:jc w:val="left"/>
            </w:pP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1"/>
              </w:rPr>
              <w:t>外形尺寸：</w:t>
            </w:r>
            <w:r>
              <w:rPr>
                <w:rFonts w:ascii="仿宋_GB2312" w:hAnsi="仿宋_GB2312" w:cs="仿宋_GB2312" w:eastAsia="仿宋_GB2312"/>
                <w:sz w:val="21"/>
              </w:rPr>
              <w:t>2000mm×600mm×1000mm</w:t>
            </w:r>
          </w:p>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42U</w:t>
            </w:r>
          </w:p>
          <w:p>
            <w:pPr>
              <w:pStyle w:val="null3"/>
              <w:jc w:val="left"/>
            </w:pPr>
            <w:r>
              <w:rPr>
                <w:rFonts w:ascii="仿宋_GB2312" w:hAnsi="仿宋_GB2312" w:cs="仿宋_GB2312" w:eastAsia="仿宋_GB2312"/>
                <w:sz w:val="21"/>
              </w:rPr>
              <w:t>总重量（单机柜）：</w:t>
            </w:r>
            <w:r>
              <w:rPr>
                <w:rFonts w:ascii="仿宋_GB2312" w:hAnsi="仿宋_GB2312" w:cs="仿宋_GB2312" w:eastAsia="仿宋_GB2312"/>
                <w:sz w:val="21"/>
              </w:rPr>
              <w:t>≤</w:t>
            </w:r>
            <w:r>
              <w:rPr>
                <w:rFonts w:ascii="仿宋_GB2312" w:hAnsi="仿宋_GB2312" w:cs="仿宋_GB2312" w:eastAsia="仿宋_GB2312"/>
                <w:sz w:val="21"/>
              </w:rPr>
              <w:t>180kg</w:t>
            </w:r>
          </w:p>
          <w:p>
            <w:pPr>
              <w:pStyle w:val="null3"/>
              <w:jc w:val="left"/>
            </w:pPr>
            <w:r>
              <w:rPr>
                <w:rFonts w:ascii="仿宋_GB2312" w:hAnsi="仿宋_GB2312" w:cs="仿宋_GB2312" w:eastAsia="仿宋_GB2312"/>
                <w:sz w:val="21"/>
              </w:rPr>
              <w:t>总功耗（单机柜）：</w:t>
            </w:r>
            <w:r>
              <w:rPr>
                <w:rFonts w:ascii="仿宋_GB2312" w:hAnsi="仿宋_GB2312" w:cs="仿宋_GB2312" w:eastAsia="仿宋_GB2312"/>
                <w:sz w:val="21"/>
              </w:rPr>
              <w:t>≤</w:t>
            </w:r>
            <w:r>
              <w:rPr>
                <w:rFonts w:ascii="仿宋_GB2312" w:hAnsi="仿宋_GB2312" w:cs="仿宋_GB2312" w:eastAsia="仿宋_GB2312"/>
                <w:sz w:val="21"/>
              </w:rPr>
              <w:t>200W</w:t>
            </w:r>
          </w:p>
          <w:p>
            <w:pPr>
              <w:pStyle w:val="null3"/>
              <w:jc w:val="left"/>
            </w:pPr>
            <w:r>
              <w:rPr>
                <w:rFonts w:ascii="仿宋_GB2312" w:hAnsi="仿宋_GB2312" w:cs="仿宋_GB2312" w:eastAsia="仿宋_GB2312"/>
                <w:sz w:val="21"/>
              </w:rPr>
              <w:t>用于安装各系统服务器硬件、接入层和网管交换机。</w:t>
            </w:r>
          </w:p>
          <w:p>
            <w:pPr>
              <w:pStyle w:val="null3"/>
              <w:jc w:val="both"/>
            </w:pPr>
            <w:r>
              <w:rPr>
                <w:rFonts w:ascii="仿宋_GB2312" w:hAnsi="仿宋_GB2312" w:cs="仿宋_GB2312" w:eastAsia="仿宋_GB2312"/>
              </w:rPr>
              <w:t>材料及工艺：</w:t>
            </w:r>
            <w:r>
              <w:rPr>
                <w:rFonts w:ascii="仿宋_GB2312" w:hAnsi="仿宋_GB2312" w:cs="仿宋_GB2312" w:eastAsia="仿宋_GB2312"/>
              </w:rPr>
              <w:t>SPCC优质冷扎钢板制作;厚度:方孔条2.0mm,托盘2.0mm,安装梁1.5m,其他1.2mm;表面处理:脱脂、酸洗、磷化、静电喷塑。</w:t>
            </w:r>
          </w:p>
          <w:p>
            <w:pPr>
              <w:pStyle w:val="null3"/>
              <w:jc w:val="both"/>
            </w:pPr>
            <w:r>
              <w:rPr>
                <w:rFonts w:ascii="仿宋_GB2312" w:hAnsi="仿宋_GB2312" w:cs="仿宋_GB2312" w:eastAsia="仿宋_GB2312"/>
              </w:rPr>
              <w:t>17.</w:t>
            </w:r>
            <w:r>
              <w:rPr>
                <w:rFonts w:ascii="仿宋_GB2312" w:hAnsi="仿宋_GB2312" w:cs="仿宋_GB2312" w:eastAsia="仿宋_GB2312"/>
              </w:rPr>
              <w:t>实验桌椅</w:t>
            </w:r>
            <w:r>
              <w:rPr>
                <w:rFonts w:ascii="仿宋_GB2312" w:hAnsi="仿宋_GB2312" w:cs="仿宋_GB2312" w:eastAsia="仿宋_GB2312"/>
              </w:rPr>
              <w:t>（</w:t>
            </w:r>
            <w:r>
              <w:rPr>
                <w:rFonts w:ascii="仿宋_GB2312" w:hAnsi="仿宋_GB2312" w:cs="仿宋_GB2312" w:eastAsia="仿宋_GB2312"/>
              </w:rPr>
              <w:t>8套</w:t>
            </w:r>
            <w:r>
              <w:rPr>
                <w:rFonts w:ascii="仿宋_GB2312" w:hAnsi="仿宋_GB2312" w:cs="仿宋_GB2312" w:eastAsia="仿宋_GB2312"/>
              </w:rPr>
              <w:t>）</w:t>
            </w:r>
          </w:p>
          <w:p>
            <w:pPr>
              <w:pStyle w:val="null3"/>
              <w:jc w:val="left"/>
            </w:pPr>
            <w:r>
              <w:rPr>
                <w:rFonts w:ascii="仿宋_GB2312" w:hAnsi="仿宋_GB2312" w:cs="仿宋_GB2312" w:eastAsia="仿宋_GB2312"/>
                <w:sz w:val="21"/>
              </w:rPr>
              <w:t>台面：采用</w:t>
            </w:r>
            <w:r>
              <w:rPr>
                <w:rFonts w:ascii="仿宋_GB2312" w:hAnsi="仿宋_GB2312" w:cs="仿宋_GB2312" w:eastAsia="仿宋_GB2312"/>
                <w:sz w:val="21"/>
              </w:rPr>
              <w:t xml:space="preserve">E1级环保实木颗粒板，通过ISO14001及环境标志双认证，甲醛释放量≤4.1mg/100g， 经防潮、防虫、防腐处理，强度高、刚性好、不易变形，各种 物理、化学性能指标均达到国际相关标准。 封边：采用2.0MMPVC封边，德国热熔胶，德国豪迈进口大型全自动封边机封边。                 </w:t>
            </w:r>
          </w:p>
          <w:p>
            <w:pPr>
              <w:pStyle w:val="null3"/>
              <w:jc w:val="left"/>
            </w:pPr>
            <w:r>
              <w:rPr>
                <w:rFonts w:ascii="仿宋_GB2312" w:hAnsi="仿宋_GB2312" w:cs="仿宋_GB2312" w:eastAsia="仿宋_GB2312"/>
                <w:sz w:val="21"/>
              </w:rPr>
              <w:t>钢架：采用壁厚1.5MM 方管撑架。酸洗磷化后静电粉末喷塑，焊接部位密实牢固，无虚焊，表面平整，链接配件采用太空铝材料，结实耐用，可反复拆装。</w:t>
            </w:r>
          </w:p>
          <w:p>
            <w:pPr>
              <w:pStyle w:val="null3"/>
              <w:jc w:val="both"/>
            </w:pPr>
            <w:r>
              <w:rPr>
                <w:rFonts w:ascii="仿宋_GB2312" w:hAnsi="仿宋_GB2312" w:cs="仿宋_GB2312" w:eastAsia="仿宋_GB2312"/>
              </w:rPr>
              <w:t>椅子：网布椅靠背椅，标准钢脚，可升降。</w:t>
            </w:r>
          </w:p>
          <w:p>
            <w:pPr>
              <w:pStyle w:val="null3"/>
              <w:jc w:val="both"/>
            </w:pPr>
            <w:r>
              <w:rPr>
                <w:rFonts w:ascii="仿宋_GB2312" w:hAnsi="仿宋_GB2312" w:cs="仿宋_GB2312" w:eastAsia="仿宋_GB2312"/>
                <w:sz w:val="21"/>
              </w:rPr>
              <w:t>其他要求：</w:t>
            </w:r>
            <w:r>
              <w:rPr>
                <w:rFonts w:ascii="仿宋_GB2312" w:hAnsi="仿宋_GB2312" w:cs="仿宋_GB2312" w:eastAsia="仿宋_GB2312"/>
                <w:sz w:val="21"/>
              </w:rPr>
              <w:t>产品包装需符合运输、存储及使用规范，确保货物安全；验收标准应严格对照招标文件技术参数与质量要求执行；本项目服务质保期：</w:t>
            </w:r>
            <w:r>
              <w:rPr>
                <w:rFonts w:ascii="仿宋_GB2312" w:hAnsi="仿宋_GB2312" w:cs="仿宋_GB2312" w:eastAsia="仿宋_GB2312"/>
                <w:sz w:val="21"/>
              </w:rPr>
              <w:t>1年、响应时间：2个小时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领取中标通知书后9个月内完成交付、安装及调试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领取中标通知书后6个月内完成交付、安装及调试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领取中标通知书后6个月内完成交付、安装及调试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西安建筑科技大学雁塔校区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西安建筑科技大学雁塔校区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西安建筑科技大学雁塔校区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签订合同后，设备到达指定地点、安装调试完成并验收合格后，甲方通过银行电汇付给乙方全额货款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签订合同后，设备到达指定地点、安装调试完成并验收合格后，甲方通过银行电汇付给乙方全额货款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签订合同后，设备到达指定地点、安装调试完成并验收合格后，甲方通过银行电汇付给乙方全额货款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自验收合格通过之日起1年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自验收合格通过之日起1年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自验收合格通过之日起1年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869388247@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任意一个月的纳税证明或完税证明，纳税证明或完税证明上应有代收机构或税务机关的公章或业务专用章；其他组织和自然人提供自2024年5月1日以来任意一个月缴纳税收的凭据；依法免税的投标人应提供相关文件证明 ； ③社会保障资金缴纳证明：提供自2024年5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 财务状况报告：法人提供会计师事务所出具的有效的2023年度或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任意一个月的纳税证明或完税证明，纳税证明或完税证明上应有代收机构或税务机关的公章或业务专用章；其他组织和自然人提供自2024年5月1日以来任意一个月缴纳税收的凭据；依法免税的投标人应提供相关文件证明 ； ③社会保障资金缴纳证明：提供自2024年5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 财务状况报告：法人提供会计师事务所出具的有效的2023年度或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任意一个月的纳税证明或完税证明，纳税证明或完税证明上应有代收机构或税务机关的公章或业务专用章；其他组织和自然人提供自2024年5月1日以来任意一个月缴纳税收的凭据；依法免税的投标人应提供相关文件证明 ； ③社会保障资金缴纳证明：提供自2024年5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 财务状况报告：法人提供会计师事务所出具的有效的2023年度或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开标一览表 业绩一览表.docx 投标方案.docx 投标保证金缴纳.docx 中小企业声明函 拒绝商业贿赂承诺书.docx 技术指标偏差表.docx 商务条款响应说明.docx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投标文件的报价应当不超过招标文件中规定的最高限价，否则评标委员会应当将其投标文件作为无效处理。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开标一览表 业绩一览表.docx 投标方案.docx 投标保证金缴纳.docx 中小企业声明函 拒绝商业贿赂承诺书.docx 技术指标偏差表.docx 商务条款响应说明.docx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开标一览表 业绩一览表.docx 投标方案.docx 投标保证金缴纳.docx 中小企业声明函 拒绝商业贿赂承诺书.docx 技术指标偏差表.docx 商务条款响应说明.docx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投标文件封面 技术指标偏差表.docx 商务条款响应说明.docx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开标一览表 业绩一览表.docx 投标方案.docx 投标保证金缴纳.docx 中小企业声明函 拒绝商业贿赂承诺书.docx 技术指标偏差表.docx 商务条款响应说明.docx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投标文件的报价应当不超过招标文件中规定的最高限价，否则评标委员会应当将其投标文件作为无效处理。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开标一览表 业绩一览表.docx 投标方案.docx 投标保证金缴纳.docx 中小企业声明函 拒绝商业贿赂承诺书.docx 技术指标偏差表.docx 商务条款响应说明.docx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开标一览表 业绩一览表.docx 投标方案.docx 投标保证金缴纳.docx 中小企业声明函 拒绝商业贿赂承诺书.docx 技术指标偏差表.docx 商务条款响应说明.docx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开标一览表 业绩一览表.docx 投标方案.docx 投标保证金缴纳.docx 中小企业声明函 拒绝商业贿赂承诺书.docx 技术指标偏差表.docx 商务条款响应说明.docx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投标文件的报价应当不超过招标文件中规定的最高限价，否则评标委员会应当将其投标文件作为无效处理。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开标一览表 业绩一览表.docx 投标方案.docx 投标保证金缴纳.docx 中小企业声明函 拒绝商业贿赂承诺书.docx 技术指标偏差表.docx 商务条款响应说明.docx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开标一览表 业绩一览表.docx 投标方案.docx 投标保证金缴纳.docx 中小企业声明函 拒绝商业贿赂承诺书.docx 技术指标偏差表.docx 商务条款响应说明.docx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投标文件封面 技术指标偏差表.docx 商务条款响应说明.docx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基本分：完全符合、响应招标文件要求，没有负偏离计35分；“★”为废标项，负偏离按无效文件处理；非“★”号参数每负偏离一项扣0.5分。 备注：1、所有产品完全复制招标文件技术指标要求的，给予10分扣分。2、“★”项必须提供佐证材料，否则视为负偏离，佐证材料包括但不限于产品技术说明或功能截图或检测报告或产品彩页等。</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投标人针对本项目有具体的供货组织安排，详细的人员、财力调配、运输、派送措施及设备到货后验收时的重点等实施方案。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投标人在设备使用、技术保障方面的方案及保证措施，根据响应程度按差别赋分。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设备选型合理，规格、型号、产地，设备配套设施完整，提供供货配置清单，清单内容完整且完全符合采购需求。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提供所投产品合法来源渠道证明文件（包括但不限于销售协议或代理协议或原厂授权等），每提供1个设备计0.5分，满分1分，未提供不计分。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提供投标人2022年1月1日至今同类项目合同（以合同签订日期为准），每提供1个得1分，最高得4分。 备注：投标文件中提供合同复印件加盖公章。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承诺函</w:t>
            </w:r>
          </w:p>
        </w:tc>
        <w:tc>
          <w:tcPr>
            <w:tcW w:type="dxa" w:w="2492"/>
          </w:tcPr>
          <w:p>
            <w:pPr>
              <w:pStyle w:val="null3"/>
            </w:pPr>
            <w:r>
              <w:rPr>
                <w:rFonts w:ascii="仿宋_GB2312" w:hAnsi="仿宋_GB2312" w:cs="仿宋_GB2312" w:eastAsia="仿宋_GB2312"/>
              </w:rPr>
              <w:t>投标人提供所投产品正常使用寿命的承诺函，提供承诺函计1分，未提供或提供不完整不计分。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45。（评标委员会认为投标人投标报价明显低于其他通过符合性审查投标人的报价，有可能影响工程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基本分：完全符合、响应招标文件要求，没有负偏离计30分；每负偏离一项扣0.6。 备注：1、所有产品完全复制招标文件技术指标要求的，给予10分扣分。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投标人针对本项目有具体的供货组织安排，详细的人员、财力调配、运输、派送措施及设备到货后验收时的重点等实施方案。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投标人在设备使用、技术保障方面的方案及保证措施，根据响应程度按差别赋分。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设备选型合理，规格、型号、产地，设备配套设施完整，提供供货配置清单，清单内容完整且完全符合采购需求。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提供所投产品合法来源渠道证明文件（包括但不限于销售协议或代理协议或原厂授权等），每提供1个设备计1分，满分2分，未提供不计分。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承诺函</w:t>
            </w:r>
          </w:p>
        </w:tc>
        <w:tc>
          <w:tcPr>
            <w:tcW w:type="dxa" w:w="2492"/>
          </w:tcPr>
          <w:p>
            <w:pPr>
              <w:pStyle w:val="null3"/>
            </w:pPr>
            <w:r>
              <w:rPr>
                <w:rFonts w:ascii="仿宋_GB2312" w:hAnsi="仿宋_GB2312" w:cs="仿宋_GB2312" w:eastAsia="仿宋_GB2312"/>
              </w:rPr>
              <w:t>投标人提供所投产品正常使用寿命的承诺函，提供承诺函计1分，未提供或提供不完整不计分。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45。（评标委员会认为投标人投标报价明显低于其他通过符合性审查投标人的报价，有可能影响工程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基本分：完全符合、响应招标文件要求，没有负偏离计35分；“★”为废标项，负偏离按无效文件处理；非“★”号参数每负偏离一项扣0.25分。 备注：1、所有产品完全复制招标文件技术指标要求的，给予10分扣分。2、“★”项必须提供佐证材料，否则视为负偏离，佐证材料包括但不限于产品技术说明或功能截图或检测报告或产品彩页等。</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投标人针对本项目有具体的供货组织安排，详细的人员、财力调配、运输、派送措施及设备到货后验收时的重点等实施方案。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投标人在设备使用、技术保障方面的方案及保证措施，根据响应程度按差别赋分。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设备选型合理，规格、型号、产地，设备配套设施完整，提供供货配置清单，清单内容完整且完全符合采购需求。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提供所投产品合法来源渠道证明文件（包括但不限于销售协议或代理协议或原厂授权等），每提供1个设备计0.5分，满分1分，未提供不计分。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提供投标人2022年1月1日至今同类项目合同（以合同签订日期为准），每提供1个得1分，最高得4分。 备注：投标文件中提供合同复印件加盖公章。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承诺函</w:t>
            </w:r>
          </w:p>
        </w:tc>
        <w:tc>
          <w:tcPr>
            <w:tcW w:type="dxa" w:w="2492"/>
          </w:tcPr>
          <w:p>
            <w:pPr>
              <w:pStyle w:val="null3"/>
            </w:pPr>
            <w:r>
              <w:rPr>
                <w:rFonts w:ascii="仿宋_GB2312" w:hAnsi="仿宋_GB2312" w:cs="仿宋_GB2312" w:eastAsia="仿宋_GB2312"/>
              </w:rPr>
              <w:t>投标人提供所投产品正常使用寿命的承诺函，提供承诺函计1分，未提供或提供不完整不计分。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45。（评标委员会认为投标人投标报价明显低于其他通过符合性审查投标人的报价，有可能影响工程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详见附件：投标保证金缴纳.docx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详见附件：投标保证金缴纳.docx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详见附件：投标保证金缴纳.docx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