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CC6FB">
      <w:pPr>
        <w:spacing w:line="360" w:lineRule="auto"/>
        <w:ind w:left="1080" w:leftChars="257" w:hanging="540"/>
        <w:jc w:val="center"/>
        <w:outlineLvl w:val="0"/>
        <w:rPr>
          <w:rStyle w:val="5"/>
          <w:rFonts w:hint="eastAsia" w:ascii="仿宋" w:hAnsi="仿宋" w:eastAsia="仿宋" w:cs="仿宋"/>
        </w:rPr>
      </w:pPr>
      <w:r>
        <w:rPr>
          <w:rStyle w:val="5"/>
          <w:rFonts w:hint="eastAsia" w:ascii="仿宋" w:hAnsi="仿宋" w:eastAsia="仿宋" w:cs="仿宋"/>
        </w:rPr>
        <w:t>拟签订的合同</w:t>
      </w:r>
      <w:bookmarkStart w:id="0" w:name="_Hlt487972895"/>
      <w:bookmarkEnd w:id="0"/>
      <w:bookmarkStart w:id="1" w:name="_Toc216513788"/>
      <w:bookmarkStart w:id="2" w:name="_Toc487900382"/>
      <w:r>
        <w:rPr>
          <w:rStyle w:val="5"/>
          <w:rFonts w:hint="eastAsia" w:ascii="仿宋" w:hAnsi="仿宋" w:eastAsia="仿宋" w:cs="仿宋"/>
        </w:rPr>
        <w:t>文本</w:t>
      </w:r>
    </w:p>
    <w:bookmarkEnd w:id="1"/>
    <w:bookmarkEnd w:id="2"/>
    <w:p w14:paraId="6F711E8A">
      <w:pPr>
        <w:tabs>
          <w:tab w:val="left" w:pos="735"/>
        </w:tabs>
        <w:autoSpaceDE w:val="0"/>
        <w:autoSpaceDN w:val="0"/>
        <w:adjustRightInd w:val="0"/>
        <w:snapToGrid w:val="0"/>
        <w:spacing w:line="360" w:lineRule="auto"/>
        <w:ind w:firstLine="631"/>
        <w:rPr>
          <w:rFonts w:hint="eastAsia" w:ascii="仿宋" w:hAnsi="仿宋" w:eastAsia="仿宋" w:cs="仿宋"/>
          <w:b/>
          <w:bCs/>
          <w:sz w:val="24"/>
          <w:lang w:val="zh-CN"/>
        </w:rPr>
      </w:pPr>
      <w:r>
        <w:rPr>
          <w:rFonts w:hint="eastAsia" w:ascii="仿宋" w:hAnsi="仿宋" w:eastAsia="仿宋" w:cs="仿宋"/>
          <w:b/>
          <w:bCs/>
          <w:sz w:val="24"/>
          <w:lang w:val="zh-CN"/>
        </w:rPr>
        <w:t>甲方：</w:t>
      </w:r>
    </w:p>
    <w:p w14:paraId="508B66F7">
      <w:pPr>
        <w:tabs>
          <w:tab w:val="left" w:pos="735"/>
        </w:tabs>
        <w:autoSpaceDE w:val="0"/>
        <w:autoSpaceDN w:val="0"/>
        <w:adjustRightInd w:val="0"/>
        <w:snapToGrid w:val="0"/>
        <w:spacing w:line="360" w:lineRule="auto"/>
        <w:ind w:firstLine="631"/>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（成交供应商名称）</w:t>
      </w:r>
    </w:p>
    <w:p w14:paraId="204B710D">
      <w:pPr>
        <w:tabs>
          <w:tab w:val="left" w:pos="735"/>
        </w:tabs>
        <w:autoSpaceDE w:val="0"/>
        <w:autoSpaceDN w:val="0"/>
        <w:adjustRightInd w:val="0"/>
        <w:snapToGrid w:val="0"/>
        <w:spacing w:line="360" w:lineRule="auto"/>
        <w:ind w:firstLine="631"/>
        <w:rPr>
          <w:rFonts w:hint="eastAsia" w:ascii="仿宋" w:hAnsi="仿宋" w:eastAsia="仿宋" w:cs="仿宋"/>
          <w:b/>
          <w:bCs/>
          <w:sz w:val="24"/>
          <w:lang w:val="zh-CN"/>
        </w:rPr>
      </w:pPr>
      <w:r>
        <w:rPr>
          <w:rFonts w:hint="eastAsia" w:ascii="仿宋" w:hAnsi="仿宋" w:eastAsia="仿宋" w:cs="仿宋"/>
          <w:b/>
          <w:bCs/>
          <w:sz w:val="24"/>
          <w:lang w:val="zh-CN"/>
        </w:rPr>
        <w:t>一、合同内容:</w:t>
      </w:r>
    </w:p>
    <w:p w14:paraId="133C45E6">
      <w:pPr>
        <w:tabs>
          <w:tab w:val="left" w:pos="735"/>
        </w:tabs>
        <w:adjustRightInd w:val="0"/>
        <w:snapToGrid w:val="0"/>
        <w:spacing w:line="360" w:lineRule="auto"/>
        <w:ind w:firstLine="506" w:firstLineChars="210"/>
        <w:rPr>
          <w:rFonts w:hint="eastAsia" w:ascii="仿宋" w:hAnsi="仿宋" w:eastAsia="仿宋" w:cs="仿宋"/>
          <w:sz w:val="24"/>
        </w:rPr>
      </w:pPr>
      <w:r>
        <w:rPr>
          <w:rFonts w:hint="eastAsia" w:ascii="仿宋" w:hAnsi="仿宋" w:eastAsia="仿宋" w:cs="仿宋"/>
          <w:b/>
          <w:sz w:val="24"/>
        </w:rPr>
        <w:t>二、合同价款</w:t>
      </w:r>
    </w:p>
    <w:p w14:paraId="1AD117F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1、合同总价：人民币大写：</w:t>
      </w:r>
      <w:r>
        <w:rPr>
          <w:rFonts w:hint="eastAsia" w:ascii="仿宋" w:hAnsi="仿宋" w:eastAsia="仿宋" w:cs="仿宋"/>
          <w:sz w:val="24"/>
          <w:u w:val="single"/>
        </w:rPr>
        <w:t xml:space="preserve">       </w:t>
      </w:r>
      <w:r>
        <w:rPr>
          <w:rFonts w:hint="eastAsia" w:ascii="仿宋" w:hAnsi="仿宋" w:eastAsia="仿宋" w:cs="仿宋"/>
          <w:sz w:val="24"/>
        </w:rPr>
        <w:t>元，小写</w:t>
      </w:r>
      <w:r>
        <w:rPr>
          <w:rFonts w:hint="eastAsia" w:ascii="仿宋" w:hAnsi="仿宋" w:eastAsia="仿宋" w:cs="仿宋"/>
          <w:sz w:val="24"/>
          <w:u w:val="single"/>
        </w:rPr>
        <w:t xml:space="preserve">       </w:t>
      </w:r>
      <w:r>
        <w:rPr>
          <w:rFonts w:hint="eastAsia" w:ascii="仿宋" w:hAnsi="仿宋" w:eastAsia="仿宋" w:cs="仿宋"/>
          <w:sz w:val="24"/>
        </w:rPr>
        <w:t>元。</w:t>
      </w:r>
    </w:p>
    <w:p w14:paraId="04D19410">
      <w:pPr>
        <w:adjustRightInd w:val="0"/>
        <w:snapToGrid w:val="0"/>
        <w:spacing w:line="360" w:lineRule="auto"/>
        <w:ind w:firstLine="480" w:firstLineChars="200"/>
        <w:rPr>
          <w:rFonts w:hint="eastAsia" w:ascii="仿宋" w:hAnsi="仿宋" w:eastAsia="仿宋" w:cs="仿宋"/>
          <w:kern w:val="0"/>
          <w:sz w:val="24"/>
          <w:u w:val="single"/>
        </w:rPr>
      </w:pPr>
      <w:r>
        <w:rPr>
          <w:rFonts w:hint="eastAsia" w:ascii="仿宋" w:hAnsi="仿宋" w:eastAsia="仿宋" w:cs="仿宋"/>
          <w:sz w:val="24"/>
        </w:rPr>
        <w:t>2、合同总价包括：产品总价、运杂费（含仓储费、运输费、保险费）、安装调试费、检测验收费、税金以及达到交钥匙条件的一切其他费用。</w:t>
      </w:r>
    </w:p>
    <w:p w14:paraId="22598C56">
      <w:pPr>
        <w:tabs>
          <w:tab w:val="left" w:pos="735"/>
        </w:tabs>
        <w:adjustRightInd w:val="0"/>
        <w:snapToGrid w:val="0"/>
        <w:spacing w:line="360" w:lineRule="auto"/>
        <w:ind w:firstLine="504" w:firstLineChars="210"/>
        <w:rPr>
          <w:rFonts w:hint="eastAsia" w:ascii="仿宋" w:hAnsi="仿宋" w:eastAsia="仿宋" w:cs="仿宋"/>
          <w:sz w:val="24"/>
        </w:rPr>
      </w:pPr>
      <w:r>
        <w:rPr>
          <w:rFonts w:hint="eastAsia" w:ascii="仿宋" w:hAnsi="仿宋" w:eastAsia="仿宋" w:cs="仿宋"/>
          <w:sz w:val="24"/>
        </w:rPr>
        <w:t>3、合同总价一次包死，不受市场价变化的影响。</w:t>
      </w:r>
    </w:p>
    <w:p w14:paraId="5F21506F">
      <w:pPr>
        <w:tabs>
          <w:tab w:val="left" w:pos="735"/>
        </w:tabs>
        <w:adjustRightInd w:val="0"/>
        <w:snapToGrid w:val="0"/>
        <w:spacing w:line="360" w:lineRule="auto"/>
        <w:ind w:firstLine="506" w:firstLineChars="210"/>
        <w:rPr>
          <w:rFonts w:hint="eastAsia" w:ascii="仿宋" w:hAnsi="仿宋" w:eastAsia="仿宋" w:cs="仿宋"/>
          <w:b/>
          <w:sz w:val="24"/>
        </w:rPr>
      </w:pPr>
      <w:r>
        <w:rPr>
          <w:rFonts w:hint="eastAsia" w:ascii="仿宋" w:hAnsi="仿宋" w:eastAsia="仿宋" w:cs="仿宋"/>
          <w:b/>
          <w:sz w:val="24"/>
        </w:rPr>
        <w:t>三、合同结算</w:t>
      </w:r>
    </w:p>
    <w:p w14:paraId="479F25DC">
      <w:pPr>
        <w:autoSpaceDE w:val="0"/>
        <w:autoSpaceDN w:val="0"/>
        <w:adjustRightInd w:val="0"/>
        <w:snapToGrid w:val="0"/>
        <w:spacing w:line="360" w:lineRule="auto"/>
        <w:ind w:firstLine="645"/>
        <w:rPr>
          <w:rFonts w:hint="eastAsia" w:ascii="仿宋" w:hAnsi="仿宋" w:eastAsia="仿宋" w:cs="仿宋"/>
          <w:color w:val="auto"/>
          <w:sz w:val="24"/>
        </w:rPr>
      </w:pPr>
      <w:r>
        <w:rPr>
          <w:rFonts w:hint="eastAsia" w:ascii="仿宋" w:hAnsi="仿宋" w:eastAsia="仿宋" w:cs="仿宋"/>
          <w:color w:val="auto"/>
          <w:sz w:val="24"/>
        </w:rPr>
        <w:t>1、付款比例：</w:t>
      </w:r>
      <w:r>
        <w:rPr>
          <w:rFonts w:hint="eastAsia" w:ascii="仿宋" w:hAnsi="仿宋" w:eastAsia="仿宋" w:cs="仿宋"/>
          <w:color w:val="auto"/>
          <w:sz w:val="24"/>
          <w:lang w:val="en-US" w:eastAsia="zh-CN"/>
        </w:rPr>
        <w:t>分批支付</w:t>
      </w:r>
      <w:r>
        <w:rPr>
          <w:rFonts w:hint="eastAsia" w:ascii="仿宋" w:hAnsi="仿宋" w:eastAsia="仿宋" w:cs="仿宋"/>
          <w:color w:val="auto"/>
          <w:sz w:val="24"/>
        </w:rPr>
        <w:t>。</w:t>
      </w:r>
    </w:p>
    <w:p w14:paraId="35C72A48">
      <w:pPr>
        <w:autoSpaceDE w:val="0"/>
        <w:autoSpaceDN w:val="0"/>
        <w:adjustRightInd w:val="0"/>
        <w:snapToGrid w:val="0"/>
        <w:spacing w:line="360" w:lineRule="auto"/>
        <w:ind w:firstLine="645"/>
        <w:rPr>
          <w:rFonts w:hint="eastAsia" w:ascii="仿宋" w:hAnsi="仿宋" w:eastAsia="仿宋" w:cs="仿宋"/>
          <w:color w:val="auto"/>
          <w:sz w:val="24"/>
        </w:rPr>
      </w:pPr>
      <w:r>
        <w:rPr>
          <w:rFonts w:hint="eastAsia" w:ascii="仿宋" w:hAnsi="仿宋" w:eastAsia="仿宋" w:cs="仿宋"/>
          <w:color w:val="auto"/>
          <w:sz w:val="24"/>
        </w:rPr>
        <w:t>2、结算方式：银行转账。</w:t>
      </w:r>
    </w:p>
    <w:p w14:paraId="5F63D8C1">
      <w:pPr>
        <w:autoSpaceDE w:val="0"/>
        <w:autoSpaceDN w:val="0"/>
        <w:adjustRightInd w:val="0"/>
        <w:snapToGrid w:val="0"/>
        <w:spacing w:line="360" w:lineRule="auto"/>
        <w:ind w:firstLine="645"/>
        <w:rPr>
          <w:rFonts w:hint="eastAsia" w:ascii="仿宋" w:hAnsi="仿宋" w:eastAsia="仿宋" w:cs="仿宋"/>
          <w:color w:val="auto"/>
          <w:sz w:val="24"/>
        </w:rPr>
      </w:pPr>
      <w:r>
        <w:rPr>
          <w:rFonts w:hint="eastAsia" w:ascii="仿宋" w:hAnsi="仿宋" w:eastAsia="仿宋" w:cs="仿宋"/>
          <w:color w:val="auto"/>
          <w:sz w:val="24"/>
        </w:rPr>
        <w:t>3、结算单位：由</w:t>
      </w:r>
      <w:r>
        <w:rPr>
          <w:rFonts w:hint="eastAsia" w:ascii="仿宋" w:hAnsi="仿宋" w:eastAsia="仿宋" w:cs="仿宋"/>
          <w:color w:val="auto"/>
          <w:sz w:val="24"/>
          <w:u w:val="single"/>
        </w:rPr>
        <w:t>甲方</w:t>
      </w:r>
      <w:r>
        <w:rPr>
          <w:rFonts w:hint="eastAsia" w:ascii="仿宋" w:hAnsi="仿宋" w:eastAsia="仿宋" w:cs="仿宋"/>
          <w:color w:val="auto"/>
          <w:sz w:val="24"/>
        </w:rPr>
        <w:t>负责结算，乙方开具合同总价数的全额发票交采购人。</w:t>
      </w:r>
    </w:p>
    <w:p w14:paraId="091B64B7">
      <w:pPr>
        <w:tabs>
          <w:tab w:val="left" w:pos="735"/>
        </w:tabs>
        <w:autoSpaceDE w:val="0"/>
        <w:autoSpaceDN w:val="0"/>
        <w:adjustRightInd w:val="0"/>
        <w:snapToGrid w:val="0"/>
        <w:spacing w:line="360" w:lineRule="auto"/>
        <w:ind w:firstLine="631"/>
        <w:rPr>
          <w:rFonts w:hint="eastAsia" w:ascii="仿宋" w:hAnsi="仿宋" w:eastAsia="仿宋" w:cs="仿宋"/>
          <w:b/>
          <w:bCs/>
          <w:sz w:val="24"/>
          <w:lang w:val="zh-CN"/>
        </w:rPr>
      </w:pPr>
      <w:r>
        <w:rPr>
          <w:rFonts w:hint="eastAsia" w:ascii="仿宋" w:hAnsi="仿宋" w:eastAsia="仿宋" w:cs="仿宋"/>
          <w:b/>
          <w:bCs/>
          <w:sz w:val="24"/>
          <w:lang w:val="zh-CN"/>
        </w:rPr>
        <w:t>四、交货条件:</w:t>
      </w:r>
    </w:p>
    <w:p w14:paraId="29DEC7C8">
      <w:pPr>
        <w:tabs>
          <w:tab w:val="left" w:pos="735"/>
        </w:tabs>
        <w:autoSpaceDE w:val="0"/>
        <w:autoSpaceDN w:val="0"/>
        <w:adjustRightInd w:val="0"/>
        <w:snapToGrid w:val="0"/>
        <w:spacing w:line="360" w:lineRule="auto"/>
        <w:ind w:firstLine="631"/>
        <w:rPr>
          <w:rFonts w:hint="eastAsia" w:ascii="仿宋" w:hAnsi="仿宋" w:eastAsia="仿宋" w:cs="仿宋"/>
          <w:bCs/>
          <w:sz w:val="24"/>
          <w:lang w:val="zh-CN"/>
        </w:rPr>
      </w:pPr>
      <w:r>
        <w:rPr>
          <w:rFonts w:hint="eastAsia" w:ascii="仿宋" w:hAnsi="仿宋" w:eastAsia="仿宋" w:cs="仿宋"/>
          <w:bCs/>
          <w:sz w:val="24"/>
          <w:lang w:val="zh-CN"/>
        </w:rPr>
        <w:t>1、服务地点：甲方指定地点</w:t>
      </w:r>
    </w:p>
    <w:p w14:paraId="0ACC0DAC">
      <w:pPr>
        <w:tabs>
          <w:tab w:val="left" w:pos="735"/>
        </w:tabs>
        <w:autoSpaceDE w:val="0"/>
        <w:autoSpaceDN w:val="0"/>
        <w:adjustRightInd w:val="0"/>
        <w:snapToGrid w:val="0"/>
        <w:spacing w:line="360" w:lineRule="auto"/>
        <w:ind w:firstLine="631"/>
        <w:rPr>
          <w:rFonts w:hint="eastAsia" w:ascii="仿宋" w:hAnsi="仿宋" w:eastAsia="仿宋" w:cs="仿宋"/>
          <w:bCs/>
          <w:sz w:val="24"/>
        </w:rPr>
      </w:pPr>
      <w:r>
        <w:rPr>
          <w:rFonts w:hint="eastAsia" w:ascii="仿宋" w:hAnsi="仿宋" w:eastAsia="仿宋" w:cs="仿宋"/>
          <w:bCs/>
          <w:sz w:val="24"/>
          <w:lang w:val="zh-CN"/>
        </w:rPr>
        <w:t>2、服务期限：自合同约定的运维开始日期起1自然年</w:t>
      </w:r>
      <w:bookmarkStart w:id="4" w:name="_GoBack"/>
      <w:bookmarkEnd w:id="4"/>
      <w:r>
        <w:rPr>
          <w:rFonts w:hint="eastAsia" w:ascii="仿宋" w:hAnsi="仿宋" w:eastAsia="仿宋" w:cs="仿宋"/>
          <w:bCs/>
          <w:sz w:val="24"/>
        </w:rPr>
        <w:t>.</w:t>
      </w:r>
    </w:p>
    <w:p w14:paraId="7CF4DA8F">
      <w:pPr>
        <w:adjustRightInd w:val="0"/>
        <w:snapToGrid w:val="0"/>
        <w:spacing w:line="360" w:lineRule="auto"/>
        <w:ind w:firstLine="646"/>
        <w:rPr>
          <w:rFonts w:hint="eastAsia" w:ascii="仿宋" w:hAnsi="仿宋" w:eastAsia="仿宋" w:cs="仿宋"/>
          <w:b/>
          <w:sz w:val="24"/>
        </w:rPr>
      </w:pPr>
      <w:r>
        <w:rPr>
          <w:rFonts w:hint="eastAsia" w:ascii="仿宋" w:hAnsi="仿宋" w:eastAsia="仿宋" w:cs="仿宋"/>
          <w:b/>
          <w:sz w:val="24"/>
        </w:rPr>
        <w:t>五、运输</w:t>
      </w:r>
    </w:p>
    <w:p w14:paraId="4C421E4F">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1、乙方负责所有货物的运输。确保货物安全、完整到达使用地点，运杂费用包含在总价内，包括货物从供货地点到使用地点的运输费、保险费、搬运费等。</w:t>
      </w:r>
    </w:p>
    <w:p w14:paraId="7AA698CF">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2、所有货物在运输、搬运、安装的过程中，造成甲方损失的，由乙方为甲方修复或更新。</w:t>
      </w:r>
    </w:p>
    <w:p w14:paraId="70FCAEAD">
      <w:pPr>
        <w:adjustRightInd w:val="0"/>
        <w:snapToGrid w:val="0"/>
        <w:spacing w:line="360" w:lineRule="auto"/>
        <w:ind w:firstLine="645"/>
        <w:rPr>
          <w:rFonts w:hint="eastAsia" w:ascii="仿宋" w:hAnsi="仿宋" w:eastAsia="仿宋" w:cs="仿宋"/>
          <w:b/>
          <w:sz w:val="24"/>
        </w:rPr>
      </w:pPr>
      <w:r>
        <w:rPr>
          <w:rFonts w:hint="eastAsia" w:ascii="仿宋" w:hAnsi="仿宋" w:eastAsia="仿宋" w:cs="仿宋"/>
          <w:b/>
          <w:sz w:val="24"/>
        </w:rPr>
        <w:t>六、质量保证</w:t>
      </w:r>
    </w:p>
    <w:p w14:paraId="6A36E821">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1、乙方提供货物必须是原品牌制造厂制造的最新工艺、生产的最新产品。</w:t>
      </w:r>
    </w:p>
    <w:p w14:paraId="5363D20E">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2、所供货物必须是经过办理正常手续的全新产品。</w:t>
      </w:r>
    </w:p>
    <w:p w14:paraId="2BDB1861">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3、所供货物是经过国家法定检验、注册、准许市场销售的合法产品。</w:t>
      </w:r>
    </w:p>
    <w:p w14:paraId="1D184003">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4、货物性能稳定、具有较好的使用效果，质量保证措施完善，符合国家相关标准。</w:t>
      </w:r>
    </w:p>
    <w:p w14:paraId="71AFBE4F">
      <w:pPr>
        <w:adjustRightInd w:val="0"/>
        <w:snapToGrid w:val="0"/>
        <w:spacing w:line="360" w:lineRule="auto"/>
        <w:ind w:firstLine="645"/>
        <w:rPr>
          <w:rFonts w:hint="eastAsia" w:ascii="仿宋" w:hAnsi="仿宋" w:eastAsia="仿宋" w:cs="仿宋"/>
          <w:sz w:val="24"/>
        </w:rPr>
      </w:pPr>
    </w:p>
    <w:p w14:paraId="1EF8BEBF">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5、包装要求</w:t>
      </w:r>
    </w:p>
    <w:p w14:paraId="7131877B">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5-1、除合同另有规定外，乙方提供的全部货物，均应按标准保护措施进行包装，并确保货物安全无损运抵甲方指定地点。</w:t>
      </w:r>
    </w:p>
    <w:p w14:paraId="37DE98DF">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5-2、每一个包装箱内应附一份详细装箱单和质量合格证。</w:t>
      </w:r>
    </w:p>
    <w:p w14:paraId="1E312821">
      <w:pPr>
        <w:adjustRightInd w:val="0"/>
        <w:snapToGrid w:val="0"/>
        <w:spacing w:line="360" w:lineRule="auto"/>
        <w:ind w:firstLine="645"/>
        <w:rPr>
          <w:rFonts w:ascii="仿宋" w:hAnsi="仿宋" w:eastAsia="仿宋" w:cs="仿宋"/>
          <w:sz w:val="24"/>
        </w:rPr>
      </w:pPr>
      <w:r>
        <w:rPr>
          <w:rFonts w:hint="eastAsia" w:ascii="仿宋" w:hAnsi="仿宋" w:eastAsia="仿宋" w:cs="仿宋"/>
          <w:sz w:val="24"/>
        </w:rPr>
        <w:t>6、乙方应保证甲方在使用该货物或其任何一部分时免受第三方提出侵犯其专利权·商标权或工业设计权的起诉。</w:t>
      </w:r>
    </w:p>
    <w:p w14:paraId="0489F8C2">
      <w:pPr>
        <w:adjustRightInd w:val="0"/>
        <w:snapToGrid w:val="0"/>
        <w:spacing w:line="360" w:lineRule="auto"/>
        <w:ind w:firstLine="645"/>
        <w:rPr>
          <w:rFonts w:ascii="仿宋" w:hAnsi="仿宋" w:eastAsia="仿宋" w:cs="仿宋"/>
          <w:sz w:val="24"/>
        </w:rPr>
      </w:pPr>
      <w:r>
        <w:rPr>
          <w:rFonts w:hint="eastAsia" w:ascii="仿宋" w:hAnsi="仿宋" w:eastAsia="仿宋" w:cs="仿宋"/>
          <w:sz w:val="24"/>
        </w:rPr>
        <w:t>7、乙方承诺投入本项目的运维人员须按照采购人网络与数据安全要求从事运维和数据处理工作，接受采购人项目组的监督管理、安全管理。</w:t>
      </w:r>
    </w:p>
    <w:p w14:paraId="019DD4EB">
      <w:pPr>
        <w:adjustRightInd w:val="0"/>
        <w:snapToGrid w:val="0"/>
        <w:spacing w:line="360" w:lineRule="auto"/>
        <w:ind w:firstLine="645"/>
        <w:rPr>
          <w:rFonts w:hint="eastAsia" w:ascii="仿宋" w:hAnsi="仿宋" w:eastAsia="仿宋" w:cs="仿宋"/>
          <w:sz w:val="24"/>
        </w:rPr>
      </w:pPr>
    </w:p>
    <w:p w14:paraId="334D05E7">
      <w:pPr>
        <w:adjustRightInd w:val="0"/>
        <w:snapToGrid w:val="0"/>
        <w:spacing w:line="360" w:lineRule="auto"/>
        <w:ind w:firstLine="645"/>
        <w:rPr>
          <w:rFonts w:hint="eastAsia" w:ascii="仿宋" w:hAnsi="仿宋" w:eastAsia="仿宋" w:cs="仿宋"/>
          <w:b/>
          <w:sz w:val="24"/>
        </w:rPr>
      </w:pPr>
      <w:r>
        <w:rPr>
          <w:rFonts w:hint="eastAsia" w:ascii="仿宋" w:hAnsi="仿宋" w:eastAsia="仿宋" w:cs="仿宋"/>
          <w:b/>
          <w:sz w:val="24"/>
        </w:rPr>
        <w:t>七、技术服务</w:t>
      </w:r>
    </w:p>
    <w:p w14:paraId="593FBA9E">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1242DE15">
      <w:pPr>
        <w:snapToGrid w:val="0"/>
        <w:spacing w:line="360" w:lineRule="auto"/>
        <w:ind w:left="645"/>
        <w:rPr>
          <w:rFonts w:hint="eastAsia" w:ascii="仿宋" w:hAnsi="仿宋" w:eastAsia="仿宋" w:cs="仿宋"/>
          <w:sz w:val="24"/>
        </w:rPr>
      </w:pPr>
      <w:r>
        <w:rPr>
          <w:rFonts w:hint="eastAsia" w:ascii="仿宋" w:hAnsi="仿宋" w:eastAsia="仿宋" w:cs="仿宋"/>
          <w:sz w:val="24"/>
        </w:rPr>
        <w:t>2、技术资料：</w:t>
      </w:r>
    </w:p>
    <w:p w14:paraId="5BF6566B">
      <w:pPr>
        <w:snapToGrid w:val="0"/>
        <w:spacing w:line="360" w:lineRule="auto"/>
        <w:ind w:left="645"/>
        <w:rPr>
          <w:rFonts w:hint="eastAsia" w:ascii="仿宋" w:hAnsi="仿宋" w:eastAsia="仿宋" w:cs="仿宋"/>
          <w:sz w:val="24"/>
        </w:rPr>
      </w:pPr>
      <w:r>
        <w:rPr>
          <w:rFonts w:hint="eastAsia" w:ascii="仿宋" w:hAnsi="仿宋" w:eastAsia="仿宋" w:cs="仿宋"/>
          <w:sz w:val="24"/>
        </w:rPr>
        <w:t>2-1、产品合格证及检验报告；</w:t>
      </w:r>
    </w:p>
    <w:p w14:paraId="1A6B9BCB">
      <w:pPr>
        <w:snapToGrid w:val="0"/>
        <w:spacing w:line="360" w:lineRule="auto"/>
        <w:ind w:left="645"/>
        <w:rPr>
          <w:rFonts w:hint="eastAsia" w:ascii="仿宋" w:hAnsi="仿宋" w:eastAsia="仿宋" w:cs="仿宋"/>
          <w:sz w:val="24"/>
        </w:rPr>
      </w:pPr>
      <w:r>
        <w:rPr>
          <w:rFonts w:hint="eastAsia" w:ascii="仿宋" w:hAnsi="仿宋" w:eastAsia="仿宋" w:cs="仿宋"/>
          <w:sz w:val="24"/>
        </w:rPr>
        <w:t>2-2、产品使用说明书（中文）；</w:t>
      </w:r>
    </w:p>
    <w:p w14:paraId="2423FD4B">
      <w:pPr>
        <w:snapToGrid w:val="0"/>
        <w:spacing w:line="360" w:lineRule="auto"/>
        <w:ind w:left="645"/>
        <w:rPr>
          <w:rFonts w:hint="eastAsia" w:ascii="仿宋" w:hAnsi="仿宋" w:eastAsia="仿宋" w:cs="仿宋"/>
          <w:sz w:val="24"/>
        </w:rPr>
      </w:pPr>
      <w:r>
        <w:rPr>
          <w:rFonts w:hint="eastAsia" w:ascii="仿宋" w:hAnsi="仿宋" w:eastAsia="仿宋" w:cs="仿宋"/>
          <w:sz w:val="24"/>
        </w:rPr>
        <w:t>2-3、中国商品检验局出具的商检合格证明；</w:t>
      </w:r>
    </w:p>
    <w:p w14:paraId="23549FAF">
      <w:pPr>
        <w:snapToGrid w:val="0"/>
        <w:spacing w:line="360" w:lineRule="auto"/>
        <w:ind w:left="645"/>
        <w:rPr>
          <w:rFonts w:hint="eastAsia" w:ascii="仿宋" w:hAnsi="仿宋" w:eastAsia="仿宋" w:cs="仿宋"/>
          <w:sz w:val="24"/>
        </w:rPr>
      </w:pPr>
      <w:r>
        <w:rPr>
          <w:rFonts w:hint="eastAsia" w:ascii="仿宋" w:hAnsi="仿宋" w:eastAsia="仿宋" w:cs="仿宋"/>
          <w:sz w:val="24"/>
        </w:rPr>
        <w:t>2-4、其它资料。</w:t>
      </w:r>
    </w:p>
    <w:p w14:paraId="0F980DA9">
      <w:pPr>
        <w:snapToGrid w:val="0"/>
        <w:spacing w:line="360" w:lineRule="auto"/>
        <w:ind w:left="645"/>
        <w:rPr>
          <w:rFonts w:hint="eastAsia" w:ascii="仿宋" w:hAnsi="仿宋" w:eastAsia="仿宋" w:cs="仿宋"/>
          <w:sz w:val="24"/>
        </w:rPr>
      </w:pPr>
      <w:r>
        <w:rPr>
          <w:rFonts w:hint="eastAsia" w:ascii="仿宋" w:hAnsi="仿宋" w:eastAsia="仿宋" w:cs="仿宋"/>
          <w:sz w:val="24"/>
        </w:rPr>
        <w:t>3、技术培训：</w:t>
      </w:r>
    </w:p>
    <w:p w14:paraId="343C300B">
      <w:pPr>
        <w:snapToGrid w:val="0"/>
        <w:spacing w:line="360" w:lineRule="auto"/>
        <w:ind w:left="645"/>
        <w:rPr>
          <w:rFonts w:hint="eastAsia" w:ascii="仿宋" w:hAnsi="仿宋" w:eastAsia="仿宋" w:cs="仿宋"/>
          <w:sz w:val="24"/>
        </w:rPr>
      </w:pPr>
      <w:r>
        <w:rPr>
          <w:rFonts w:hint="eastAsia" w:ascii="仿宋" w:hAnsi="仿宋" w:eastAsia="仿宋" w:cs="仿宋"/>
          <w:sz w:val="24"/>
        </w:rPr>
        <w:t>3-1、培训内容：</w:t>
      </w:r>
    </w:p>
    <w:p w14:paraId="0CAD3F7D">
      <w:pPr>
        <w:snapToGrid w:val="0"/>
        <w:spacing w:line="360" w:lineRule="auto"/>
        <w:ind w:left="645"/>
        <w:rPr>
          <w:rFonts w:hint="eastAsia" w:ascii="仿宋" w:hAnsi="仿宋" w:eastAsia="仿宋" w:cs="仿宋"/>
          <w:sz w:val="24"/>
        </w:rPr>
      </w:pPr>
      <w:r>
        <w:rPr>
          <w:rFonts w:hint="eastAsia" w:ascii="仿宋" w:hAnsi="仿宋" w:eastAsia="仿宋" w:cs="仿宋"/>
          <w:sz w:val="24"/>
        </w:rPr>
        <w:t>3-2、培训地点：</w:t>
      </w:r>
    </w:p>
    <w:p w14:paraId="5657C116">
      <w:pPr>
        <w:snapToGrid w:val="0"/>
        <w:spacing w:line="360" w:lineRule="auto"/>
        <w:ind w:left="645"/>
        <w:rPr>
          <w:rFonts w:hint="eastAsia" w:ascii="仿宋" w:hAnsi="仿宋" w:eastAsia="仿宋" w:cs="仿宋"/>
          <w:sz w:val="24"/>
        </w:rPr>
      </w:pPr>
      <w:r>
        <w:rPr>
          <w:rFonts w:hint="eastAsia" w:ascii="仿宋" w:hAnsi="仿宋" w:eastAsia="仿宋" w:cs="仿宋"/>
          <w:sz w:val="24"/>
        </w:rPr>
        <w:t>3-3、培训时间：</w:t>
      </w:r>
    </w:p>
    <w:p w14:paraId="759F30CB">
      <w:pPr>
        <w:snapToGrid w:val="0"/>
        <w:spacing w:line="360" w:lineRule="auto"/>
        <w:ind w:left="645"/>
        <w:rPr>
          <w:rFonts w:hint="eastAsia" w:ascii="仿宋" w:hAnsi="仿宋" w:eastAsia="仿宋" w:cs="仿宋"/>
          <w:sz w:val="24"/>
        </w:rPr>
      </w:pPr>
      <w:r>
        <w:rPr>
          <w:rFonts w:hint="eastAsia" w:ascii="仿宋" w:hAnsi="仿宋" w:eastAsia="仿宋" w:cs="仿宋"/>
          <w:sz w:val="24"/>
        </w:rPr>
        <w:t>3-4、培训人数：</w:t>
      </w:r>
    </w:p>
    <w:p w14:paraId="5564EA8E">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5629DDAB">
      <w:pPr>
        <w:snapToGrid w:val="0"/>
        <w:spacing w:line="360" w:lineRule="auto"/>
        <w:ind w:left="645"/>
        <w:rPr>
          <w:rFonts w:hint="eastAsia" w:ascii="仿宋" w:hAnsi="仿宋" w:eastAsia="仿宋" w:cs="仿宋"/>
          <w:sz w:val="24"/>
        </w:rPr>
      </w:pPr>
      <w:r>
        <w:rPr>
          <w:rFonts w:hint="eastAsia" w:ascii="仿宋" w:hAnsi="仿宋" w:eastAsia="仿宋" w:cs="仿宋"/>
          <w:sz w:val="24"/>
        </w:rPr>
        <w:t>4、售后服务</w:t>
      </w:r>
    </w:p>
    <w:p w14:paraId="00B7398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4-1、乙方在接到甲方保修电话故障通知后在</w:t>
      </w:r>
      <w:r>
        <w:rPr>
          <w:rFonts w:hint="eastAsia" w:ascii="仿宋" w:hAnsi="仿宋" w:eastAsia="仿宋" w:cs="仿宋"/>
          <w:sz w:val="24"/>
          <w:u w:val="single"/>
        </w:rPr>
        <w:t xml:space="preserve">   </w:t>
      </w:r>
      <w:r>
        <w:rPr>
          <w:rFonts w:hint="eastAsia" w:ascii="仿宋" w:hAnsi="仿宋" w:eastAsia="仿宋" w:cs="仿宋"/>
          <w:sz w:val="24"/>
        </w:rPr>
        <w:t>小时内派出合格的维修人员到达现场进行维修服务，承担相应费用，若需将产品送回生产厂，乙方应提供备用机、承担维修设备所需的往返费用。</w:t>
      </w:r>
    </w:p>
    <w:p w14:paraId="207C830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4-2、如果乙方在收到通知后2天内没有弥补缺陷，甲方可采取必要的补救措施，但其风险和费用将由乙方承担，甲方根据合同规定对乙方行使的其它权力不受影响。</w:t>
      </w:r>
    </w:p>
    <w:p w14:paraId="029156D4">
      <w:pPr>
        <w:snapToGrid w:val="0"/>
        <w:spacing w:line="360" w:lineRule="auto"/>
        <w:ind w:left="645"/>
        <w:rPr>
          <w:rFonts w:hint="eastAsia" w:ascii="仿宋" w:hAnsi="仿宋" w:eastAsia="仿宋" w:cs="仿宋"/>
          <w:sz w:val="24"/>
        </w:rPr>
      </w:pPr>
      <w:r>
        <w:rPr>
          <w:rFonts w:hint="eastAsia" w:ascii="仿宋" w:hAnsi="仿宋" w:eastAsia="仿宋" w:cs="仿宋"/>
          <w:sz w:val="24"/>
        </w:rPr>
        <w:t>5、伴随服务</w:t>
      </w:r>
    </w:p>
    <w:p w14:paraId="19959FBE">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5-1、乙方应随同每套货物提供相应的中文的技术文件。</w:t>
      </w:r>
    </w:p>
    <w:p w14:paraId="0E03E4B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5-1-1、完整的操作使用手册和维护、修理技术文件，图纸、保修卡等。</w:t>
      </w:r>
    </w:p>
    <w:p w14:paraId="097F844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5-1-2、制造厂的检验、测试报告、设备检验合格证书，计量合格等级证书，质量保证书等文件须随设备装箱提供。</w:t>
      </w:r>
    </w:p>
    <w:p w14:paraId="2D890F9C">
      <w:pPr>
        <w:snapToGrid w:val="0"/>
        <w:spacing w:line="360" w:lineRule="auto"/>
        <w:ind w:left="645"/>
        <w:rPr>
          <w:rFonts w:hint="eastAsia" w:ascii="仿宋" w:hAnsi="仿宋" w:eastAsia="仿宋" w:cs="仿宋"/>
          <w:sz w:val="24"/>
        </w:rPr>
      </w:pPr>
      <w:r>
        <w:rPr>
          <w:rFonts w:hint="eastAsia" w:ascii="仿宋" w:hAnsi="仿宋" w:eastAsia="仿宋" w:cs="仿宋"/>
          <w:sz w:val="24"/>
        </w:rPr>
        <w:t>5-1-3、必需的其它技术资料。</w:t>
      </w:r>
    </w:p>
    <w:p w14:paraId="2DF68C54">
      <w:pPr>
        <w:snapToGrid w:val="0"/>
        <w:spacing w:line="360" w:lineRule="auto"/>
        <w:ind w:left="645"/>
        <w:rPr>
          <w:rFonts w:ascii="仿宋" w:hAnsi="仿宋" w:eastAsia="仿宋" w:cs="仿宋"/>
          <w:sz w:val="24"/>
        </w:rPr>
      </w:pPr>
      <w:r>
        <w:rPr>
          <w:rFonts w:hint="eastAsia" w:ascii="仿宋" w:hAnsi="仿宋" w:eastAsia="仿宋" w:cs="仿宋"/>
          <w:sz w:val="24"/>
        </w:rPr>
        <w:t>5-2、伴随服务的费用已含在合同价中，不单独进行支付。</w:t>
      </w:r>
    </w:p>
    <w:p w14:paraId="2CACFA68">
      <w:pPr>
        <w:snapToGrid w:val="0"/>
        <w:spacing w:line="360" w:lineRule="auto"/>
        <w:ind w:left="645"/>
        <w:rPr>
          <w:rFonts w:ascii="仿宋" w:hAnsi="仿宋" w:eastAsia="仿宋" w:cs="仿宋"/>
          <w:b/>
          <w:bCs/>
          <w:sz w:val="24"/>
        </w:rPr>
      </w:pPr>
      <w:bookmarkStart w:id="3" w:name="_Hlk163829479"/>
      <w:r>
        <w:rPr>
          <w:rFonts w:hint="eastAsia" w:ascii="仿宋" w:hAnsi="仿宋" w:eastAsia="仿宋" w:cs="仿宋"/>
          <w:b/>
          <w:bCs/>
          <w:sz w:val="24"/>
        </w:rPr>
        <w:t>八、保密要求</w:t>
      </w:r>
    </w:p>
    <w:p w14:paraId="5DDFD759">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1、乙方所有人员应严格遵守采购人的保密要求，签订保密协议和保密承诺书,并由乙方担保。乙方对于甲方提供的资料，以及本项目实施过程中所涉及的所有文档、数据、介质和相关信息保密。</w:t>
      </w:r>
    </w:p>
    <w:p w14:paraId="5132363C">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2、未经许可，不得以任何形式向甲方项目组以外的第三方传播。保密期限不受本项目期限的限制，在本项目履行完毕后，保密信息接收方仍应承担保密义务。</w:t>
      </w:r>
    </w:p>
    <w:p w14:paraId="76AAF11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3、乙方应对参与项目的所有人员进行背景调查，并由乙方担保。如因乙方的原因造成泄密，甲方将保留追究其法律责任的权利。</w:t>
      </w:r>
    </w:p>
    <w:p w14:paraId="53D1344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应对运维人员进行安全培训。运维人员应严格遵守采购人的信息安全保密制度和日常办公规定。严禁擅自操作所负责系统以外的设备，内外网计算机严格隔离，严禁出现内网计算机违规外联情况，出现责任事故采购人有权追究中标人的责任。</w:t>
      </w:r>
    </w:p>
    <w:bookmarkEnd w:id="3"/>
    <w:p w14:paraId="3CDA57C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5、乙方运维人员必须严格遵照采购人网络安全规定，不能私自导出采购人数据等；本项目涉及的各项运维工作须符合相关安全管理制度和信息安全有关标准的要求。</w:t>
      </w:r>
    </w:p>
    <w:p w14:paraId="7F6DEB0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乙方运维人员依照有关法律、行政法规的规定以及国家标准的强制性要求，在网络安全等级保护的基础上，采取技术保护措施和其他必要措施，应对在提供服务中涉及的网络安全事件，防范网络攻击和违法犯罪活动，保障关键信息基础设施安全稳定运行，维护数据的完整性、保密性和可用性。</w:t>
      </w:r>
    </w:p>
    <w:p w14:paraId="136432C0">
      <w:pPr>
        <w:adjustRightInd w:val="0"/>
        <w:snapToGrid w:val="0"/>
        <w:spacing w:line="360" w:lineRule="auto"/>
        <w:ind w:firstLine="645"/>
        <w:rPr>
          <w:rFonts w:hint="eastAsia" w:ascii="仿宋" w:hAnsi="仿宋" w:eastAsia="仿宋" w:cs="仿宋"/>
          <w:b/>
          <w:sz w:val="24"/>
        </w:rPr>
      </w:pPr>
      <w:r>
        <w:rPr>
          <w:rFonts w:hint="eastAsia" w:ascii="仿宋" w:hAnsi="仿宋" w:eastAsia="仿宋" w:cs="仿宋"/>
          <w:b/>
          <w:sz w:val="24"/>
        </w:rPr>
        <w:t>九、验收</w:t>
      </w:r>
    </w:p>
    <w:p w14:paraId="691833FB">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1、到货验收：货物到货后，由甲方与乙方共同进行外观验收，验收内容包括，外包装的完好性，货物品牌、规格、数量及产地与合同要求的一致性。</w:t>
      </w:r>
    </w:p>
    <w:p w14:paraId="71276994">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2、货物运行验收：乙方安装调试合格后，向甲方提出验收申请，甲方接到乙方验收申请后组织验收（必要时可聘请相应专家或委托相应部门验收），验收合格后，出具使用验收合格证明。</w:t>
      </w:r>
    </w:p>
    <w:p w14:paraId="481333EC">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61812A6C">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4、质保期满后：由乙方出具质保期运行质量报告，若存在质量问题，应按相应规定协商处理。</w:t>
      </w:r>
    </w:p>
    <w:p w14:paraId="1FBCD7E0">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5、验收依据：</w:t>
      </w:r>
    </w:p>
    <w:p w14:paraId="6C00B6E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5-1、合同文本、合同附件、询价文件、响应文件。</w:t>
      </w:r>
    </w:p>
    <w:p w14:paraId="741381E6">
      <w:pPr>
        <w:snapToGrid w:val="0"/>
        <w:spacing w:line="360" w:lineRule="auto"/>
        <w:ind w:right="893"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22B0C481">
      <w:pPr>
        <w:adjustRightInd w:val="0"/>
        <w:snapToGrid w:val="0"/>
        <w:spacing w:line="360" w:lineRule="auto"/>
        <w:ind w:left="645"/>
        <w:rPr>
          <w:rFonts w:hint="eastAsia" w:ascii="仿宋" w:hAnsi="仿宋" w:eastAsia="仿宋" w:cs="仿宋"/>
          <w:b/>
          <w:sz w:val="24"/>
        </w:rPr>
      </w:pPr>
      <w:r>
        <w:rPr>
          <w:rFonts w:hint="eastAsia" w:ascii="仿宋" w:hAnsi="仿宋" w:eastAsia="仿宋" w:cs="仿宋"/>
          <w:b/>
          <w:sz w:val="24"/>
        </w:rPr>
        <w:t>十、违约责任</w:t>
      </w:r>
    </w:p>
    <w:p w14:paraId="4D6AA3CA">
      <w:pPr>
        <w:numPr>
          <w:ilvl w:val="0"/>
          <w:numId w:val="1"/>
        </w:numPr>
        <w:adjustRightInd w:val="0"/>
        <w:snapToGrid w:val="0"/>
        <w:spacing w:line="360" w:lineRule="auto"/>
        <w:rPr>
          <w:rFonts w:hint="eastAsia" w:ascii="仿宋" w:hAnsi="仿宋" w:eastAsia="仿宋" w:cs="仿宋"/>
          <w:sz w:val="24"/>
        </w:rPr>
      </w:pPr>
      <w:r>
        <w:rPr>
          <w:rFonts w:hint="eastAsia" w:ascii="仿宋" w:hAnsi="仿宋" w:eastAsia="仿宋" w:cs="仿宋"/>
          <w:sz w:val="24"/>
        </w:rPr>
        <w:t>按《民法典》中的相关条款执行。</w:t>
      </w:r>
    </w:p>
    <w:p w14:paraId="02597196">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2、乙方履约延误</w:t>
      </w:r>
    </w:p>
    <w:p w14:paraId="06BE81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2-1、如乙方事先未征得甲方同意并得到甲方的谅解而单方面延迟交货，将按违约终止合同。</w:t>
      </w:r>
    </w:p>
    <w:p w14:paraId="7E2DA0E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B42E70B">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3、违约终止合同：未按合同要求提供货物或质量不能满足技术要求，甲方会同监督机构有权终止合同，对乙方违约行为进行追究，同时按政府采购法的有关规定进行相应的处罚。</w:t>
      </w:r>
    </w:p>
    <w:p w14:paraId="7B32B59E">
      <w:pPr>
        <w:adjustRightInd w:val="0"/>
        <w:snapToGrid w:val="0"/>
        <w:spacing w:line="360" w:lineRule="auto"/>
        <w:ind w:firstLine="645"/>
        <w:rPr>
          <w:rFonts w:hint="eastAsia" w:ascii="仿宋" w:hAnsi="仿宋" w:eastAsia="仿宋" w:cs="仿宋"/>
          <w:b/>
          <w:sz w:val="24"/>
        </w:rPr>
      </w:pPr>
      <w:r>
        <w:rPr>
          <w:rFonts w:hint="eastAsia" w:ascii="仿宋" w:hAnsi="仿宋" w:eastAsia="仿宋" w:cs="仿宋"/>
          <w:b/>
          <w:sz w:val="24"/>
        </w:rPr>
        <w:t>十一、合同组成</w:t>
      </w:r>
    </w:p>
    <w:p w14:paraId="2C9899FD">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1、成交通知书</w:t>
      </w:r>
    </w:p>
    <w:p w14:paraId="24EB29A8">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2、合同文件</w:t>
      </w:r>
    </w:p>
    <w:p w14:paraId="12DF62CB">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3、国家相关规范及标准</w:t>
      </w:r>
    </w:p>
    <w:p w14:paraId="1FB61959">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4、供货设备技术规格及参数表</w:t>
      </w:r>
    </w:p>
    <w:p w14:paraId="2330EB06">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5、询价文件</w:t>
      </w:r>
    </w:p>
    <w:p w14:paraId="52FEF513">
      <w:pPr>
        <w:adjustRightInd w:val="0"/>
        <w:snapToGrid w:val="0"/>
        <w:spacing w:line="360" w:lineRule="auto"/>
        <w:ind w:firstLine="645"/>
        <w:rPr>
          <w:rFonts w:hint="eastAsia" w:ascii="仿宋" w:hAnsi="仿宋" w:eastAsia="仿宋" w:cs="仿宋"/>
          <w:sz w:val="24"/>
        </w:rPr>
      </w:pPr>
      <w:r>
        <w:rPr>
          <w:rFonts w:hint="eastAsia" w:ascii="仿宋" w:hAnsi="仿宋" w:eastAsia="仿宋" w:cs="仿宋"/>
          <w:sz w:val="24"/>
        </w:rPr>
        <w:t>6、响应文件</w:t>
      </w:r>
    </w:p>
    <w:p w14:paraId="137E48A2">
      <w:pPr>
        <w:widowControl/>
        <w:autoSpaceDE w:val="0"/>
        <w:autoSpaceDN w:val="0"/>
        <w:snapToGrid w:val="0"/>
        <w:spacing w:line="360" w:lineRule="auto"/>
        <w:ind w:right="893" w:firstLine="472" w:firstLineChars="196"/>
        <w:textAlignment w:val="bottom"/>
        <w:rPr>
          <w:rFonts w:hint="eastAsia" w:ascii="仿宋" w:hAnsi="仿宋" w:eastAsia="仿宋" w:cs="仿宋"/>
          <w:b/>
          <w:kern w:val="0"/>
          <w:sz w:val="24"/>
        </w:rPr>
      </w:pPr>
      <w:r>
        <w:rPr>
          <w:rFonts w:hint="eastAsia" w:ascii="仿宋" w:hAnsi="仿宋" w:eastAsia="仿宋" w:cs="仿宋"/>
          <w:b/>
          <w:kern w:val="0"/>
          <w:sz w:val="24"/>
        </w:rPr>
        <w:t>十二、合同生效及其他</w:t>
      </w:r>
    </w:p>
    <w:p w14:paraId="37A6AB3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4DD1020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6B4352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6E6A012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08318775">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
        <w:tblW w:w="0" w:type="auto"/>
        <w:jc w:val="center"/>
        <w:tblLayout w:type="autofit"/>
        <w:tblCellMar>
          <w:top w:w="0" w:type="dxa"/>
          <w:left w:w="108" w:type="dxa"/>
          <w:bottom w:w="0" w:type="dxa"/>
          <w:right w:w="108" w:type="dxa"/>
        </w:tblCellMar>
      </w:tblPr>
      <w:tblGrid>
        <w:gridCol w:w="4261"/>
        <w:gridCol w:w="4261"/>
      </w:tblGrid>
      <w:tr w14:paraId="5F488077">
        <w:tblPrEx>
          <w:tblCellMar>
            <w:top w:w="0" w:type="dxa"/>
            <w:left w:w="108" w:type="dxa"/>
            <w:bottom w:w="0" w:type="dxa"/>
            <w:right w:w="108" w:type="dxa"/>
          </w:tblCellMar>
        </w:tblPrEx>
        <w:trPr>
          <w:jc w:val="center"/>
        </w:trPr>
        <w:tc>
          <w:tcPr>
            <w:tcW w:w="4643" w:type="dxa"/>
            <w:noWrap w:val="0"/>
            <w:vAlign w:val="top"/>
          </w:tcPr>
          <w:p w14:paraId="5C712DD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p>
          <w:p w14:paraId="4D81AA2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甲方名称（盖章）:</w:t>
            </w:r>
          </w:p>
          <w:p w14:paraId="79DD6D7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5E81E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3D7923D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68B66D7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221CA61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noWrap w:val="0"/>
            <w:vAlign w:val="top"/>
          </w:tcPr>
          <w:p w14:paraId="6E357583">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p>
          <w:p w14:paraId="4A2DF3D0">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乙方名称（盖章）:</w:t>
            </w:r>
          </w:p>
          <w:p w14:paraId="7F41A30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1989D6C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1536014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7DAFDC4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3C05DB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531EAC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OTYwZTRjM2EyYmJkNjM0Yzg4MGNhNjJkZTBjZmEifQ=="/>
  </w:docVars>
  <w:rsids>
    <w:rsidRoot w:val="00000000"/>
    <w:rsid w:val="06AF5991"/>
    <w:rsid w:val="23F22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0"/>
    <w:pPr>
      <w:keepNext/>
      <w:keepLines/>
      <w:spacing w:before="340" w:beforeLines="0" w:beforeAutospacing="0" w:after="330" w:afterLines="0" w:afterAutospacing="0" w:line="576" w:lineRule="auto"/>
      <w:outlineLvl w:val="0"/>
    </w:pPr>
    <w:rPr>
      <w:rFonts w:ascii="Times New Roman" w:hAnsi="Times New Roman"/>
      <w:b/>
      <w:kern w:val="44"/>
      <w:sz w:val="44"/>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rFonts w:ascii="Times New Roman" w:hAnsi="Times New Roman"/>
      <w:b/>
      <w:kern w:val="44"/>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2606</Words>
  <Characters>2663</Characters>
  <Lines>0</Lines>
  <Paragraphs>0</Paragraphs>
  <TotalTime>0</TotalTime>
  <ScaleCrop>false</ScaleCrop>
  <LinksUpToDate>false</LinksUpToDate>
  <CharactersWithSpaces>2701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2024-06-05T07:11:00Z</dcterms:created>
  <dc:creator>Administrator</dc:creator>
  <cp:lastModifiedBy>香蕉你个不拿拿</cp:lastModifiedBy>
  <dcterms:modified xsi:type="dcterms:W3CDTF">2025-05-26T09:10:28Z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ED861F4D1ED54000A24D9C3E7337B345_12</vt:lpwstr>
  </property>
  <property fmtid="{D5CDD505-2E9C-101B-9397-08002B2CF9AE}" pid="4" name="KSOTemplateDocerSaveRecord">
    <vt:lpwstr>eyJoZGlkIjoiZTEzOTYwZTRjM2EyYmJkNjM0Yzg4MGNhNjJkZTBjZmEiLCJ1c2VySWQiOiIzMzI5MDkyNjUifQ==</vt:lpwstr>
  </property>
</Properties>
</file>