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版本号：QH2025-CS-01920250523001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2025年度尾矿库安全评估项目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QH2025-CS-019</w:t>
      </w:r>
      <w:r>
        <w:br/>
      </w:r>
      <w:r>
        <w:br/>
      </w:r>
      <w:r>
        <w:br/>
      </w:r>
    </w:p>
    <w:p>
      <w:pPr>
        <w:pStyle w:val="null3"/>
        <w:jc w:val="center"/>
        <w:outlineLvl w:val="2"/>
      </w:pPr>
      <w:r>
        <w:rPr>
          <w:rFonts w:ascii="仿宋_GB2312" w:hAnsi="仿宋_GB2312" w:cs="仿宋_GB2312" w:eastAsia="仿宋_GB2312"/>
          <w:sz w:val="28"/>
          <w:b/>
        </w:rPr>
        <w:t>陕西省安全生产科学技术中心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陕西省安全生产科学技术中心</w:t>
      </w:r>
      <w:r>
        <w:rPr>
          <w:rFonts w:ascii="仿宋_GB2312" w:hAnsi="仿宋_GB2312" w:cs="仿宋_GB2312" w:eastAsia="仿宋_GB2312"/>
        </w:rPr>
        <w:t>委托，拟对</w:t>
      </w:r>
      <w:r>
        <w:rPr>
          <w:rFonts w:ascii="仿宋_GB2312" w:hAnsi="仿宋_GB2312" w:cs="仿宋_GB2312" w:eastAsia="仿宋_GB2312"/>
        </w:rPr>
        <w:t>2025年度尾矿库安全评估项目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QH2025-CS-019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2025年度尾矿库安全评估项目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通过现场勘察、查阅资料、现场检查等形式对全省108座尾矿库的现状进行安全风险评估。依据基本设计及建设情况、尾矿库生产运行现状、周边环境及安全管理现状进行调查，完成2025 年度安全风险评估报告，安全风险评估报告应依据编制要求，并通过专家评审。 为后续推动尾矿库风险隐患实施精准管控和治理提升提供专业的技术支撑；确保在服务期限内按计划完成任务，实现尾矿库安全风险精准管控，问题隐患及时消除，安全度汛的目标。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采购包1（商洛市36座尾矿库安全评估估）：属于专门面向中小企业采购。</w:t>
      </w:r>
    </w:p>
    <w:p>
      <w:pPr>
        <w:pStyle w:val="null3"/>
      </w:pPr>
      <w:r>
        <w:rPr>
          <w:rFonts w:ascii="仿宋_GB2312" w:hAnsi="仿宋_GB2312" w:cs="仿宋_GB2312" w:eastAsia="仿宋_GB2312"/>
        </w:rPr>
        <w:t>采购包2（宝鸡和安康37座尾矿库安全评估）：属于专门面向null采购。</w:t>
      </w:r>
    </w:p>
    <w:p>
      <w:pPr>
        <w:pStyle w:val="null3"/>
      </w:pPr>
      <w:r>
        <w:rPr>
          <w:rFonts w:ascii="仿宋_GB2312" w:hAnsi="仿宋_GB2312" w:cs="仿宋_GB2312" w:eastAsia="仿宋_GB2312"/>
        </w:rPr>
        <w:t>采购包3（汉中、渭南和商洛35座尾矿库安全评估）：属于专门面向null采购。</w:t>
      </w:r>
    </w:p>
    <w:p>
      <w:pPr>
        <w:pStyle w:val="null3"/>
      </w:pPr>
      <w:r>
        <w:rPr>
          <w:rFonts w:ascii="仿宋_GB2312" w:hAnsi="仿宋_GB2312" w:cs="仿宋_GB2312" w:eastAsia="仿宋_GB2312"/>
        </w:rPr>
        <w:t>采购包4（2025年度尾矿库安全评估项目监督和总报告）：属于专门面向中小企业采购。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2023年或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9、资质要求：具备安全评价机构资质证书，业务范围包含：金属、非金属矿及其他矿采选业；且近五年内有尾矿库安全风险评估类似项目业绩</w:t>
      </w:r>
    </w:p>
    <w:p>
      <w:pPr>
        <w:pStyle w:val="null3"/>
      </w:pPr>
      <w:r>
        <w:rPr>
          <w:rFonts w:ascii="仿宋_GB2312" w:hAnsi="仿宋_GB2312" w:cs="仿宋_GB2312" w:eastAsia="仿宋_GB2312"/>
        </w:rPr>
        <w:t>10、中小企业声明函：供应商须提供中小企业声明函</w:t>
      </w:r>
    </w:p>
    <w:p>
      <w:pPr>
        <w:pStyle w:val="null3"/>
      </w:pPr>
      <w:r>
        <w:rPr>
          <w:rFonts w:ascii="仿宋_GB2312" w:hAnsi="仿宋_GB2312" w:cs="仿宋_GB2312" w:eastAsia="仿宋_GB2312"/>
        </w:rPr>
        <w:t>11、非联合体承诺：本项目不接受联合体磋商（提供承诺书）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2023年或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9、资质要求：具备安全评价机构资质证书，业务范围包含：金属、非金属矿及其他矿采选业；且近五年内有尾矿库安全风险评估类似项目业绩</w:t>
      </w:r>
    </w:p>
    <w:p>
      <w:pPr>
        <w:pStyle w:val="null3"/>
      </w:pPr>
      <w:r>
        <w:rPr>
          <w:rFonts w:ascii="仿宋_GB2312" w:hAnsi="仿宋_GB2312" w:cs="仿宋_GB2312" w:eastAsia="仿宋_GB2312"/>
        </w:rPr>
        <w:t>10、中小企业声明函：供应商须提供中小企业声明函</w:t>
      </w:r>
    </w:p>
    <w:p>
      <w:pPr>
        <w:pStyle w:val="null3"/>
      </w:pPr>
      <w:r>
        <w:rPr>
          <w:rFonts w:ascii="仿宋_GB2312" w:hAnsi="仿宋_GB2312" w:cs="仿宋_GB2312" w:eastAsia="仿宋_GB2312"/>
        </w:rPr>
        <w:t>11、非联合体承诺：本项目不接受联合体磋商（提供承诺书）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2023年或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9、资质要求：具备安全评价机构资质证书，业务范围包含：金属、非金属矿及其他矿采选业；且近五年内有尾矿库安全风险评估类似项目业绩</w:t>
      </w:r>
    </w:p>
    <w:p>
      <w:pPr>
        <w:pStyle w:val="null3"/>
      </w:pPr>
      <w:r>
        <w:rPr>
          <w:rFonts w:ascii="仿宋_GB2312" w:hAnsi="仿宋_GB2312" w:cs="仿宋_GB2312" w:eastAsia="仿宋_GB2312"/>
        </w:rPr>
        <w:t>10、中小企业声明函：供应商须提供中小企业声明函</w:t>
      </w:r>
    </w:p>
    <w:p>
      <w:pPr>
        <w:pStyle w:val="null3"/>
      </w:pPr>
      <w:r>
        <w:rPr>
          <w:rFonts w:ascii="仿宋_GB2312" w:hAnsi="仿宋_GB2312" w:cs="仿宋_GB2312" w:eastAsia="仿宋_GB2312"/>
        </w:rPr>
        <w:t>11、非联合体承诺：本项目不接受联合体磋商（提供承诺书）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2023年或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9、资质要求：具备安全评价机构资质证书，业务范围包含：金属、非金属矿及其他矿采选业；且近五年内有尾矿库安全风险评估类似项目业绩</w:t>
      </w:r>
    </w:p>
    <w:p>
      <w:pPr>
        <w:pStyle w:val="null3"/>
      </w:pPr>
      <w:r>
        <w:rPr>
          <w:rFonts w:ascii="仿宋_GB2312" w:hAnsi="仿宋_GB2312" w:cs="仿宋_GB2312" w:eastAsia="仿宋_GB2312"/>
        </w:rPr>
        <w:t>10、中小企业声明函：供应商须提供中小企业声明函</w:t>
      </w:r>
    </w:p>
    <w:p>
      <w:pPr>
        <w:pStyle w:val="null3"/>
      </w:pPr>
      <w:r>
        <w:rPr>
          <w:rFonts w:ascii="仿宋_GB2312" w:hAnsi="仿宋_GB2312" w:cs="仿宋_GB2312" w:eastAsia="仿宋_GB2312"/>
        </w:rPr>
        <w:t>11、非联合体承诺：本项目不接受联合体磋商（提供承诺书）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陕西省安全生产科学技术中心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西安市和平路东十一道巷6号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高俊峰、杨思佳、尹紫涵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采购包2：600,000.00元</w:t>
            </w:r>
          </w:p>
          <w:p>
            <w:pPr>
              <w:pStyle w:val="null3"/>
            </w:pPr>
            <w:r>
              <w:rPr>
                <w:rFonts w:ascii="仿宋_GB2312" w:hAnsi="仿宋_GB2312" w:cs="仿宋_GB2312" w:eastAsia="仿宋_GB2312"/>
              </w:rPr>
              <w:t>采购包3：600,000.00元</w:t>
            </w:r>
          </w:p>
          <w:p>
            <w:pPr>
              <w:pStyle w:val="null3"/>
            </w:pPr>
            <w:r>
              <w:rPr>
                <w:rFonts w:ascii="仿宋_GB2312" w:hAnsi="仿宋_GB2312" w:cs="仿宋_GB2312" w:eastAsia="仿宋_GB2312"/>
              </w:rPr>
              <w:t>采购包4：290,000.00元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和改革委员会办公厅颁发的《关于招标代理服务收费有关问题的通知》（发改办价格[2003]857号）的有关规定执行，代理费不足3000元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陕西省安全生产科学技术中心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陕西省安全生产科学技术中心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陕西省安全生产科学技术中心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联系人：高俊峰、杨思佳、尹紫涵</w:t>
      </w:r>
    </w:p>
    <w:p>
      <w:pPr>
        <w:pStyle w:val="null3"/>
      </w:pPr>
      <w:r>
        <w:rPr>
          <w:rFonts w:ascii="仿宋_GB2312" w:hAnsi="仿宋_GB2312" w:cs="仿宋_GB2312" w:eastAsia="仿宋_GB2312"/>
        </w:rPr>
        <w:t>联系电话：029-89182979</w:t>
      </w:r>
    </w:p>
    <w:p>
      <w:pPr>
        <w:pStyle w:val="null3"/>
      </w:pPr>
      <w:r>
        <w:rPr>
          <w:rFonts w:ascii="仿宋_GB2312" w:hAnsi="仿宋_GB2312" w:cs="仿宋_GB2312" w:eastAsia="仿宋_GB2312"/>
        </w:rPr>
        <w:t>地址：陕西省西安市雁塔区高新路25号瑞欣大厦</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通过现场勘察、查阅资料、现场检查等形式对全省108座尾矿库的现状进行安全风险评估。依据基本设计及建设情况、尾矿库生产运行现状、周边环境及安全管理现状进行调查，完成2025 年度安全风险评估报告，安全风险评估报告应依据编制要求，并通过专家评审。 为后续推动尾矿库风险隐患实施精准管控和治理提升提供专业的技术支撑；确保在服务期限内按计划完成任务，实现尾矿库安全风险精准管控，问题隐患及时消除，安全度汛的目标。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商洛市36座尾矿库安全评估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宝鸡和安康37座尾矿库安全评估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汉中、渭南和商洛35座尾矿库安全评估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2025年度尾矿库安全评估项目监督和总报告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标的名称：商洛市36座尾矿库安全评估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1"/>
              <w:jc w:val="left"/>
            </w:pPr>
            <w:r>
              <w:rPr>
                <w:rFonts w:ascii="仿宋_GB2312" w:hAnsi="仿宋_GB2312" w:cs="仿宋_GB2312" w:eastAsia="仿宋_GB2312"/>
                <w:sz w:val="24"/>
                <w:b/>
              </w:rPr>
              <w:t>一、工程概况与采购需求</w:t>
            </w:r>
          </w:p>
          <w:p>
            <w:pPr>
              <w:pStyle w:val="null3"/>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1：商洛市36座尾矿库</w:t>
            </w:r>
            <w:r>
              <w:rPr>
                <w:rFonts w:ascii="仿宋_GB2312" w:hAnsi="仿宋_GB2312" w:cs="仿宋_GB2312" w:eastAsia="仿宋_GB2312"/>
                <w:sz w:val="24"/>
              </w:rPr>
              <w:t>安全评估。</w:t>
            </w:r>
          </w:p>
          <w:p>
            <w:pPr>
              <w:pStyle w:val="null3"/>
              <w:ind w:firstLine="480"/>
              <w:jc w:val="left"/>
            </w:pPr>
            <w:r>
              <w:rPr>
                <w:rFonts w:ascii="仿宋_GB2312" w:hAnsi="仿宋_GB2312" w:cs="仿宋_GB2312" w:eastAsia="仿宋_GB2312"/>
                <w:sz w:val="24"/>
              </w:rPr>
              <w:t>包括</w:t>
            </w:r>
            <w:r>
              <w:rPr>
                <w:rFonts w:ascii="仿宋_GB2312" w:hAnsi="仿宋_GB2312" w:cs="仿宋_GB2312" w:eastAsia="仿宋_GB2312"/>
                <w:sz w:val="24"/>
              </w:rPr>
              <w:t>洛南县</w:t>
            </w:r>
            <w:r>
              <w:rPr>
                <w:rFonts w:ascii="仿宋_GB2312" w:hAnsi="仿宋_GB2312" w:cs="仿宋_GB2312" w:eastAsia="仿宋_GB2312"/>
                <w:sz w:val="24"/>
              </w:rPr>
              <w:t>12座、商南县5座、商州区4座、丹凤县3座、柞水县8座、镇安县4座。</w:t>
            </w:r>
          </w:p>
          <w:p>
            <w:pPr>
              <w:pStyle w:val="null3"/>
              <w:ind w:firstLine="241"/>
              <w:jc w:val="left"/>
            </w:pPr>
            <w:r>
              <w:rPr>
                <w:rFonts w:ascii="仿宋_GB2312" w:hAnsi="仿宋_GB2312" w:cs="仿宋_GB2312" w:eastAsia="仿宋_GB2312"/>
                <w:sz w:val="24"/>
                <w:b/>
              </w:rPr>
              <w:t>二、技术标准与规范</w:t>
            </w:r>
          </w:p>
          <w:p>
            <w:pPr>
              <w:pStyle w:val="null3"/>
              <w:ind w:firstLine="240"/>
              <w:jc w:val="left"/>
            </w:pPr>
            <w:r>
              <w:rPr>
                <w:rFonts w:ascii="仿宋_GB2312" w:hAnsi="仿宋_GB2312" w:cs="仿宋_GB2312" w:eastAsia="仿宋_GB2312"/>
                <w:sz w:val="24"/>
              </w:rPr>
              <w:t>1.依据文件：</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1）《中华人民共和国安全生产法》（国家主席令〔2021〕第 88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 xml:space="preserve">2）《中华人民共和国矿山安全法》（国家主席令〔2009〕第 18 号修正）   </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4）《中华人民共和国突发事件应对法》（国家主席令第 69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 xml:space="preserve">5）《尾矿库安全监督管理规定》（原国家安监总局令第 38 号，第 78 号令修改）  </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10）《金属非金属矿山重大事故隐患判定标准》的通知（矿安〔2022〕88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11）国家矿山安全监察局关于印发《非煤矿山安全风险分级监管办法》 的通知（矿安〔2023〕1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12）《关于印发防范化解尾矿库安全风险工作方案的通知》（应急〔2020〕15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13）关于印发陕西省《防范化解尾矿库安全风险若干规定》的通知（陕应急[2020]286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16）《关于印发非煤矿山安全风险分级监管实施方案的通知》（陕应急（2023）105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17）《尾矿设施设计规范》（GB50863-2013）</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18）《尾矿库安全规程》（GB39496-2020）</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19）《尾矿库在线安全监测系统工程技术规范》（GB51108-2015）</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20）《安全评价通则》（AQ8001-2007）</w:t>
            </w:r>
          </w:p>
          <w:p>
            <w:pPr>
              <w:pStyle w:val="null3"/>
              <w:ind w:firstLine="240"/>
              <w:jc w:val="left"/>
            </w:pPr>
            <w:r>
              <w:rPr>
                <w:rFonts w:ascii="仿宋_GB2312" w:hAnsi="仿宋_GB2312" w:cs="仿宋_GB2312" w:eastAsia="仿宋_GB2312"/>
                <w:sz w:val="24"/>
              </w:rPr>
              <w:t>2.评估方法：</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1）定性分析</w:t>
            </w:r>
          </w:p>
          <w:p>
            <w:pPr>
              <w:pStyle w:val="null3"/>
              <w:ind w:firstLine="240"/>
              <w:jc w:val="left"/>
            </w:pPr>
            <w:r>
              <w:rPr>
                <w:rFonts w:ascii="仿宋_GB2312" w:hAnsi="仿宋_GB2312" w:cs="仿宋_GB2312" w:eastAsia="仿宋_GB2312"/>
                <w:sz w:val="24"/>
              </w:rPr>
              <w:t>专家经验法：通过现场检查、历史数据分析识别隐患。</w:t>
            </w:r>
          </w:p>
          <w:p>
            <w:pPr>
              <w:pStyle w:val="null3"/>
              <w:ind w:firstLine="240"/>
              <w:jc w:val="left"/>
            </w:pPr>
            <w:r>
              <w:rPr>
                <w:rFonts w:ascii="仿宋_GB2312" w:hAnsi="仿宋_GB2312" w:cs="仿宋_GB2312" w:eastAsia="仿宋_GB2312"/>
                <w:sz w:val="24"/>
              </w:rPr>
              <w:t>安全检查表法：对照标准条款逐项评分。</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2）定量分析</w:t>
            </w:r>
          </w:p>
          <w:p>
            <w:pPr>
              <w:pStyle w:val="null3"/>
              <w:ind w:firstLine="240"/>
              <w:jc w:val="left"/>
            </w:pPr>
            <w:r>
              <w:rPr>
                <w:rFonts w:ascii="仿宋_GB2312" w:hAnsi="仿宋_GB2312" w:cs="仿宋_GB2312" w:eastAsia="仿宋_GB2312"/>
                <w:sz w:val="24"/>
              </w:rPr>
              <w:t>数值模拟：依据尾矿库坝体稳定性分析报告和调洪演算报告（正常运行尾矿库）进行风险评估。</w:t>
            </w:r>
          </w:p>
          <w:p>
            <w:pPr>
              <w:pStyle w:val="null3"/>
              <w:ind w:firstLine="240"/>
              <w:jc w:val="left"/>
            </w:pPr>
            <w:r>
              <w:rPr>
                <w:rFonts w:ascii="仿宋_GB2312" w:hAnsi="仿宋_GB2312" w:cs="仿宋_GB2312" w:eastAsia="仿宋_GB2312"/>
                <w:sz w:val="24"/>
              </w:rPr>
              <w:t>概率风险评估（</w:t>
            </w:r>
            <w:r>
              <w:rPr>
                <w:rFonts w:ascii="仿宋_GB2312" w:hAnsi="仿宋_GB2312" w:cs="仿宋_GB2312" w:eastAsia="仿宋_GB2312"/>
                <w:sz w:val="24"/>
              </w:rPr>
              <w:t>PRA）：计算溃坝概率及后果损失（如生命损失、经济损失）。</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3）风险矩阵法</w:t>
            </w:r>
          </w:p>
          <w:p>
            <w:pPr>
              <w:pStyle w:val="null3"/>
              <w:ind w:firstLine="240"/>
              <w:jc w:val="left"/>
            </w:pPr>
            <w:r>
              <w:rPr>
                <w:rFonts w:ascii="仿宋_GB2312" w:hAnsi="仿宋_GB2312" w:cs="仿宋_GB2312" w:eastAsia="仿宋_GB2312"/>
                <w:sz w:val="24"/>
              </w:rPr>
              <w:t>结合可能性等级（如高、中、低）与后果严重度（如灾难性、重大、一般），划分风险等级（</w:t>
            </w:r>
            <w:r>
              <w:rPr>
                <w:rFonts w:ascii="仿宋_GB2312" w:hAnsi="仿宋_GB2312" w:cs="仿宋_GB2312" w:eastAsia="仿宋_GB2312"/>
                <w:sz w:val="24"/>
              </w:rPr>
              <w:t>Ⅰ-Ⅳ级）。</w:t>
            </w:r>
          </w:p>
          <w:p>
            <w:pPr>
              <w:pStyle w:val="null3"/>
              <w:ind w:firstLine="241"/>
              <w:jc w:val="left"/>
            </w:pPr>
            <w:r>
              <w:rPr>
                <w:rFonts w:ascii="仿宋_GB2312" w:hAnsi="仿宋_GB2312" w:cs="仿宋_GB2312" w:eastAsia="仿宋_GB2312"/>
                <w:sz w:val="24"/>
                <w:b/>
              </w:rPr>
              <w:t>三、评估内容要求</w:t>
            </w:r>
          </w:p>
          <w:p>
            <w:pPr>
              <w:pStyle w:val="null3"/>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ind w:firstLine="480"/>
              <w:jc w:val="left"/>
            </w:pPr>
            <w:r>
              <w:rPr>
                <w:rFonts w:ascii="仿宋_GB2312" w:hAnsi="仿宋_GB2312" w:cs="仿宋_GB2312" w:eastAsia="仿宋_GB2312"/>
                <w:sz w:val="24"/>
              </w:rPr>
              <w:t xml:space="preserve">1. 基础数据核查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设计文件、施工记录、历史监测数据的完整性与合规性审查。</w:t>
            </w:r>
          </w:p>
          <w:p>
            <w:pPr>
              <w:pStyle w:val="null3"/>
              <w:ind w:firstLine="480"/>
              <w:jc w:val="left"/>
            </w:pPr>
            <w:r>
              <w:rPr>
                <w:rFonts w:ascii="仿宋_GB2312" w:hAnsi="仿宋_GB2312" w:cs="仿宋_GB2312" w:eastAsia="仿宋_GB2312"/>
                <w:sz w:val="24"/>
              </w:rPr>
              <w:t xml:space="preserve">2. 风险识别与分析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溃坝、渗漏、滑坡、环境污染等风险源辨识；</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极端天气、地震等外部因素影响评估。</w:t>
            </w:r>
          </w:p>
          <w:p>
            <w:pPr>
              <w:pStyle w:val="null3"/>
              <w:ind w:firstLine="480"/>
              <w:jc w:val="left"/>
            </w:pPr>
            <w:r>
              <w:rPr>
                <w:rFonts w:ascii="仿宋_GB2312" w:hAnsi="仿宋_GB2312" w:cs="仿宋_GB2312" w:eastAsia="仿宋_GB2312"/>
                <w:sz w:val="24"/>
              </w:rPr>
              <w:t xml:space="preserve">3. 稳定性评估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坝体静力</w:t>
            </w:r>
            <w:r>
              <w:rPr>
                <w:rFonts w:ascii="仿宋_GB2312" w:hAnsi="仿宋_GB2312" w:cs="仿宋_GB2312" w:eastAsia="仿宋_GB2312"/>
                <w:sz w:val="24"/>
              </w:rPr>
              <w:t>/动力稳定性计算（采用GeoStudio、FLAC等软件）；</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防洪能力验证（重现期标准符合性）。及时准确排查尾矿库汛前安全隐患，并针对调洪</w:t>
            </w:r>
            <w:r>
              <w:rPr>
                <w:rFonts w:ascii="仿宋_GB2312" w:hAnsi="仿宋_GB2312" w:cs="仿宋_GB2312" w:eastAsia="仿宋_GB2312"/>
                <w:sz w:val="24"/>
              </w:rPr>
              <w:t>演算、防汛措施、排洪构筑物检测、防洪抗灾能力开展专项诊断，提出整改建议。</w:t>
            </w:r>
          </w:p>
          <w:p>
            <w:pPr>
              <w:pStyle w:val="null3"/>
              <w:ind w:firstLine="480"/>
              <w:jc w:val="left"/>
            </w:pPr>
            <w:r>
              <w:rPr>
                <w:rFonts w:ascii="仿宋_GB2312" w:hAnsi="仿宋_GB2312" w:cs="仿宋_GB2312" w:eastAsia="仿宋_GB2312"/>
                <w:sz w:val="24"/>
              </w:rPr>
              <w:t xml:space="preserve">4. 环境风险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尾矿水排放达标性及对地下水的污染风险；</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扬尘、重金属迁移等环境影响预测。</w:t>
            </w:r>
          </w:p>
          <w:p>
            <w:pPr>
              <w:pStyle w:val="null3"/>
              <w:ind w:firstLine="480"/>
              <w:jc w:val="left"/>
            </w:pPr>
            <w:r>
              <w:rPr>
                <w:rFonts w:ascii="仿宋_GB2312" w:hAnsi="仿宋_GB2312" w:cs="仿宋_GB2312" w:eastAsia="仿宋_GB2312"/>
                <w:sz w:val="24"/>
              </w:rPr>
              <w:t>5. 其他风险分析</w:t>
            </w:r>
          </w:p>
          <w:p>
            <w:pPr>
              <w:pStyle w:val="null3"/>
              <w:ind w:firstLine="480"/>
              <w:jc w:val="left"/>
            </w:pPr>
            <w:r>
              <w:rPr>
                <w:rFonts w:ascii="仿宋_GB2312" w:hAnsi="仿宋_GB2312" w:cs="仿宋_GB2312" w:eastAsia="仿宋_GB2312"/>
                <w:sz w:val="24"/>
              </w:rPr>
              <w:t>周边环境</w:t>
            </w:r>
            <w:r>
              <w:rPr>
                <w:rFonts w:ascii="仿宋_GB2312" w:hAnsi="仿宋_GB2312" w:cs="仿宋_GB2312" w:eastAsia="仿宋_GB2312"/>
                <w:sz w:val="24"/>
              </w:rPr>
              <w:t>安全性</w:t>
            </w:r>
          </w:p>
          <w:p>
            <w:pPr>
              <w:pStyle w:val="null3"/>
              <w:ind w:firstLine="480"/>
              <w:jc w:val="left"/>
            </w:pPr>
            <w:r>
              <w:rPr>
                <w:rFonts w:ascii="仿宋_GB2312" w:hAnsi="仿宋_GB2312" w:cs="仿宋_GB2312" w:eastAsia="仿宋_GB2312"/>
                <w:sz w:val="24"/>
              </w:rPr>
              <w:t>“一库一策”工程整治、在线监测协同建设和运行情况。</w:t>
            </w:r>
          </w:p>
          <w:p>
            <w:pPr>
              <w:pStyle w:val="null3"/>
              <w:ind w:firstLine="480"/>
              <w:jc w:val="left"/>
            </w:pPr>
            <w:r>
              <w:rPr>
                <w:rFonts w:ascii="仿宋_GB2312" w:hAnsi="仿宋_GB2312" w:cs="仿宋_GB2312" w:eastAsia="仿宋_GB2312"/>
                <w:sz w:val="24"/>
              </w:rPr>
              <w:t>6. 安全管理</w:t>
            </w:r>
            <w:r>
              <w:rPr>
                <w:rFonts w:ascii="仿宋_GB2312" w:hAnsi="仿宋_GB2312" w:cs="仿宋_GB2312" w:eastAsia="仿宋_GB2312"/>
                <w:sz w:val="24"/>
              </w:rPr>
              <w:t>现状</w:t>
            </w:r>
            <w:r>
              <w:rPr>
                <w:rFonts w:ascii="仿宋_GB2312" w:hAnsi="仿宋_GB2312" w:cs="仿宋_GB2312" w:eastAsia="仿宋_GB2312"/>
                <w:sz w:val="24"/>
              </w:rPr>
              <w:t>及缺陷</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对安全管理制度、人员资质、应急演练等进行审查。</w:t>
            </w:r>
          </w:p>
          <w:p>
            <w:pPr>
              <w:pStyle w:val="null3"/>
              <w:ind w:firstLine="241"/>
              <w:jc w:val="left"/>
            </w:pPr>
            <w:r>
              <w:rPr>
                <w:rFonts w:ascii="仿宋_GB2312" w:hAnsi="仿宋_GB2312" w:cs="仿宋_GB2312" w:eastAsia="仿宋_GB2312"/>
                <w:sz w:val="24"/>
                <w:b/>
              </w:rPr>
              <w:t>四</w:t>
            </w:r>
            <w:r>
              <w:rPr>
                <w:rFonts w:ascii="仿宋_GB2312" w:hAnsi="仿宋_GB2312" w:cs="仿宋_GB2312" w:eastAsia="仿宋_GB2312"/>
                <w:sz w:val="24"/>
                <w:b/>
              </w:rPr>
              <w:t>、成果交付要求</w:t>
            </w:r>
          </w:p>
          <w:p>
            <w:pPr>
              <w:pStyle w:val="null3"/>
              <w:ind w:firstLine="240"/>
              <w:jc w:val="left"/>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ind w:firstLine="240"/>
              <w:jc w:val="left"/>
            </w:pPr>
            <w:r>
              <w:rPr>
                <w:rFonts w:ascii="仿宋_GB2312" w:hAnsi="仿宋_GB2312" w:cs="仿宋_GB2312" w:eastAsia="仿宋_GB2312"/>
                <w:sz w:val="24"/>
              </w:rPr>
              <w:t xml:space="preserve">1. 报告内容：  </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风险评估报告</w:t>
            </w:r>
            <w:r>
              <w:rPr>
                <w:rFonts w:ascii="仿宋_GB2312" w:hAnsi="仿宋_GB2312" w:cs="仿宋_GB2312" w:eastAsia="仿宋_GB2312"/>
                <w:sz w:val="24"/>
              </w:rPr>
              <w:t>10份</w:t>
            </w:r>
            <w:r>
              <w:rPr>
                <w:rFonts w:ascii="仿宋_GB2312" w:hAnsi="仿宋_GB2312" w:cs="仿宋_GB2312" w:eastAsia="仿宋_GB2312"/>
                <w:sz w:val="24"/>
              </w:rPr>
              <w:t>（含风险等级划分、防控措施建议）；</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隐患清单及整改方案</w:t>
            </w:r>
            <w:r>
              <w:rPr>
                <w:rFonts w:ascii="仿宋_GB2312" w:hAnsi="仿宋_GB2312" w:cs="仿宋_GB2312" w:eastAsia="仿宋_GB2312"/>
                <w:sz w:val="24"/>
              </w:rPr>
              <w:t>10套</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 xml:space="preserve">2. 验收标准：  </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报告需通过</w:t>
            </w:r>
            <w:r>
              <w:rPr>
                <w:rFonts w:ascii="仿宋_GB2312" w:hAnsi="仿宋_GB2312" w:cs="仿宋_GB2312" w:eastAsia="仿宋_GB2312"/>
                <w:sz w:val="24"/>
              </w:rPr>
              <w:t>省应急厅组织的</w:t>
            </w:r>
            <w:r>
              <w:rPr>
                <w:rFonts w:ascii="仿宋_GB2312" w:hAnsi="仿宋_GB2312" w:cs="仿宋_GB2312" w:eastAsia="仿宋_GB2312"/>
                <w:sz w:val="24"/>
              </w:rPr>
              <w:t>专家评审；</w:t>
            </w:r>
          </w:p>
          <w:p>
            <w:pPr>
              <w:pStyle w:val="null3"/>
              <w:ind w:firstLine="240"/>
              <w:jc w:val="left"/>
            </w:pPr>
            <w:r>
              <w:rPr>
                <w:rFonts w:ascii="仿宋_GB2312" w:hAnsi="仿宋_GB2312" w:cs="仿宋_GB2312" w:eastAsia="仿宋_GB2312"/>
                <w:sz w:val="24"/>
              </w:rPr>
              <w:t>3.交付时间：</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自合同签订之日起至</w:t>
            </w:r>
            <w:r>
              <w:rPr>
                <w:rFonts w:ascii="仿宋_GB2312" w:hAnsi="仿宋_GB2312" w:cs="仿宋_GB2312" w:eastAsia="仿宋_GB2312"/>
                <w:sz w:val="24"/>
              </w:rPr>
              <w:t>2025年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日前完成</w:t>
            </w:r>
            <w:r>
              <w:rPr>
                <w:rFonts w:ascii="仿宋_GB2312" w:hAnsi="仿宋_GB2312" w:cs="仿宋_GB2312" w:eastAsia="仿宋_GB2312"/>
                <w:sz w:val="24"/>
              </w:rPr>
              <w:t>报告编制，并通过省应急厅组织的专家组验收</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4.技术支持：</w:t>
            </w:r>
          </w:p>
          <w:p>
            <w:pPr>
              <w:pStyle w:val="null3"/>
              <w:ind w:firstLine="720"/>
              <w:jc w:val="left"/>
            </w:pPr>
            <w:r>
              <w:rPr>
                <w:rFonts w:ascii="仿宋_GB2312" w:hAnsi="仿宋_GB2312" w:cs="仿宋_GB2312" w:eastAsia="仿宋_GB2312"/>
                <w:sz w:val="24"/>
              </w:rPr>
              <w:t>提供不少于</w:t>
            </w:r>
            <w:r>
              <w:rPr>
                <w:rFonts w:ascii="仿宋_GB2312" w:hAnsi="仿宋_GB2312" w:cs="仿宋_GB2312" w:eastAsia="仿宋_GB2312"/>
                <w:sz w:val="24"/>
              </w:rPr>
              <w:t>2年的后续技术支持服务，为后续尾矿安全整改工作的顺利进行提供</w:t>
            </w:r>
            <w:r>
              <w:rPr>
                <w:rFonts w:ascii="仿宋_GB2312" w:hAnsi="仿宋_GB2312" w:cs="仿宋_GB2312" w:eastAsia="仿宋_GB2312"/>
                <w:sz w:val="24"/>
              </w:rPr>
              <w:t>整改复核等</w:t>
            </w:r>
            <w:r>
              <w:rPr>
                <w:rFonts w:ascii="仿宋_GB2312" w:hAnsi="仿宋_GB2312" w:cs="仿宋_GB2312" w:eastAsia="仿宋_GB2312"/>
                <w:sz w:val="24"/>
              </w:rPr>
              <w:t>必要的技术保障。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标的名称：宝鸡和安康37座尾矿库安全评估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1"/>
              <w:jc w:val="left"/>
            </w:pPr>
            <w:r>
              <w:rPr>
                <w:rFonts w:ascii="仿宋_GB2312" w:hAnsi="仿宋_GB2312" w:cs="仿宋_GB2312" w:eastAsia="仿宋_GB2312"/>
                <w:sz w:val="24"/>
                <w:b/>
              </w:rPr>
              <w:t>一、工程概况与采购需求</w:t>
            </w:r>
          </w:p>
          <w:p>
            <w:pPr>
              <w:pStyle w:val="null3"/>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2：</w:t>
            </w:r>
            <w:r>
              <w:rPr>
                <w:rFonts w:ascii="仿宋_GB2312" w:hAnsi="仿宋_GB2312" w:cs="仿宋_GB2312" w:eastAsia="仿宋_GB2312"/>
                <w:sz w:val="24"/>
              </w:rPr>
              <w:t>宝鸡和安康</w:t>
            </w:r>
            <w:r>
              <w:rPr>
                <w:rFonts w:ascii="仿宋_GB2312" w:hAnsi="仿宋_GB2312" w:cs="仿宋_GB2312" w:eastAsia="仿宋_GB2312"/>
                <w:sz w:val="24"/>
              </w:rPr>
              <w:t>37座尾矿库</w:t>
            </w:r>
            <w:r>
              <w:rPr>
                <w:rFonts w:ascii="仿宋_GB2312" w:hAnsi="仿宋_GB2312" w:cs="仿宋_GB2312" w:eastAsia="仿宋_GB2312"/>
                <w:sz w:val="24"/>
              </w:rPr>
              <w:t>安全评估</w:t>
            </w:r>
          </w:p>
          <w:p>
            <w:pPr>
              <w:pStyle w:val="null3"/>
              <w:ind w:firstLine="480"/>
              <w:jc w:val="left"/>
            </w:pPr>
            <w:r>
              <w:rPr>
                <w:rFonts w:ascii="仿宋_GB2312" w:hAnsi="仿宋_GB2312" w:cs="仿宋_GB2312" w:eastAsia="仿宋_GB2312"/>
                <w:sz w:val="24"/>
              </w:rPr>
              <w:t>包括</w:t>
            </w:r>
            <w:r>
              <w:rPr>
                <w:rFonts w:ascii="仿宋_GB2312" w:hAnsi="仿宋_GB2312" w:cs="仿宋_GB2312" w:eastAsia="仿宋_GB2312"/>
                <w:sz w:val="24"/>
              </w:rPr>
              <w:t>宝鸡市</w:t>
            </w:r>
            <w:r>
              <w:rPr>
                <w:rFonts w:ascii="仿宋_GB2312" w:hAnsi="仿宋_GB2312" w:cs="仿宋_GB2312" w:eastAsia="仿宋_GB2312"/>
                <w:sz w:val="24"/>
              </w:rPr>
              <w:t>18座（凤县17座、眉县1座），安康市19座（旬阳县10座、宁陕县3座、石泉县2座、汉滨区1座、汉阴县1座、平利县1座、紫阳县1座）</w:t>
            </w:r>
            <w:r>
              <w:rPr>
                <w:rFonts w:ascii="仿宋_GB2312" w:hAnsi="仿宋_GB2312" w:cs="仿宋_GB2312" w:eastAsia="仿宋_GB2312"/>
                <w:sz w:val="24"/>
              </w:rPr>
              <w:t>。</w:t>
            </w:r>
          </w:p>
          <w:p>
            <w:pPr>
              <w:pStyle w:val="null3"/>
              <w:ind w:firstLine="241"/>
              <w:jc w:val="left"/>
            </w:pPr>
            <w:r>
              <w:rPr>
                <w:rFonts w:ascii="仿宋_GB2312" w:hAnsi="仿宋_GB2312" w:cs="仿宋_GB2312" w:eastAsia="仿宋_GB2312"/>
                <w:sz w:val="24"/>
                <w:b/>
              </w:rPr>
              <w:t>二、技术标准与规范</w:t>
            </w:r>
          </w:p>
          <w:p>
            <w:pPr>
              <w:pStyle w:val="null3"/>
              <w:ind w:firstLine="240"/>
              <w:jc w:val="left"/>
            </w:pPr>
            <w:r>
              <w:rPr>
                <w:rFonts w:ascii="仿宋_GB2312" w:hAnsi="仿宋_GB2312" w:cs="仿宋_GB2312" w:eastAsia="仿宋_GB2312"/>
                <w:sz w:val="24"/>
              </w:rPr>
              <w:t>1.依据文件：</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1）《中华人民共和国安全生产法》（国家主席令〔2021〕第 88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 xml:space="preserve">2）《中华人民共和国矿山安全法》（国家主席令〔2009〕第 18 号修正）   </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4）《中华人民共和国突发事件应对法》（国家主席令第 69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 xml:space="preserve">5）《尾矿库安全监督管理规定》（原国家安监总局令第 38 号，第 78 号令修改）  </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10）《金属非金属矿山重大事故隐患判定标准》的通知（矿安〔2022〕88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11）国家矿山安全监察局关于印发《非煤矿山安全风险分级监管办法》 的通知（矿安〔2023〕1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12）《关于印发防范化解尾矿库安全风险工作方案的通知》（应急〔2020〕15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13）关于印发陕西省《防范化解尾矿库安全风险若干规定》的通知（陕应急[2020]286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16）《关于印发非煤矿山安全风险分级监管实施方案的通知》（陕应急（2023）105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17）《尾矿设施设计规范》（GB50863-2013）</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18）《尾矿库安全规程》（GB39496-2020）</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19）《尾矿库在线安全监测系统工程技术规范》（GB51108-2015）</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20）《安全评价通则》（AQ8001-2007）</w:t>
            </w:r>
          </w:p>
          <w:p>
            <w:pPr>
              <w:pStyle w:val="null3"/>
              <w:ind w:firstLine="240"/>
              <w:jc w:val="left"/>
            </w:pPr>
            <w:r>
              <w:rPr>
                <w:rFonts w:ascii="仿宋_GB2312" w:hAnsi="仿宋_GB2312" w:cs="仿宋_GB2312" w:eastAsia="仿宋_GB2312"/>
                <w:sz w:val="24"/>
              </w:rPr>
              <w:t>2.评估方法：</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1）定性分析</w:t>
            </w:r>
          </w:p>
          <w:p>
            <w:pPr>
              <w:pStyle w:val="null3"/>
              <w:ind w:firstLine="240"/>
              <w:jc w:val="left"/>
            </w:pPr>
            <w:r>
              <w:rPr>
                <w:rFonts w:ascii="仿宋_GB2312" w:hAnsi="仿宋_GB2312" w:cs="仿宋_GB2312" w:eastAsia="仿宋_GB2312"/>
                <w:sz w:val="24"/>
              </w:rPr>
              <w:t>专家经验法：通过现场检查、历史数据分析识别隐患。</w:t>
            </w:r>
          </w:p>
          <w:p>
            <w:pPr>
              <w:pStyle w:val="null3"/>
              <w:ind w:firstLine="240"/>
              <w:jc w:val="left"/>
            </w:pPr>
            <w:r>
              <w:rPr>
                <w:rFonts w:ascii="仿宋_GB2312" w:hAnsi="仿宋_GB2312" w:cs="仿宋_GB2312" w:eastAsia="仿宋_GB2312"/>
                <w:sz w:val="24"/>
              </w:rPr>
              <w:t>安全检查表法：对照标准条款逐项评分。</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2）定量分析</w:t>
            </w:r>
          </w:p>
          <w:p>
            <w:pPr>
              <w:pStyle w:val="null3"/>
              <w:ind w:firstLine="240"/>
              <w:jc w:val="left"/>
            </w:pPr>
            <w:r>
              <w:rPr>
                <w:rFonts w:ascii="仿宋_GB2312" w:hAnsi="仿宋_GB2312" w:cs="仿宋_GB2312" w:eastAsia="仿宋_GB2312"/>
                <w:sz w:val="24"/>
              </w:rPr>
              <w:t>数值模拟：依据尾矿库坝体稳定性分析报告和调洪演算报告（正常运行尾矿库）进行风险评估。</w:t>
            </w:r>
          </w:p>
          <w:p>
            <w:pPr>
              <w:pStyle w:val="null3"/>
              <w:ind w:firstLine="240"/>
              <w:jc w:val="left"/>
            </w:pPr>
            <w:r>
              <w:rPr>
                <w:rFonts w:ascii="仿宋_GB2312" w:hAnsi="仿宋_GB2312" w:cs="仿宋_GB2312" w:eastAsia="仿宋_GB2312"/>
                <w:sz w:val="24"/>
              </w:rPr>
              <w:t>概率风险评估（</w:t>
            </w:r>
            <w:r>
              <w:rPr>
                <w:rFonts w:ascii="仿宋_GB2312" w:hAnsi="仿宋_GB2312" w:cs="仿宋_GB2312" w:eastAsia="仿宋_GB2312"/>
                <w:sz w:val="24"/>
              </w:rPr>
              <w:t>PRA）：计算溃坝概率及后果损失（如生命损失、经济损失）。</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3）风险矩阵法</w:t>
            </w:r>
          </w:p>
          <w:p>
            <w:pPr>
              <w:pStyle w:val="null3"/>
              <w:ind w:firstLine="240"/>
              <w:jc w:val="left"/>
            </w:pPr>
            <w:r>
              <w:rPr>
                <w:rFonts w:ascii="仿宋_GB2312" w:hAnsi="仿宋_GB2312" w:cs="仿宋_GB2312" w:eastAsia="仿宋_GB2312"/>
                <w:sz w:val="24"/>
              </w:rPr>
              <w:t>结合可能性等级（如高、中、低）与后果严重度（如灾难性、重大、一般），划分风险等级（</w:t>
            </w:r>
            <w:r>
              <w:rPr>
                <w:rFonts w:ascii="仿宋_GB2312" w:hAnsi="仿宋_GB2312" w:cs="仿宋_GB2312" w:eastAsia="仿宋_GB2312"/>
                <w:sz w:val="24"/>
              </w:rPr>
              <w:t>Ⅰ-Ⅳ级）。</w:t>
            </w:r>
          </w:p>
          <w:p>
            <w:pPr>
              <w:pStyle w:val="null3"/>
              <w:ind w:firstLine="241"/>
              <w:jc w:val="left"/>
            </w:pPr>
            <w:r>
              <w:rPr>
                <w:rFonts w:ascii="仿宋_GB2312" w:hAnsi="仿宋_GB2312" w:cs="仿宋_GB2312" w:eastAsia="仿宋_GB2312"/>
                <w:sz w:val="24"/>
                <w:b/>
              </w:rPr>
              <w:t>三、评估内容要求</w:t>
            </w:r>
          </w:p>
          <w:p>
            <w:pPr>
              <w:pStyle w:val="null3"/>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2：</w:t>
            </w:r>
          </w:p>
          <w:p>
            <w:pPr>
              <w:pStyle w:val="null3"/>
              <w:ind w:firstLine="480"/>
              <w:jc w:val="left"/>
            </w:pPr>
            <w:r>
              <w:rPr>
                <w:rFonts w:ascii="仿宋_GB2312" w:hAnsi="仿宋_GB2312" w:cs="仿宋_GB2312" w:eastAsia="仿宋_GB2312"/>
                <w:sz w:val="24"/>
              </w:rPr>
              <w:t xml:space="preserve">1. 基础数据核查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设计文件、施工记录、历史监测数据的完整性与合规性审查。</w:t>
            </w:r>
          </w:p>
          <w:p>
            <w:pPr>
              <w:pStyle w:val="null3"/>
              <w:ind w:firstLine="480"/>
              <w:jc w:val="left"/>
            </w:pPr>
            <w:r>
              <w:rPr>
                <w:rFonts w:ascii="仿宋_GB2312" w:hAnsi="仿宋_GB2312" w:cs="仿宋_GB2312" w:eastAsia="仿宋_GB2312"/>
                <w:sz w:val="24"/>
              </w:rPr>
              <w:t xml:space="preserve">2. 风险识别与分析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溃坝、渗漏、滑坡、环境污染等风险源辨识；</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极端天气、地震等外部因素影响评估。</w:t>
            </w:r>
          </w:p>
          <w:p>
            <w:pPr>
              <w:pStyle w:val="null3"/>
              <w:ind w:firstLine="480"/>
              <w:jc w:val="left"/>
            </w:pPr>
            <w:r>
              <w:rPr>
                <w:rFonts w:ascii="仿宋_GB2312" w:hAnsi="仿宋_GB2312" w:cs="仿宋_GB2312" w:eastAsia="仿宋_GB2312"/>
                <w:sz w:val="24"/>
              </w:rPr>
              <w:t xml:space="preserve">3. 稳定性评估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坝体静力</w:t>
            </w:r>
            <w:r>
              <w:rPr>
                <w:rFonts w:ascii="仿宋_GB2312" w:hAnsi="仿宋_GB2312" w:cs="仿宋_GB2312" w:eastAsia="仿宋_GB2312"/>
                <w:sz w:val="24"/>
              </w:rPr>
              <w:t>/动力稳定性计算（采用GeoStudio、FLAC等软件）；</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防洪能力验证（重现期标准符合性）。及时准确排查尾矿库汛前安全隐患，并针对调洪</w:t>
            </w:r>
            <w:r>
              <w:rPr>
                <w:rFonts w:ascii="仿宋_GB2312" w:hAnsi="仿宋_GB2312" w:cs="仿宋_GB2312" w:eastAsia="仿宋_GB2312"/>
                <w:sz w:val="24"/>
              </w:rPr>
              <w:t>演算、防汛措施、排洪构筑物检测、防洪抗灾能力开展专项诊断，提出整改建议。</w:t>
            </w:r>
          </w:p>
          <w:p>
            <w:pPr>
              <w:pStyle w:val="null3"/>
              <w:ind w:firstLine="480"/>
              <w:jc w:val="left"/>
            </w:pPr>
            <w:r>
              <w:rPr>
                <w:rFonts w:ascii="仿宋_GB2312" w:hAnsi="仿宋_GB2312" w:cs="仿宋_GB2312" w:eastAsia="仿宋_GB2312"/>
                <w:sz w:val="24"/>
              </w:rPr>
              <w:t xml:space="preserve">4. 环境风险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尾矿水排放达标性及对地下水的污染风险；</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扬尘、重金属迁移等环境影响预测。</w:t>
            </w:r>
          </w:p>
          <w:p>
            <w:pPr>
              <w:pStyle w:val="null3"/>
              <w:ind w:firstLine="480"/>
              <w:jc w:val="left"/>
            </w:pPr>
            <w:r>
              <w:rPr>
                <w:rFonts w:ascii="仿宋_GB2312" w:hAnsi="仿宋_GB2312" w:cs="仿宋_GB2312" w:eastAsia="仿宋_GB2312"/>
                <w:sz w:val="24"/>
              </w:rPr>
              <w:t>5. 其他风险分析</w:t>
            </w:r>
          </w:p>
          <w:p>
            <w:pPr>
              <w:pStyle w:val="null3"/>
              <w:ind w:firstLine="480"/>
              <w:jc w:val="left"/>
            </w:pPr>
            <w:r>
              <w:rPr>
                <w:rFonts w:ascii="仿宋_GB2312" w:hAnsi="仿宋_GB2312" w:cs="仿宋_GB2312" w:eastAsia="仿宋_GB2312"/>
                <w:sz w:val="24"/>
              </w:rPr>
              <w:t>周边环境</w:t>
            </w:r>
            <w:r>
              <w:rPr>
                <w:rFonts w:ascii="仿宋_GB2312" w:hAnsi="仿宋_GB2312" w:cs="仿宋_GB2312" w:eastAsia="仿宋_GB2312"/>
                <w:sz w:val="24"/>
              </w:rPr>
              <w:t>安全性</w:t>
            </w:r>
          </w:p>
          <w:p>
            <w:pPr>
              <w:pStyle w:val="null3"/>
              <w:ind w:firstLine="480"/>
              <w:jc w:val="left"/>
            </w:pPr>
            <w:r>
              <w:rPr>
                <w:rFonts w:ascii="仿宋_GB2312" w:hAnsi="仿宋_GB2312" w:cs="仿宋_GB2312" w:eastAsia="仿宋_GB2312"/>
                <w:sz w:val="24"/>
              </w:rPr>
              <w:t>“一库一策”工程整治、在线监测协同建设和运行情况。</w:t>
            </w:r>
          </w:p>
          <w:p>
            <w:pPr>
              <w:pStyle w:val="null3"/>
              <w:ind w:firstLine="480"/>
              <w:jc w:val="left"/>
            </w:pPr>
            <w:r>
              <w:rPr>
                <w:rFonts w:ascii="仿宋_GB2312" w:hAnsi="仿宋_GB2312" w:cs="仿宋_GB2312" w:eastAsia="仿宋_GB2312"/>
                <w:sz w:val="24"/>
              </w:rPr>
              <w:t>6. 安全管理</w:t>
            </w:r>
            <w:r>
              <w:rPr>
                <w:rFonts w:ascii="仿宋_GB2312" w:hAnsi="仿宋_GB2312" w:cs="仿宋_GB2312" w:eastAsia="仿宋_GB2312"/>
                <w:sz w:val="24"/>
              </w:rPr>
              <w:t>现状</w:t>
            </w:r>
            <w:r>
              <w:rPr>
                <w:rFonts w:ascii="仿宋_GB2312" w:hAnsi="仿宋_GB2312" w:cs="仿宋_GB2312" w:eastAsia="仿宋_GB2312"/>
                <w:sz w:val="24"/>
              </w:rPr>
              <w:t>及缺陷</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对安全管理制度、人员资质、应急演练等进行审查。</w:t>
            </w:r>
          </w:p>
          <w:p>
            <w:pPr>
              <w:pStyle w:val="null3"/>
              <w:ind w:firstLine="241"/>
              <w:jc w:val="left"/>
            </w:pPr>
            <w:r>
              <w:rPr>
                <w:rFonts w:ascii="仿宋_GB2312" w:hAnsi="仿宋_GB2312" w:cs="仿宋_GB2312" w:eastAsia="仿宋_GB2312"/>
                <w:sz w:val="24"/>
                <w:b/>
              </w:rPr>
              <w:t>四</w:t>
            </w:r>
            <w:r>
              <w:rPr>
                <w:rFonts w:ascii="仿宋_GB2312" w:hAnsi="仿宋_GB2312" w:cs="仿宋_GB2312" w:eastAsia="仿宋_GB2312"/>
                <w:sz w:val="24"/>
                <w:b/>
              </w:rPr>
              <w:t>、成果交付要求</w:t>
            </w:r>
          </w:p>
          <w:p>
            <w:pPr>
              <w:pStyle w:val="null3"/>
              <w:ind w:firstLine="240"/>
              <w:jc w:val="left"/>
            </w:pPr>
            <w:r>
              <w:rPr>
                <w:rFonts w:ascii="仿宋_GB2312" w:hAnsi="仿宋_GB2312" w:cs="仿宋_GB2312" w:eastAsia="仿宋_GB2312"/>
                <w:sz w:val="24"/>
              </w:rPr>
              <w:t>采购包</w:t>
            </w:r>
            <w:r>
              <w:rPr>
                <w:rFonts w:ascii="仿宋_GB2312" w:hAnsi="仿宋_GB2312" w:cs="仿宋_GB2312" w:eastAsia="仿宋_GB2312"/>
                <w:sz w:val="24"/>
              </w:rPr>
              <w:t>2：</w:t>
            </w:r>
          </w:p>
          <w:p>
            <w:pPr>
              <w:pStyle w:val="null3"/>
              <w:ind w:firstLine="240"/>
              <w:jc w:val="left"/>
            </w:pPr>
            <w:r>
              <w:rPr>
                <w:rFonts w:ascii="仿宋_GB2312" w:hAnsi="仿宋_GB2312" w:cs="仿宋_GB2312" w:eastAsia="仿宋_GB2312"/>
                <w:sz w:val="24"/>
              </w:rPr>
              <w:t xml:space="preserve">1. 报告内容：  </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风险评估报告</w:t>
            </w:r>
            <w:r>
              <w:rPr>
                <w:rFonts w:ascii="仿宋_GB2312" w:hAnsi="仿宋_GB2312" w:cs="仿宋_GB2312" w:eastAsia="仿宋_GB2312"/>
                <w:sz w:val="24"/>
              </w:rPr>
              <w:t>10份</w:t>
            </w:r>
            <w:r>
              <w:rPr>
                <w:rFonts w:ascii="仿宋_GB2312" w:hAnsi="仿宋_GB2312" w:cs="仿宋_GB2312" w:eastAsia="仿宋_GB2312"/>
                <w:sz w:val="24"/>
              </w:rPr>
              <w:t>（含风险等级划分、防控措施建议）；</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隐患清单及整改方案</w:t>
            </w:r>
            <w:r>
              <w:rPr>
                <w:rFonts w:ascii="仿宋_GB2312" w:hAnsi="仿宋_GB2312" w:cs="仿宋_GB2312" w:eastAsia="仿宋_GB2312"/>
                <w:sz w:val="24"/>
              </w:rPr>
              <w:t>10套</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 xml:space="preserve">2. 验收标准：  </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报告需通过</w:t>
            </w:r>
            <w:r>
              <w:rPr>
                <w:rFonts w:ascii="仿宋_GB2312" w:hAnsi="仿宋_GB2312" w:cs="仿宋_GB2312" w:eastAsia="仿宋_GB2312"/>
                <w:sz w:val="24"/>
              </w:rPr>
              <w:t>省应急厅组织的</w:t>
            </w:r>
            <w:r>
              <w:rPr>
                <w:rFonts w:ascii="仿宋_GB2312" w:hAnsi="仿宋_GB2312" w:cs="仿宋_GB2312" w:eastAsia="仿宋_GB2312"/>
                <w:sz w:val="24"/>
              </w:rPr>
              <w:t>专家评审；</w:t>
            </w:r>
          </w:p>
          <w:p>
            <w:pPr>
              <w:pStyle w:val="null3"/>
              <w:ind w:firstLine="240"/>
              <w:jc w:val="left"/>
            </w:pPr>
            <w:r>
              <w:rPr>
                <w:rFonts w:ascii="仿宋_GB2312" w:hAnsi="仿宋_GB2312" w:cs="仿宋_GB2312" w:eastAsia="仿宋_GB2312"/>
                <w:sz w:val="24"/>
              </w:rPr>
              <w:t>3.交付时间：</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自合同签订之日起至</w:t>
            </w:r>
            <w:r>
              <w:rPr>
                <w:rFonts w:ascii="仿宋_GB2312" w:hAnsi="仿宋_GB2312" w:cs="仿宋_GB2312" w:eastAsia="仿宋_GB2312"/>
                <w:sz w:val="24"/>
              </w:rPr>
              <w:t>2025年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日前完成</w:t>
            </w:r>
            <w:r>
              <w:rPr>
                <w:rFonts w:ascii="仿宋_GB2312" w:hAnsi="仿宋_GB2312" w:cs="仿宋_GB2312" w:eastAsia="仿宋_GB2312"/>
                <w:sz w:val="24"/>
              </w:rPr>
              <w:t>报告编制，并通过省应急厅组织的专家组验收</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4.技术支持：</w:t>
            </w:r>
          </w:p>
          <w:p>
            <w:pPr>
              <w:pStyle w:val="null3"/>
              <w:ind w:firstLine="720"/>
              <w:jc w:val="left"/>
            </w:pPr>
            <w:r>
              <w:rPr>
                <w:rFonts w:ascii="仿宋_GB2312" w:hAnsi="仿宋_GB2312" w:cs="仿宋_GB2312" w:eastAsia="仿宋_GB2312"/>
                <w:sz w:val="24"/>
              </w:rPr>
              <w:t>提供不少于</w:t>
            </w:r>
            <w:r>
              <w:rPr>
                <w:rFonts w:ascii="仿宋_GB2312" w:hAnsi="仿宋_GB2312" w:cs="仿宋_GB2312" w:eastAsia="仿宋_GB2312"/>
                <w:sz w:val="24"/>
              </w:rPr>
              <w:t>2年的后续技术支持服务，为后续尾矿安全整改工作的顺利进行提供</w:t>
            </w:r>
            <w:r>
              <w:rPr>
                <w:rFonts w:ascii="仿宋_GB2312" w:hAnsi="仿宋_GB2312" w:cs="仿宋_GB2312" w:eastAsia="仿宋_GB2312"/>
                <w:sz w:val="24"/>
              </w:rPr>
              <w:t>整改复核等</w:t>
            </w:r>
            <w:r>
              <w:rPr>
                <w:rFonts w:ascii="仿宋_GB2312" w:hAnsi="仿宋_GB2312" w:cs="仿宋_GB2312" w:eastAsia="仿宋_GB2312"/>
                <w:sz w:val="24"/>
              </w:rPr>
              <w:t>必要的技术保障。</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标的名称：汉中、渭南和商洛35座尾矿库安全评估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1"/>
              <w:jc w:val="left"/>
            </w:pPr>
            <w:r>
              <w:rPr>
                <w:rFonts w:ascii="仿宋_GB2312" w:hAnsi="仿宋_GB2312" w:cs="仿宋_GB2312" w:eastAsia="仿宋_GB2312"/>
                <w:sz w:val="24"/>
                <w:b/>
              </w:rPr>
              <w:t>一、工程概况与采购需求</w:t>
            </w:r>
          </w:p>
          <w:p>
            <w:pPr>
              <w:pStyle w:val="null3"/>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3：</w:t>
            </w:r>
            <w:r>
              <w:rPr>
                <w:rFonts w:ascii="仿宋_GB2312" w:hAnsi="仿宋_GB2312" w:cs="仿宋_GB2312" w:eastAsia="仿宋_GB2312"/>
                <w:sz w:val="24"/>
              </w:rPr>
              <w:t>汉中、渭南和商洛</w:t>
            </w:r>
            <w:r>
              <w:rPr>
                <w:rFonts w:ascii="仿宋_GB2312" w:hAnsi="仿宋_GB2312" w:cs="仿宋_GB2312" w:eastAsia="仿宋_GB2312"/>
                <w:sz w:val="24"/>
              </w:rPr>
              <w:t>35座尾矿库</w:t>
            </w:r>
            <w:r>
              <w:rPr>
                <w:rFonts w:ascii="仿宋_GB2312" w:hAnsi="仿宋_GB2312" w:cs="仿宋_GB2312" w:eastAsia="仿宋_GB2312"/>
                <w:sz w:val="24"/>
              </w:rPr>
              <w:t>安全评估</w:t>
            </w:r>
          </w:p>
          <w:p>
            <w:pPr>
              <w:pStyle w:val="null3"/>
              <w:ind w:firstLine="480"/>
              <w:jc w:val="left"/>
            </w:pPr>
            <w:r>
              <w:rPr>
                <w:rFonts w:ascii="仿宋_GB2312" w:hAnsi="仿宋_GB2312" w:cs="仿宋_GB2312" w:eastAsia="仿宋_GB2312"/>
                <w:sz w:val="24"/>
              </w:rPr>
              <w:t>包括</w:t>
            </w:r>
            <w:r>
              <w:rPr>
                <w:rFonts w:ascii="仿宋_GB2312" w:hAnsi="仿宋_GB2312" w:cs="仿宋_GB2312" w:eastAsia="仿宋_GB2312"/>
                <w:sz w:val="24"/>
              </w:rPr>
              <w:t>汉中市</w:t>
            </w:r>
            <w:r>
              <w:rPr>
                <w:rFonts w:ascii="仿宋_GB2312" w:hAnsi="仿宋_GB2312" w:cs="仿宋_GB2312" w:eastAsia="仿宋_GB2312"/>
                <w:sz w:val="24"/>
              </w:rPr>
              <w:t>22座（略阳县9座、西乡县7座、宁强县3座、洋县2座、南郑县1座）；渭南市6座（潼关县4座、华州区2座）；商洛市山阳县7座。</w:t>
            </w:r>
          </w:p>
          <w:p>
            <w:pPr>
              <w:pStyle w:val="null3"/>
              <w:ind w:firstLine="241"/>
              <w:jc w:val="left"/>
            </w:pPr>
            <w:r>
              <w:rPr>
                <w:rFonts w:ascii="仿宋_GB2312" w:hAnsi="仿宋_GB2312" w:cs="仿宋_GB2312" w:eastAsia="仿宋_GB2312"/>
                <w:sz w:val="24"/>
                <w:b/>
              </w:rPr>
              <w:t>二、技术标准与规范</w:t>
            </w:r>
          </w:p>
          <w:p>
            <w:pPr>
              <w:pStyle w:val="null3"/>
              <w:ind w:firstLine="240"/>
              <w:jc w:val="left"/>
            </w:pPr>
            <w:r>
              <w:rPr>
                <w:rFonts w:ascii="仿宋_GB2312" w:hAnsi="仿宋_GB2312" w:cs="仿宋_GB2312" w:eastAsia="仿宋_GB2312"/>
                <w:sz w:val="24"/>
              </w:rPr>
              <w:t>1.依据文件：</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1）《中华人民共和国安全生产法》（国家主席令〔2021〕第 88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 xml:space="preserve">2）《中华人民共和国矿山安全法》（国家主席令〔2009〕第 18 号修正）   </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4）《中华人民共和国突发事件应对法》（国家主席令第 69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 xml:space="preserve">5）《尾矿库安全监督管理规定》（原国家安监总局令第 38 号，第 78 号令修改）  </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10）《金属非金属矿山重大事故隐患判定标准》的通知（矿安〔2022〕88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11）国家矿山安全监察局关于印发《非煤矿山安全风险分级监管办法》 的通知（矿安〔2023〕1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12）《关于印发防范化解尾矿库安全风险工作方案的通知》（应急〔2020〕15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13）关于印发陕西省《防范化解尾矿库安全风险若干规定》的通知（陕应急[2020]286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16）《关于印发非煤矿山安全风险分级监管实施方案的通知》（陕应急（2023）105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17）《尾矿设施设计规范》（GB50863-2013）</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18）《尾矿库安全规程》（GB39496-2020）</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19）《尾矿库在线安全监测系统工程技术规范》（GB51108-2015）</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20）《安全评价通则》（AQ8001-2007）</w:t>
            </w:r>
          </w:p>
          <w:p>
            <w:pPr>
              <w:pStyle w:val="null3"/>
              <w:ind w:firstLine="240"/>
              <w:jc w:val="left"/>
            </w:pPr>
            <w:r>
              <w:rPr>
                <w:rFonts w:ascii="仿宋_GB2312" w:hAnsi="仿宋_GB2312" w:cs="仿宋_GB2312" w:eastAsia="仿宋_GB2312"/>
                <w:sz w:val="24"/>
              </w:rPr>
              <w:t>2.评估方法：</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1）定性分析</w:t>
            </w:r>
          </w:p>
          <w:p>
            <w:pPr>
              <w:pStyle w:val="null3"/>
              <w:ind w:firstLine="240"/>
              <w:jc w:val="left"/>
            </w:pPr>
            <w:r>
              <w:rPr>
                <w:rFonts w:ascii="仿宋_GB2312" w:hAnsi="仿宋_GB2312" w:cs="仿宋_GB2312" w:eastAsia="仿宋_GB2312"/>
                <w:sz w:val="24"/>
              </w:rPr>
              <w:t>专家经验法：通过现场检查、历史数据分析识别隐患。</w:t>
            </w:r>
          </w:p>
          <w:p>
            <w:pPr>
              <w:pStyle w:val="null3"/>
              <w:ind w:firstLine="240"/>
              <w:jc w:val="left"/>
            </w:pPr>
            <w:r>
              <w:rPr>
                <w:rFonts w:ascii="仿宋_GB2312" w:hAnsi="仿宋_GB2312" w:cs="仿宋_GB2312" w:eastAsia="仿宋_GB2312"/>
                <w:sz w:val="24"/>
              </w:rPr>
              <w:t>安全检查表法：对照标准条款逐项评分。</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2）定量分析</w:t>
            </w:r>
          </w:p>
          <w:p>
            <w:pPr>
              <w:pStyle w:val="null3"/>
              <w:ind w:firstLine="240"/>
              <w:jc w:val="left"/>
            </w:pPr>
            <w:r>
              <w:rPr>
                <w:rFonts w:ascii="仿宋_GB2312" w:hAnsi="仿宋_GB2312" w:cs="仿宋_GB2312" w:eastAsia="仿宋_GB2312"/>
                <w:sz w:val="24"/>
              </w:rPr>
              <w:t>数值模拟：依据尾矿库坝体稳定性分析报告和调洪演算报告（正常运行尾矿库）进行风险评估。</w:t>
            </w:r>
          </w:p>
          <w:p>
            <w:pPr>
              <w:pStyle w:val="null3"/>
              <w:ind w:firstLine="240"/>
              <w:jc w:val="left"/>
            </w:pPr>
            <w:r>
              <w:rPr>
                <w:rFonts w:ascii="仿宋_GB2312" w:hAnsi="仿宋_GB2312" w:cs="仿宋_GB2312" w:eastAsia="仿宋_GB2312"/>
                <w:sz w:val="24"/>
              </w:rPr>
              <w:t>概率风险评估（</w:t>
            </w:r>
            <w:r>
              <w:rPr>
                <w:rFonts w:ascii="仿宋_GB2312" w:hAnsi="仿宋_GB2312" w:cs="仿宋_GB2312" w:eastAsia="仿宋_GB2312"/>
                <w:sz w:val="24"/>
              </w:rPr>
              <w:t>PRA）：计算溃坝概率及后果损失（如生命损失、经济损失）。</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3）风险矩阵法</w:t>
            </w:r>
          </w:p>
          <w:p>
            <w:pPr>
              <w:pStyle w:val="null3"/>
              <w:ind w:firstLine="240"/>
              <w:jc w:val="left"/>
            </w:pPr>
            <w:r>
              <w:rPr>
                <w:rFonts w:ascii="仿宋_GB2312" w:hAnsi="仿宋_GB2312" w:cs="仿宋_GB2312" w:eastAsia="仿宋_GB2312"/>
                <w:sz w:val="24"/>
              </w:rPr>
              <w:t>结合可能性等级（如高、中、低）与后果严重度（如灾难性、重大、一般），划分风险等级（</w:t>
            </w:r>
            <w:r>
              <w:rPr>
                <w:rFonts w:ascii="仿宋_GB2312" w:hAnsi="仿宋_GB2312" w:cs="仿宋_GB2312" w:eastAsia="仿宋_GB2312"/>
                <w:sz w:val="24"/>
              </w:rPr>
              <w:t>Ⅰ-Ⅳ级）。</w:t>
            </w:r>
          </w:p>
          <w:p>
            <w:pPr>
              <w:pStyle w:val="null3"/>
              <w:ind w:firstLine="241"/>
              <w:jc w:val="left"/>
            </w:pPr>
            <w:r>
              <w:rPr>
                <w:rFonts w:ascii="仿宋_GB2312" w:hAnsi="仿宋_GB2312" w:cs="仿宋_GB2312" w:eastAsia="仿宋_GB2312"/>
                <w:sz w:val="24"/>
                <w:b/>
              </w:rPr>
              <w:t>三、评估内容要求</w:t>
            </w:r>
          </w:p>
          <w:p>
            <w:pPr>
              <w:pStyle w:val="null3"/>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3：</w:t>
            </w:r>
          </w:p>
          <w:p>
            <w:pPr>
              <w:pStyle w:val="null3"/>
              <w:ind w:firstLine="480"/>
              <w:jc w:val="left"/>
            </w:pPr>
            <w:r>
              <w:rPr>
                <w:rFonts w:ascii="仿宋_GB2312" w:hAnsi="仿宋_GB2312" w:cs="仿宋_GB2312" w:eastAsia="仿宋_GB2312"/>
                <w:sz w:val="24"/>
              </w:rPr>
              <w:t xml:space="preserve">1. 基础数据核查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设计文件、施工记录、历史监测数据的完整性与合规性审查。</w:t>
            </w:r>
          </w:p>
          <w:p>
            <w:pPr>
              <w:pStyle w:val="null3"/>
              <w:ind w:firstLine="480"/>
              <w:jc w:val="left"/>
            </w:pPr>
            <w:r>
              <w:rPr>
                <w:rFonts w:ascii="仿宋_GB2312" w:hAnsi="仿宋_GB2312" w:cs="仿宋_GB2312" w:eastAsia="仿宋_GB2312"/>
                <w:sz w:val="24"/>
              </w:rPr>
              <w:t xml:space="preserve">2. 风险识别与分析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溃坝、渗漏、滑坡、环境污染等风险源辨识；</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极端天气、地震等外部因素影响评估。</w:t>
            </w:r>
          </w:p>
          <w:p>
            <w:pPr>
              <w:pStyle w:val="null3"/>
              <w:ind w:firstLine="480"/>
              <w:jc w:val="left"/>
            </w:pPr>
            <w:r>
              <w:rPr>
                <w:rFonts w:ascii="仿宋_GB2312" w:hAnsi="仿宋_GB2312" w:cs="仿宋_GB2312" w:eastAsia="仿宋_GB2312"/>
                <w:sz w:val="24"/>
              </w:rPr>
              <w:t xml:space="preserve">3. 稳定性评估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坝体静力</w:t>
            </w:r>
            <w:r>
              <w:rPr>
                <w:rFonts w:ascii="仿宋_GB2312" w:hAnsi="仿宋_GB2312" w:cs="仿宋_GB2312" w:eastAsia="仿宋_GB2312"/>
                <w:sz w:val="24"/>
              </w:rPr>
              <w:t>/动力稳定性计算（采用GeoStudio、FLAC等软件）；</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防洪能力验证（重现期标准符合性）。及时准确排查尾矿库汛前安全隐患，并针对调洪演算、防汛措施、排洪构筑物检测、防洪抗灾能力开展专项诊断，提出整改建议。</w:t>
            </w:r>
          </w:p>
          <w:p>
            <w:pPr>
              <w:pStyle w:val="null3"/>
              <w:ind w:firstLine="480"/>
              <w:jc w:val="left"/>
            </w:pPr>
            <w:r>
              <w:rPr>
                <w:rFonts w:ascii="仿宋_GB2312" w:hAnsi="仿宋_GB2312" w:cs="仿宋_GB2312" w:eastAsia="仿宋_GB2312"/>
                <w:sz w:val="24"/>
              </w:rPr>
              <w:t xml:space="preserve">4. 环境风险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尾矿水排放达标性及对地下水的污染风险；</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扬尘、重金属迁移等环境影响预测。</w:t>
            </w:r>
          </w:p>
          <w:p>
            <w:pPr>
              <w:pStyle w:val="null3"/>
              <w:ind w:firstLine="480"/>
              <w:jc w:val="left"/>
            </w:pPr>
            <w:r>
              <w:rPr>
                <w:rFonts w:ascii="仿宋_GB2312" w:hAnsi="仿宋_GB2312" w:cs="仿宋_GB2312" w:eastAsia="仿宋_GB2312"/>
                <w:sz w:val="24"/>
              </w:rPr>
              <w:t>5. 其他风险分析</w:t>
            </w:r>
          </w:p>
          <w:p>
            <w:pPr>
              <w:pStyle w:val="null3"/>
              <w:ind w:firstLine="480"/>
              <w:jc w:val="left"/>
            </w:pPr>
            <w:r>
              <w:rPr>
                <w:rFonts w:ascii="仿宋_GB2312" w:hAnsi="仿宋_GB2312" w:cs="仿宋_GB2312" w:eastAsia="仿宋_GB2312"/>
                <w:sz w:val="24"/>
              </w:rPr>
              <w:t>周边环境</w:t>
            </w:r>
            <w:r>
              <w:rPr>
                <w:rFonts w:ascii="仿宋_GB2312" w:hAnsi="仿宋_GB2312" w:cs="仿宋_GB2312" w:eastAsia="仿宋_GB2312"/>
                <w:sz w:val="24"/>
              </w:rPr>
              <w:t>安全性</w:t>
            </w:r>
          </w:p>
          <w:p>
            <w:pPr>
              <w:pStyle w:val="null3"/>
              <w:ind w:firstLine="480"/>
              <w:jc w:val="left"/>
            </w:pPr>
            <w:r>
              <w:rPr>
                <w:rFonts w:ascii="仿宋_GB2312" w:hAnsi="仿宋_GB2312" w:cs="仿宋_GB2312" w:eastAsia="仿宋_GB2312"/>
                <w:sz w:val="24"/>
              </w:rPr>
              <w:t>“一库一策”工程整治、在线监测协同建设和运行情况。</w:t>
            </w:r>
          </w:p>
          <w:p>
            <w:pPr>
              <w:pStyle w:val="null3"/>
              <w:ind w:firstLine="480"/>
              <w:jc w:val="left"/>
            </w:pPr>
            <w:r>
              <w:rPr>
                <w:rFonts w:ascii="仿宋_GB2312" w:hAnsi="仿宋_GB2312" w:cs="仿宋_GB2312" w:eastAsia="仿宋_GB2312"/>
                <w:sz w:val="24"/>
              </w:rPr>
              <w:t>6. 安全管理</w:t>
            </w:r>
            <w:r>
              <w:rPr>
                <w:rFonts w:ascii="仿宋_GB2312" w:hAnsi="仿宋_GB2312" w:cs="仿宋_GB2312" w:eastAsia="仿宋_GB2312"/>
                <w:sz w:val="24"/>
              </w:rPr>
              <w:t>现状</w:t>
            </w:r>
            <w:r>
              <w:rPr>
                <w:rFonts w:ascii="仿宋_GB2312" w:hAnsi="仿宋_GB2312" w:cs="仿宋_GB2312" w:eastAsia="仿宋_GB2312"/>
                <w:sz w:val="24"/>
              </w:rPr>
              <w:t>及缺陷</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对安全管理制度、人员资质、应急演练等进行审查。</w:t>
            </w:r>
          </w:p>
          <w:p>
            <w:pPr>
              <w:pStyle w:val="null3"/>
              <w:ind w:firstLine="241"/>
              <w:jc w:val="left"/>
            </w:pPr>
            <w:r>
              <w:rPr>
                <w:rFonts w:ascii="仿宋_GB2312" w:hAnsi="仿宋_GB2312" w:cs="仿宋_GB2312" w:eastAsia="仿宋_GB2312"/>
                <w:sz w:val="24"/>
                <w:b/>
              </w:rPr>
              <w:t>四</w:t>
            </w:r>
            <w:r>
              <w:rPr>
                <w:rFonts w:ascii="仿宋_GB2312" w:hAnsi="仿宋_GB2312" w:cs="仿宋_GB2312" w:eastAsia="仿宋_GB2312"/>
                <w:sz w:val="24"/>
                <w:b/>
              </w:rPr>
              <w:t>、成果交付要求</w:t>
            </w:r>
          </w:p>
          <w:p>
            <w:pPr>
              <w:pStyle w:val="null3"/>
              <w:ind w:firstLine="240"/>
              <w:jc w:val="left"/>
            </w:pPr>
            <w:r>
              <w:rPr>
                <w:rFonts w:ascii="仿宋_GB2312" w:hAnsi="仿宋_GB2312" w:cs="仿宋_GB2312" w:eastAsia="仿宋_GB2312"/>
                <w:sz w:val="24"/>
              </w:rPr>
              <w:t>采购包</w:t>
            </w:r>
            <w:r>
              <w:rPr>
                <w:rFonts w:ascii="仿宋_GB2312" w:hAnsi="仿宋_GB2312" w:cs="仿宋_GB2312" w:eastAsia="仿宋_GB2312"/>
                <w:sz w:val="24"/>
              </w:rPr>
              <w:t>3：</w:t>
            </w:r>
          </w:p>
          <w:p>
            <w:pPr>
              <w:pStyle w:val="null3"/>
              <w:ind w:firstLine="240"/>
              <w:jc w:val="left"/>
            </w:pPr>
            <w:r>
              <w:rPr>
                <w:rFonts w:ascii="仿宋_GB2312" w:hAnsi="仿宋_GB2312" w:cs="仿宋_GB2312" w:eastAsia="仿宋_GB2312"/>
                <w:sz w:val="24"/>
              </w:rPr>
              <w:t xml:space="preserve">1. 报告内容：  </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风险评估报告</w:t>
            </w:r>
            <w:r>
              <w:rPr>
                <w:rFonts w:ascii="仿宋_GB2312" w:hAnsi="仿宋_GB2312" w:cs="仿宋_GB2312" w:eastAsia="仿宋_GB2312"/>
                <w:sz w:val="24"/>
              </w:rPr>
              <w:t>10份</w:t>
            </w:r>
            <w:r>
              <w:rPr>
                <w:rFonts w:ascii="仿宋_GB2312" w:hAnsi="仿宋_GB2312" w:cs="仿宋_GB2312" w:eastAsia="仿宋_GB2312"/>
                <w:sz w:val="24"/>
              </w:rPr>
              <w:t>（含风险等级划分、防控措施建议）；</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隐患清单及整改方案</w:t>
            </w:r>
            <w:r>
              <w:rPr>
                <w:rFonts w:ascii="仿宋_GB2312" w:hAnsi="仿宋_GB2312" w:cs="仿宋_GB2312" w:eastAsia="仿宋_GB2312"/>
                <w:sz w:val="24"/>
              </w:rPr>
              <w:t>10套</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 xml:space="preserve">2. 验收标准：  </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报告需通过</w:t>
            </w:r>
            <w:r>
              <w:rPr>
                <w:rFonts w:ascii="仿宋_GB2312" w:hAnsi="仿宋_GB2312" w:cs="仿宋_GB2312" w:eastAsia="仿宋_GB2312"/>
                <w:sz w:val="24"/>
              </w:rPr>
              <w:t>省应急厅组织的</w:t>
            </w:r>
            <w:r>
              <w:rPr>
                <w:rFonts w:ascii="仿宋_GB2312" w:hAnsi="仿宋_GB2312" w:cs="仿宋_GB2312" w:eastAsia="仿宋_GB2312"/>
                <w:sz w:val="24"/>
              </w:rPr>
              <w:t>专家评审；</w:t>
            </w:r>
          </w:p>
          <w:p>
            <w:pPr>
              <w:pStyle w:val="null3"/>
              <w:ind w:firstLine="240"/>
              <w:jc w:val="left"/>
            </w:pPr>
            <w:r>
              <w:rPr>
                <w:rFonts w:ascii="仿宋_GB2312" w:hAnsi="仿宋_GB2312" w:cs="仿宋_GB2312" w:eastAsia="仿宋_GB2312"/>
                <w:sz w:val="24"/>
              </w:rPr>
              <w:t>3.交付时间：</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自合同签订之日起至</w:t>
            </w:r>
            <w:r>
              <w:rPr>
                <w:rFonts w:ascii="仿宋_GB2312" w:hAnsi="仿宋_GB2312" w:cs="仿宋_GB2312" w:eastAsia="仿宋_GB2312"/>
                <w:sz w:val="24"/>
              </w:rPr>
              <w:t>2025年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日前完成</w:t>
            </w:r>
            <w:r>
              <w:rPr>
                <w:rFonts w:ascii="仿宋_GB2312" w:hAnsi="仿宋_GB2312" w:cs="仿宋_GB2312" w:eastAsia="仿宋_GB2312"/>
                <w:sz w:val="24"/>
              </w:rPr>
              <w:t>报告编制，并通过省应急厅组织的专家组验收</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4.技术支持：</w:t>
            </w:r>
          </w:p>
          <w:p>
            <w:pPr>
              <w:pStyle w:val="null3"/>
              <w:ind w:firstLine="720"/>
              <w:jc w:val="left"/>
            </w:pPr>
            <w:r>
              <w:rPr>
                <w:rFonts w:ascii="仿宋_GB2312" w:hAnsi="仿宋_GB2312" w:cs="仿宋_GB2312" w:eastAsia="仿宋_GB2312"/>
                <w:sz w:val="24"/>
              </w:rPr>
              <w:t>提供不少于</w:t>
            </w:r>
            <w:r>
              <w:rPr>
                <w:rFonts w:ascii="仿宋_GB2312" w:hAnsi="仿宋_GB2312" w:cs="仿宋_GB2312" w:eastAsia="仿宋_GB2312"/>
                <w:sz w:val="24"/>
              </w:rPr>
              <w:t>2年的后续技术支持服务，为后续尾矿安全整改工作的顺利进行提供</w:t>
            </w:r>
            <w:r>
              <w:rPr>
                <w:rFonts w:ascii="仿宋_GB2312" w:hAnsi="仿宋_GB2312" w:cs="仿宋_GB2312" w:eastAsia="仿宋_GB2312"/>
                <w:sz w:val="24"/>
              </w:rPr>
              <w:t>整改复核等</w:t>
            </w:r>
            <w:r>
              <w:rPr>
                <w:rFonts w:ascii="仿宋_GB2312" w:hAnsi="仿宋_GB2312" w:cs="仿宋_GB2312" w:eastAsia="仿宋_GB2312"/>
                <w:sz w:val="24"/>
              </w:rPr>
              <w:t>必要的技术保障。</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标的名称：2025年度尾矿库安全评估项目监督和总报告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41"/>
              <w:jc w:val="left"/>
            </w:pPr>
            <w:r>
              <w:rPr>
                <w:rFonts w:ascii="仿宋_GB2312" w:hAnsi="仿宋_GB2312" w:cs="仿宋_GB2312" w:eastAsia="仿宋_GB2312"/>
                <w:sz w:val="24"/>
                <w:b/>
              </w:rPr>
              <w:t>一、工程概况与采购需求</w:t>
            </w:r>
          </w:p>
          <w:p>
            <w:pPr>
              <w:pStyle w:val="null3"/>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4：2025年度尾矿库安全评估项目监督和总报告</w:t>
            </w:r>
          </w:p>
          <w:p>
            <w:pPr>
              <w:pStyle w:val="null3"/>
              <w:ind w:firstLine="480"/>
              <w:jc w:val="left"/>
            </w:pPr>
            <w:r>
              <w:rPr>
                <w:rFonts w:ascii="仿宋_GB2312" w:hAnsi="仿宋_GB2312" w:cs="仿宋_GB2312" w:eastAsia="仿宋_GB2312"/>
                <w:sz w:val="24"/>
              </w:rPr>
              <w:t>对</w:t>
            </w:r>
            <w:r>
              <w:rPr>
                <w:rFonts w:ascii="仿宋_GB2312" w:hAnsi="仿宋_GB2312" w:cs="仿宋_GB2312" w:eastAsia="仿宋_GB2312"/>
                <w:sz w:val="24"/>
              </w:rPr>
              <w:t>采购包</w:t>
            </w:r>
            <w:r>
              <w:rPr>
                <w:rFonts w:ascii="仿宋_GB2312" w:hAnsi="仿宋_GB2312" w:cs="仿宋_GB2312" w:eastAsia="仿宋_GB2312"/>
                <w:sz w:val="24"/>
              </w:rPr>
              <w:t>1至</w:t>
            </w:r>
            <w:r>
              <w:rPr>
                <w:rFonts w:ascii="仿宋_GB2312" w:hAnsi="仿宋_GB2312" w:cs="仿宋_GB2312" w:eastAsia="仿宋_GB2312"/>
                <w:sz w:val="24"/>
              </w:rPr>
              <w:t>采购包</w:t>
            </w:r>
            <w:r>
              <w:rPr>
                <w:rFonts w:ascii="仿宋_GB2312" w:hAnsi="仿宋_GB2312" w:cs="仿宋_GB2312" w:eastAsia="仿宋_GB2312"/>
                <w:sz w:val="24"/>
              </w:rPr>
              <w:t>3实施过程进行抽查监督，并提交项目总报告。</w:t>
            </w:r>
          </w:p>
          <w:p>
            <w:pPr>
              <w:pStyle w:val="null3"/>
              <w:ind w:firstLine="241"/>
              <w:jc w:val="left"/>
            </w:pPr>
            <w:r>
              <w:rPr>
                <w:rFonts w:ascii="仿宋_GB2312" w:hAnsi="仿宋_GB2312" w:cs="仿宋_GB2312" w:eastAsia="仿宋_GB2312"/>
                <w:sz w:val="24"/>
                <w:b/>
              </w:rPr>
              <w:t>二、技术标准与规范</w:t>
            </w:r>
          </w:p>
          <w:p>
            <w:pPr>
              <w:pStyle w:val="null3"/>
              <w:ind w:firstLine="240"/>
              <w:jc w:val="left"/>
            </w:pPr>
            <w:r>
              <w:rPr>
                <w:rFonts w:ascii="仿宋_GB2312" w:hAnsi="仿宋_GB2312" w:cs="仿宋_GB2312" w:eastAsia="仿宋_GB2312"/>
                <w:sz w:val="24"/>
              </w:rPr>
              <w:t>1.依据文件：</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1）《中华人民共和国安全生产法》（国家主席令〔2021〕第 88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 xml:space="preserve">2）《中华人民共和国矿山安全法》（国家主席令〔2009〕第 18 号修正）   </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4）《中华人民共和国突发事件应对法》（国家主席令第 69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 xml:space="preserve">5）《尾矿库安全监督管理规定》（原国家安监总局令第 38 号，第 78 号令修改）  </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10）《金属非金属矿山重大事故隐患判定标准》的通知（矿安〔2022〕88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11）国家矿山安全监察局关于印发《非煤矿山安全风险分级监管办法》 的通知（矿安〔2023〕1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12）《关于印发防范化解尾矿库安全风险工作方案的通知》（应急〔2020〕15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13）关于印发陕西省《防范化解尾矿库安全风险若干规定》的通知（陕应急[2020]286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16）《关于印发非煤矿山安全风险分级监管实施方案的通知》（陕应急（2023）105 号）</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17）《尾矿设施设计规范》（GB50863-2013）</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18）《尾矿库安全规程》（GB39496-2020）</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19）《尾矿库在线安全监测系统工程技术规范》（GB51108-2015）</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20）《安全评价通则》（AQ8001-2007）</w:t>
            </w:r>
          </w:p>
          <w:p>
            <w:pPr>
              <w:pStyle w:val="null3"/>
              <w:ind w:firstLine="240"/>
              <w:jc w:val="left"/>
            </w:pPr>
            <w:r>
              <w:rPr>
                <w:rFonts w:ascii="仿宋_GB2312" w:hAnsi="仿宋_GB2312" w:cs="仿宋_GB2312" w:eastAsia="仿宋_GB2312"/>
                <w:sz w:val="24"/>
              </w:rPr>
              <w:t>2.评估方法：</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1）定性分析</w:t>
            </w:r>
          </w:p>
          <w:p>
            <w:pPr>
              <w:pStyle w:val="null3"/>
              <w:ind w:firstLine="240"/>
              <w:jc w:val="left"/>
            </w:pPr>
            <w:r>
              <w:rPr>
                <w:rFonts w:ascii="仿宋_GB2312" w:hAnsi="仿宋_GB2312" w:cs="仿宋_GB2312" w:eastAsia="仿宋_GB2312"/>
                <w:sz w:val="24"/>
              </w:rPr>
              <w:t>专家经验法：通过现场检查、历史数据分析识别隐患。</w:t>
            </w:r>
          </w:p>
          <w:p>
            <w:pPr>
              <w:pStyle w:val="null3"/>
              <w:ind w:firstLine="240"/>
              <w:jc w:val="left"/>
            </w:pPr>
            <w:r>
              <w:rPr>
                <w:rFonts w:ascii="仿宋_GB2312" w:hAnsi="仿宋_GB2312" w:cs="仿宋_GB2312" w:eastAsia="仿宋_GB2312"/>
                <w:sz w:val="24"/>
              </w:rPr>
              <w:t>安全检查表法：对照标准条款逐项评分。</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2）定量分析</w:t>
            </w:r>
          </w:p>
          <w:p>
            <w:pPr>
              <w:pStyle w:val="null3"/>
              <w:ind w:firstLine="240"/>
              <w:jc w:val="left"/>
            </w:pPr>
            <w:r>
              <w:rPr>
                <w:rFonts w:ascii="仿宋_GB2312" w:hAnsi="仿宋_GB2312" w:cs="仿宋_GB2312" w:eastAsia="仿宋_GB2312"/>
                <w:sz w:val="24"/>
              </w:rPr>
              <w:t>数值模拟：依据尾矿库坝体稳定性分析报告和调洪演算报告（正常运行尾矿库）进行风险评估。</w:t>
            </w:r>
          </w:p>
          <w:p>
            <w:pPr>
              <w:pStyle w:val="null3"/>
              <w:ind w:firstLine="240"/>
              <w:jc w:val="left"/>
            </w:pPr>
            <w:r>
              <w:rPr>
                <w:rFonts w:ascii="仿宋_GB2312" w:hAnsi="仿宋_GB2312" w:cs="仿宋_GB2312" w:eastAsia="仿宋_GB2312"/>
                <w:sz w:val="24"/>
              </w:rPr>
              <w:t>概率风险评估（</w:t>
            </w:r>
            <w:r>
              <w:rPr>
                <w:rFonts w:ascii="仿宋_GB2312" w:hAnsi="仿宋_GB2312" w:cs="仿宋_GB2312" w:eastAsia="仿宋_GB2312"/>
                <w:sz w:val="24"/>
              </w:rPr>
              <w:t>PRA）：计算溃坝概率及后果损失（如生命损失、经济损失）。</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3）风险矩阵法</w:t>
            </w:r>
          </w:p>
          <w:p>
            <w:pPr>
              <w:pStyle w:val="null3"/>
              <w:ind w:firstLine="240"/>
              <w:jc w:val="left"/>
            </w:pPr>
            <w:r>
              <w:rPr>
                <w:rFonts w:ascii="仿宋_GB2312" w:hAnsi="仿宋_GB2312" w:cs="仿宋_GB2312" w:eastAsia="仿宋_GB2312"/>
                <w:sz w:val="24"/>
              </w:rPr>
              <w:t>结合可能性等级（如高、中、低）与后果严重度（如灾难性、重大、一般），划分风险等级（</w:t>
            </w:r>
            <w:r>
              <w:rPr>
                <w:rFonts w:ascii="仿宋_GB2312" w:hAnsi="仿宋_GB2312" w:cs="仿宋_GB2312" w:eastAsia="仿宋_GB2312"/>
                <w:sz w:val="24"/>
              </w:rPr>
              <w:t>Ⅰ-Ⅳ级）。</w:t>
            </w:r>
          </w:p>
          <w:p>
            <w:pPr>
              <w:pStyle w:val="null3"/>
              <w:ind w:firstLine="241"/>
              <w:jc w:val="left"/>
            </w:pPr>
            <w:r>
              <w:rPr>
                <w:rFonts w:ascii="仿宋_GB2312" w:hAnsi="仿宋_GB2312" w:cs="仿宋_GB2312" w:eastAsia="仿宋_GB2312"/>
                <w:sz w:val="24"/>
                <w:b/>
              </w:rPr>
              <w:t>三、评估内容要求</w:t>
            </w:r>
          </w:p>
          <w:p>
            <w:pPr>
              <w:pStyle w:val="null3"/>
              <w:ind w:firstLine="480"/>
              <w:jc w:val="left"/>
            </w:pPr>
            <w:r>
              <w:rPr>
                <w:rFonts w:ascii="仿宋_GB2312" w:hAnsi="仿宋_GB2312" w:cs="仿宋_GB2312" w:eastAsia="仿宋_GB2312"/>
                <w:sz w:val="24"/>
              </w:rPr>
              <w:t>采购包</w:t>
            </w:r>
            <w:r>
              <w:rPr>
                <w:rFonts w:ascii="仿宋_GB2312" w:hAnsi="仿宋_GB2312" w:cs="仿宋_GB2312" w:eastAsia="仿宋_GB2312"/>
                <w:sz w:val="24"/>
              </w:rPr>
              <w:t>4：</w:t>
            </w:r>
          </w:p>
          <w:p>
            <w:pPr>
              <w:pStyle w:val="null3"/>
              <w:ind w:firstLine="480"/>
              <w:jc w:val="left"/>
            </w:pPr>
            <w:r>
              <w:rPr>
                <w:rFonts w:ascii="仿宋_GB2312" w:hAnsi="仿宋_GB2312" w:cs="仿宋_GB2312" w:eastAsia="仿宋_GB2312"/>
                <w:sz w:val="24"/>
              </w:rPr>
              <w:t>1、配合采购人制定尾矿库安全评估标准、安全评估报告格式。</w:t>
            </w:r>
          </w:p>
          <w:p>
            <w:pPr>
              <w:pStyle w:val="null3"/>
              <w:ind w:firstLine="480"/>
              <w:jc w:val="left"/>
            </w:pPr>
            <w:r>
              <w:rPr>
                <w:rFonts w:ascii="仿宋_GB2312" w:hAnsi="仿宋_GB2312" w:cs="仿宋_GB2312" w:eastAsia="仿宋_GB2312"/>
                <w:sz w:val="24"/>
              </w:rPr>
              <w:t>2、对</w:t>
            </w:r>
            <w:r>
              <w:rPr>
                <w:rFonts w:ascii="仿宋_GB2312" w:hAnsi="仿宋_GB2312" w:cs="仿宋_GB2312" w:eastAsia="仿宋_GB2312"/>
                <w:sz w:val="24"/>
              </w:rPr>
              <w:t>采购包</w:t>
            </w:r>
            <w:r>
              <w:rPr>
                <w:rFonts w:ascii="仿宋_GB2312" w:hAnsi="仿宋_GB2312" w:cs="仿宋_GB2312" w:eastAsia="仿宋_GB2312"/>
                <w:sz w:val="24"/>
              </w:rPr>
              <w:t>1至</w:t>
            </w:r>
            <w:r>
              <w:rPr>
                <w:rFonts w:ascii="仿宋_GB2312" w:hAnsi="仿宋_GB2312" w:cs="仿宋_GB2312" w:eastAsia="仿宋_GB2312"/>
                <w:sz w:val="24"/>
              </w:rPr>
              <w:t>采购包</w:t>
            </w:r>
            <w:r>
              <w:rPr>
                <w:rFonts w:ascii="仿宋_GB2312" w:hAnsi="仿宋_GB2312" w:cs="仿宋_GB2312" w:eastAsia="仿宋_GB2312"/>
                <w:sz w:val="24"/>
              </w:rPr>
              <w:t>3实施的尾矿库安全评估进行抽查、复核、监督，每个合同包抽查复核率不低于10%。</w:t>
            </w:r>
          </w:p>
          <w:p>
            <w:pPr>
              <w:pStyle w:val="null3"/>
              <w:ind w:firstLine="480"/>
              <w:jc w:val="left"/>
            </w:pPr>
            <w:r>
              <w:rPr>
                <w:rFonts w:ascii="仿宋_GB2312" w:hAnsi="仿宋_GB2312" w:cs="仿宋_GB2312" w:eastAsia="仿宋_GB2312"/>
                <w:sz w:val="24"/>
              </w:rPr>
              <w:t>3、抽查复核中，应独立按照</w:t>
            </w:r>
            <w:r>
              <w:rPr>
                <w:rFonts w:ascii="仿宋_GB2312" w:hAnsi="仿宋_GB2312" w:cs="仿宋_GB2312" w:eastAsia="仿宋_GB2312"/>
                <w:sz w:val="24"/>
              </w:rPr>
              <w:t>采购包</w:t>
            </w:r>
            <w:r>
              <w:rPr>
                <w:rFonts w:ascii="仿宋_GB2312" w:hAnsi="仿宋_GB2312" w:cs="仿宋_GB2312" w:eastAsia="仿宋_GB2312"/>
                <w:sz w:val="24"/>
              </w:rPr>
              <w:t>1至</w:t>
            </w:r>
            <w:r>
              <w:rPr>
                <w:rFonts w:ascii="仿宋_GB2312" w:hAnsi="仿宋_GB2312" w:cs="仿宋_GB2312" w:eastAsia="仿宋_GB2312"/>
                <w:sz w:val="24"/>
              </w:rPr>
              <w:t>采购包</w:t>
            </w:r>
            <w:r>
              <w:rPr>
                <w:rFonts w:ascii="仿宋_GB2312" w:hAnsi="仿宋_GB2312" w:cs="仿宋_GB2312" w:eastAsia="仿宋_GB2312"/>
                <w:sz w:val="24"/>
              </w:rPr>
              <w:t>3的工作内容进行评估，并向采购人提交复核评估报告。</w:t>
            </w:r>
          </w:p>
          <w:p>
            <w:pPr>
              <w:pStyle w:val="null3"/>
              <w:ind w:firstLine="480"/>
              <w:jc w:val="left"/>
            </w:pPr>
            <w:r>
              <w:rPr>
                <w:rFonts w:ascii="仿宋_GB2312" w:hAnsi="仿宋_GB2312" w:cs="仿宋_GB2312" w:eastAsia="仿宋_GB2312"/>
                <w:sz w:val="24"/>
              </w:rPr>
              <w:t>4、汇总</w:t>
            </w:r>
            <w:r>
              <w:rPr>
                <w:rFonts w:ascii="仿宋_GB2312" w:hAnsi="仿宋_GB2312" w:cs="仿宋_GB2312" w:eastAsia="仿宋_GB2312"/>
                <w:sz w:val="24"/>
              </w:rPr>
              <w:t>采购包</w:t>
            </w:r>
            <w:r>
              <w:rPr>
                <w:rFonts w:ascii="仿宋_GB2312" w:hAnsi="仿宋_GB2312" w:cs="仿宋_GB2312" w:eastAsia="仿宋_GB2312"/>
                <w:sz w:val="24"/>
              </w:rPr>
              <w:t>1至</w:t>
            </w:r>
            <w:r>
              <w:rPr>
                <w:rFonts w:ascii="仿宋_GB2312" w:hAnsi="仿宋_GB2312" w:cs="仿宋_GB2312" w:eastAsia="仿宋_GB2312"/>
                <w:sz w:val="24"/>
              </w:rPr>
              <w:t>采购包</w:t>
            </w:r>
            <w:r>
              <w:rPr>
                <w:rFonts w:ascii="仿宋_GB2312" w:hAnsi="仿宋_GB2312" w:cs="仿宋_GB2312" w:eastAsia="仿宋_GB2312"/>
                <w:sz w:val="24"/>
              </w:rPr>
              <w:t>3的评估报告，形成2025年度尾矿库安全评估项目总报告，并通过采购人组织的专家评审。</w:t>
            </w:r>
          </w:p>
          <w:p>
            <w:pPr>
              <w:pStyle w:val="null3"/>
              <w:ind w:firstLine="241"/>
              <w:jc w:val="left"/>
            </w:pPr>
            <w:r>
              <w:rPr>
                <w:rFonts w:ascii="仿宋_GB2312" w:hAnsi="仿宋_GB2312" w:cs="仿宋_GB2312" w:eastAsia="仿宋_GB2312"/>
                <w:sz w:val="24"/>
                <w:b/>
              </w:rPr>
              <w:t>四</w:t>
            </w:r>
            <w:r>
              <w:rPr>
                <w:rFonts w:ascii="仿宋_GB2312" w:hAnsi="仿宋_GB2312" w:cs="仿宋_GB2312" w:eastAsia="仿宋_GB2312"/>
                <w:sz w:val="24"/>
                <w:b/>
              </w:rPr>
              <w:t>、成果交付要求</w:t>
            </w:r>
          </w:p>
          <w:p>
            <w:pPr>
              <w:pStyle w:val="null3"/>
              <w:jc w:val="left"/>
            </w:pPr>
            <w:r>
              <w:rPr>
                <w:rFonts w:ascii="仿宋_GB2312" w:hAnsi="仿宋_GB2312" w:cs="仿宋_GB2312" w:eastAsia="仿宋_GB2312"/>
                <w:sz w:val="24"/>
              </w:rPr>
              <w:t xml:space="preserve"> 采购包</w:t>
            </w:r>
            <w:r>
              <w:rPr>
                <w:rFonts w:ascii="仿宋_GB2312" w:hAnsi="仿宋_GB2312" w:cs="仿宋_GB2312" w:eastAsia="仿宋_GB2312"/>
                <w:sz w:val="24"/>
              </w:rPr>
              <w:t>4：</w:t>
            </w:r>
          </w:p>
          <w:p>
            <w:pPr>
              <w:pStyle w:val="null3"/>
              <w:ind w:firstLine="240"/>
              <w:jc w:val="left"/>
            </w:pPr>
            <w:r>
              <w:rPr>
                <w:rFonts w:ascii="仿宋_GB2312" w:hAnsi="仿宋_GB2312" w:cs="仿宋_GB2312" w:eastAsia="仿宋_GB2312"/>
                <w:sz w:val="24"/>
              </w:rPr>
              <w:t xml:space="preserve">1. 报告内容：  </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项目总报告</w:t>
            </w:r>
            <w:r>
              <w:rPr>
                <w:rFonts w:ascii="仿宋_GB2312" w:hAnsi="仿宋_GB2312" w:cs="仿宋_GB2312" w:eastAsia="仿宋_GB2312"/>
                <w:sz w:val="24"/>
              </w:rPr>
              <w:t>5份。</w:t>
            </w:r>
          </w:p>
          <w:p>
            <w:pPr>
              <w:pStyle w:val="null3"/>
              <w:ind w:firstLine="240"/>
              <w:jc w:val="left"/>
            </w:pPr>
            <w:r>
              <w:rPr>
                <w:rFonts w:ascii="仿宋_GB2312" w:hAnsi="仿宋_GB2312" w:cs="仿宋_GB2312" w:eastAsia="仿宋_GB2312"/>
                <w:sz w:val="24"/>
              </w:rPr>
              <w:t xml:space="preserve">2. 验收标准：  </w:t>
            </w:r>
          </w:p>
          <w:p>
            <w:pPr>
              <w:pStyle w:val="null3"/>
              <w:ind w:firstLine="240"/>
              <w:jc w:val="left"/>
            </w:pPr>
            <w:r>
              <w:rPr>
                <w:rFonts w:ascii="仿宋_GB2312" w:hAnsi="仿宋_GB2312" w:cs="仿宋_GB2312" w:eastAsia="仿宋_GB2312"/>
                <w:sz w:val="24"/>
              </w:rPr>
              <w:t xml:space="preserve">   </w:t>
            </w:r>
            <w:r>
              <w:rPr>
                <w:rFonts w:ascii="仿宋_GB2312" w:hAnsi="仿宋_GB2312" w:cs="仿宋_GB2312" w:eastAsia="仿宋_GB2312"/>
                <w:sz w:val="24"/>
              </w:rPr>
              <w:t>报告需通过</w:t>
            </w:r>
            <w:r>
              <w:rPr>
                <w:rFonts w:ascii="仿宋_GB2312" w:hAnsi="仿宋_GB2312" w:cs="仿宋_GB2312" w:eastAsia="仿宋_GB2312"/>
                <w:sz w:val="24"/>
              </w:rPr>
              <w:t>省应急厅组织的</w:t>
            </w:r>
            <w:r>
              <w:rPr>
                <w:rFonts w:ascii="仿宋_GB2312" w:hAnsi="仿宋_GB2312" w:cs="仿宋_GB2312" w:eastAsia="仿宋_GB2312"/>
                <w:sz w:val="24"/>
              </w:rPr>
              <w:t>专家评审；</w:t>
            </w:r>
          </w:p>
          <w:p>
            <w:pPr>
              <w:pStyle w:val="null3"/>
              <w:ind w:firstLine="240"/>
              <w:jc w:val="left"/>
            </w:pPr>
            <w:r>
              <w:rPr>
                <w:rFonts w:ascii="仿宋_GB2312" w:hAnsi="仿宋_GB2312" w:cs="仿宋_GB2312" w:eastAsia="仿宋_GB2312"/>
                <w:sz w:val="24"/>
              </w:rPr>
              <w:t>3. 交付时间：</w:t>
            </w:r>
          </w:p>
          <w:p>
            <w:pPr>
              <w:pStyle w:val="null3"/>
              <w:ind w:firstLine="240"/>
              <w:jc w:val="left"/>
            </w:pPr>
            <w:r>
              <w:rPr>
                <w:rFonts w:ascii="仿宋_GB2312" w:hAnsi="仿宋_GB2312" w:cs="仿宋_GB2312" w:eastAsia="仿宋_GB2312"/>
                <w:sz w:val="24"/>
              </w:rPr>
              <w:t>自合同签订之日起至</w:t>
            </w:r>
            <w:r>
              <w:rPr>
                <w:rFonts w:ascii="仿宋_GB2312" w:hAnsi="仿宋_GB2312" w:cs="仿宋_GB2312" w:eastAsia="仿宋_GB2312"/>
                <w:sz w:val="24"/>
              </w:rPr>
              <w:t>2025年</w:t>
            </w:r>
            <w:r>
              <w:rPr>
                <w:rFonts w:ascii="仿宋_GB2312" w:hAnsi="仿宋_GB2312" w:cs="仿宋_GB2312" w:eastAsia="仿宋_GB2312"/>
                <w:sz w:val="24"/>
              </w:rPr>
              <w:t>11</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日前完成</w:t>
            </w:r>
            <w:r>
              <w:rPr>
                <w:rFonts w:ascii="仿宋_GB2312" w:hAnsi="仿宋_GB2312" w:cs="仿宋_GB2312" w:eastAsia="仿宋_GB2312"/>
                <w:sz w:val="24"/>
              </w:rPr>
              <w:t>项目总报告编制，并通过省应急厅组织的专家组验收</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4. 技术支持：</w:t>
            </w:r>
          </w:p>
          <w:p>
            <w:pPr>
              <w:pStyle w:val="null3"/>
              <w:jc w:val="both"/>
            </w:pPr>
            <w:r>
              <w:rPr>
                <w:rFonts w:ascii="仿宋_GB2312" w:hAnsi="仿宋_GB2312" w:cs="仿宋_GB2312" w:eastAsia="仿宋_GB2312"/>
                <w:sz w:val="24"/>
              </w:rPr>
              <w:t xml:space="preserve"> 提供不少于</w:t>
            </w:r>
            <w:r>
              <w:rPr>
                <w:rFonts w:ascii="仿宋_GB2312" w:hAnsi="仿宋_GB2312" w:cs="仿宋_GB2312" w:eastAsia="仿宋_GB2312"/>
                <w:sz w:val="24"/>
              </w:rPr>
              <w:t>2年的后续技术支持服务，为后续尾矿安全整改工作的顺利进行提供</w:t>
            </w:r>
            <w:r>
              <w:rPr>
                <w:rFonts w:ascii="仿宋_GB2312" w:hAnsi="仿宋_GB2312" w:cs="仿宋_GB2312" w:eastAsia="仿宋_GB2312"/>
                <w:sz w:val="24"/>
              </w:rPr>
              <w:t>整改复核等</w:t>
            </w:r>
            <w:r>
              <w:rPr>
                <w:rFonts w:ascii="仿宋_GB2312" w:hAnsi="仿宋_GB2312" w:cs="仿宋_GB2312" w:eastAsia="仿宋_GB2312"/>
                <w:sz w:val="24"/>
              </w:rPr>
              <w:t>必要的技术保障。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采购包1：7月15日前完成现场评估，10月31日前完成整改方案编制，并通过专家组验收通过。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采购包2：7月15日前完成现场评估，10月31日前完成整改方案编制，并通过专家组验收通过。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采购包3：7月15日前完成现场评估，10月31日前完成整改方案编制，并通过专家组验收通过。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采购包4：8月15日前完成现场评估，11月31日前完成项目总报告，并通过专家组验收通过。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提交最终成果报告并通过专家组论证验收通过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提交最终成果报告并通过专家组论证验收通过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提交最终成果报告并通过专家组论证验收通过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提交最终成果报告并通过专家组论证验收通过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购包1-4评审顺序按包顺序进行评审。允许供应商同时投多个包，但只能成交一个包。即采购包1的第一成交候选人不能参加采购包2-4的排名，采购包2第一成交候选人不能参加采购包3-4的排名，采购包3第一成交候选人不能参加采购包4的排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具备安全评价机构资质证书，业务范围包含：金属、非金属矿及其他矿采选业；且近五年内有尾矿库安全风险评估类似项目业绩</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具备安全评价机构资质证书，业务范围包含：金属、非金属矿及其他矿采选业；且近五年内有尾矿库安全风险评估类似项目业绩</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具备安全评价机构资质证书，业务范围包含：金属、非金属矿及其他矿采选业；且近五年内有尾矿库安全风险评估类似项目业绩</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具备安全评价机构资质证书，业务范围包含：金属、非金属矿及其他矿采选业；且近五年内有尾矿库安全风险评估类似项目业绩</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参加政府采购活动前3年内在经营活动中没有重大违法纪录的书面声明.docx 残疾人福利性单位声明函 标的清单 响应函 商务偏离表.docx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特定资格证明文件.docx 供应商应提交的相关资格证明材料 具有履行本合同所必需的设备和专业技术能力的承诺函.docx 报价表 磋商方案说明书.docx 其他.docx 响应文件封面 分项报价表.docx 法定代表人身份证明法定代表人授权书.docx 残疾人福利性单位声明函 参加政府采购活动前3年内在经营活动中没有重大违法纪录的书面声明.docx 标的清单 响应函 商务偏离表.docx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评估标准及方法；⑥服务的保障措施；⑦重难点分析方案；⑧重难点分析解决措施；⑨项目实施中的安全措施。 二、评审标准 1、完整性：方案必须全面，对评审内容中的各项要求有详细描述； 2、可实施性：切合本项目实际情况，提出步骤清晰、合理的方案； 3、针对性：方案能够紧扣项目实际情况，内容科学合理。 三、赋分标准（满分30分） ①项目概况：根据完整性、可实施性、针对性，赋分1-3 分； ②项目背景：根据完整性、可实施性、针对性，赋分1-3 分； ③实施目标：根据完整性、可实施性、针对性，赋分1-3 分； ④服务内容：根据完整性、可实施性、针对性，赋分1-3 分； ⑤评估标准及方法：根据完整性、可实施性、针对性，赋分1-6 分； ⑥服务的保障措施：根据完整性、可实施性、针对性，赋分1-3 分； ⑦重难点分析方案：根据完整性、可实施性、针对性，赋分1-3 分； ⑧重难点分析解决措施：根据完整性、可实施性、针对性，赋分1-3 分； ⑨项目实施中的安全措施：根据完整性、可实施性、针对性，赋分1-3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①团队组织管理：根据完整性、可实施性、针对性，赋分1-3 分； ②专业服务团队人员的职能分工:根据完整性、可实施性、针对性，赋分1-3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1.项目负责人具有高级及以上职称且具有有效的注册安全工程师证书，得3分；项目负责人具有高级及以上职称或有效的注册安全工程师得1分。 注：提供职称证、注册证，供应商磋商截止时间前三个月内任意一个月为其缴纳社保的证明。 2.项目负责人具有10年及以上相关工作经验的计2分；具有5（含）-10 年（不含）相关工作经验的计1分。 注：①相关工作经验是指非煤矿山、尾矿库类工作、安全评估/价工作等。②工作经验以简历表工作经历为准。 3.项目负责人为省级及以上安全生产专家组成员的计2分，市级安全生产专家组成员的计1分。 注：需提供应急管理部门核发的专家证书或网站截图。</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1、拟派项目组成人员具有安全评价师、注册安全工程师等相关专业技术资格证书的（专业需包含：采矿、安全工程、水工、地质、电气等相关专业），每提供1人得1分，最多得4分。 2、拟派项目组成人员具有高级职称，且具有类似项目业绩经验的，每提供1人得1分，最多得4分。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装备配备</w:t>
            </w:r>
          </w:p>
        </w:tc>
        <w:tc>
          <w:tcPr>
            <w:tcW w:type="dxa" w:w="2492"/>
          </w:tcPr>
          <w:p>
            <w:pPr>
              <w:pStyle w:val="null3"/>
            </w:pPr>
            <w:r>
              <w:rPr>
                <w:rFonts w:ascii="仿宋_GB2312" w:hAnsi="仿宋_GB2312" w:cs="仿宋_GB2312" w:eastAsia="仿宋_GB2312"/>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①装备配备清单（附发票并加盖单位公章）：根据完整性、可实施性、针对性，赋分1-3 分； ②装备配备实施方案：根据完整性、可实施性、针对性，赋分1-3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①质量管理体系：根据完整性、可实施性、针对性，赋分1-3 分； ②质量保证措施：根据完整性、可实施性、针对性，赋分1-3 分； ③进度计划：根据完整性、可实施性、针对性，赋分1-3 分； ④进度保障措施：根据完整性、可实施性、针对性，赋分1-3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 针对本项目提出适用于本项目的方案，包括：①档案资料管理制度，包括：档案资料收集、整理、保管等②档案资料工作人员管理办法； ③保密措施方案；④保密实施细则；⑤人员保密管理。 二、评审标准 1、完整性：方案必须全面，对评审内容中的各项要求有详细描述； 2、可实施性：切合本项目实际情况，提出步骤清晰、合理的方案； 3、针对性：方案能够紧扣项目实际情况，内容科学合理。 三、赋分标准（满分7.5分） ①档案管理制度：根据完整性、可实施性、针对性，赋分0.5-1.5 分； ②档案工作人员管理办法：根据完整性、可实施性、针对性，赋分0.5-1.5 分； ③保密措施方案：根据完整性、可实施性、针对性，赋分0.5-1.5 分； ④保密实施细则：根据完整性、可实施性、针对性，赋分0.5-1.5 分； ⑤人员保密管理：根据完整性、可实施性、针对性，赋分0.5-1.5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①验收资料：根据完整性、可实施性、针对性，赋分0.5-1.5 分； ②验收程序：根据完整性、可实施性、针对性，赋分0.5-1.5 分； ③验收标准：根据完整性、可实施性、针对性，赋分0.5-1.5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1、承诺：接受采购人对本项目服务的考核、监督及管理，采取相应的措施和方法，确保项目评估报告如期完成，并通过专家组验收，得1分。无承诺不得分。 2、承诺：团队人员固定，不得随意更换，若出现服务人员因事、病等不能工作的，须经采购人同意后，及时调整其他具备相关专业能力的人员进行补充，确保服务工作的正常进行，得1分。无承诺不得分。 3、承诺：提供不少于2年的专业技术支持，为尾矿项目后续的安全整改和验收提供必要的技术保障得1分。无承诺不得分。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供应商提供2020年1月至今的尾矿库安全风险评估类似项目业绩，每提供1份得2分，最高得6分。业绩证明（以磋商响应文件中提供的合同或中标通知书为准）弄虚作假者，取消其中标资格。本项最高得6分。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评估标准及方法；⑥服务的保障措施；⑦重难点分析方案；⑧重难点分析解决措施；⑨项目实施中的安全措施。 二、评审标准 1、完整性：方案必须全面，对评审内容中的各项要求有详细描述； 2、可实施性：切合本项目实际情况，提出步骤清晰、合理的方案； 3、针对性：方案能够紧扣项目实际情况，内容科学合理。 三、赋分标准（满分30分） ①项目概况：根据完整性、可实施性、针对性，赋分1-3 分； ②项目背景：根据完整性、可实施性、针对性，赋分1-3 分； ③实施目标：根据完整性、可实施性、针对性，赋分1-3 分； ④服务内容：根据完整性、可实施性、针对性，赋分1-3 分； ⑤评估标准及方法：根据完整性、可实施性、针对性，赋分1-6 分； ⑥服务的保障措施：根据完整性、可实施性、针对性，赋分1-3 分； ⑦重难点分析方案：根据完整性、可实施性、针对性，赋分1-3 分； ⑧重难点分析解决措施：根据完整性、可实施性、针对性，赋分1-3 分； ⑨项目实施中的安全措施：根据完整性、可实施性、针对性，赋分1-3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①团队组织管理：根据完整性、可实施性、针对性，赋分1-3 分； ②专业服务团队人员的职能分工:根据完整性、可实施性、针对性，赋分1-3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1.项目负责人具有高级及以上职称且具有有效的注册安全工程师证书，得3分；项目负责人具有高级及以上职称或有效的注册安全工程师得1分。 注：提供职称证、注册证，供应商磋商截止时间前三个月内任意一个月为其缴纳社保的证明。 2.项目负责人具有10年及以上相关工作经验的计2分；具有5（含）-10 年（不含）相关工作经验的计1分。 注：①相关工作经验是指非煤矿山、尾矿库类工作、安全评估/价工作等。②工作经验以简历表工作经历为准。 3.项目负责人为省级及以上安全生产专家组成员的计2分，市级安全生产专家组成员的计1分。 注：需提供应急管理部门核发的专家证书或网站截图。</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1、拟派项目组成人员具有安全评价师、注册安全工程师等相关专业技术资格证书的（专业需包含：采矿、安全工程、水工、地质、电气等相关专业），每提供1人得1分，最多得4分。 2、拟派项目组成人员具有高级职称，且具有类似项目业绩经验的，每提供1人得1分，最多得4分。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装备配备</w:t>
            </w:r>
          </w:p>
        </w:tc>
        <w:tc>
          <w:tcPr>
            <w:tcW w:type="dxa" w:w="2492"/>
          </w:tcPr>
          <w:p>
            <w:pPr>
              <w:pStyle w:val="null3"/>
            </w:pPr>
            <w:r>
              <w:rPr>
                <w:rFonts w:ascii="仿宋_GB2312" w:hAnsi="仿宋_GB2312" w:cs="仿宋_GB2312" w:eastAsia="仿宋_GB2312"/>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①装备配备清单（附发票并加盖单位公章）：根据完整性、可实施性、针对性，赋分1-3 分； ②装备配备实施方案：根据完整性、可实施性、针对性，赋分1-3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①质量管理体系：根据完整性、可实施性、针对性，赋分1-3 分； ②质量保证措施：根据完整性、可实施性、针对性，赋分1-3 分； ③进度计划：根据完整性、可实施性、针对性，赋分1-3 分； ④进度保障措施：根据完整性、可实施性、针对性，赋分1-3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 针对本项目提出适用于本项目的方案，包括：①档案资料管理制度，包括：档案资料收集、整理、保管等②档案资料工作人员管理办法； ③保密措施方案；④保密实施细则；⑤人员保密管理。 二、评审标准 1、完整性：方案必须全面，对评审内容中的各项要求有详细描述； 2、可实施性：切合本项目实际情况，提出步骤清晰、合理的方案； 3、针对性：方案能够紧扣项目实际情况，内容科学合理。 三、赋分标准（满分7.5分） ①档案管理制度：根据完整性、可实施性、针对性，赋分0.5-1.5 分； ②档案工作人员管理办法：根据完整性、可实施性、针对性，赋分0.5-1.5 分； ③保密措施方案：根据完整性、可实施性、针对性，赋分0.5-1.5 分； ④保密实施细则：根据完整性、可实施性、针对性，赋分0.5-1.5 分； ⑤人员保密管理：根据完整性、可实施性、针对性，赋分0.5-1.5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①验收资料：根据完整性、可实施性、针对性，赋分0.5-1.5 分； ②验收程序：根据完整性、可实施性、针对性，赋分0.5-1.5 分； ③验收标准：根据完整性、可实施性、针对性，赋分0.5-1.5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1、承诺：接受采购人对本项目服务的考核、监督及管理，采取相应的措施和方法，确保项目评估报告如期完成，并通过专家组验收，得1分。无承诺不得分。 2、承诺：团队人员固定，不得随意更换，若出现服务人员因事、病等不能工作的，须经采购人同意后，及时调整其他具备相关专业能力的人员进行补充，确保服务工作的正常进行，得1分。无承诺不得分。 3、承诺：提供不少于2年的专业技术支持，为尾矿项目后续的安全整改和验收提供必要的技术保障得1分。无承诺不得分。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供应商提供2020年1月至今的尾矿库安全风险评估类似项目业绩，每提供1份得2分，最高得6分。业绩证明（以磋商响应文件中提供的合同或中标通知书为准）弄虚作假者，取消其中标资格。本项最高得6分。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评估标准及方法；⑥服务的保障措施；⑦重难点分析方案；⑧重难点分析解决措施；⑨项目实施中的安全措施。 二、评审标准 1、完整性：方案必须全面，对评审内容中的各项要求有详细描述； 2、可实施性：切合本项目实际情况，提出步骤清晰、合理的方案； 3、针对性：方案能够紧扣项目实际情况，内容科学合理。 三、赋分标准（满分30分） ①项目概况：根据完整性、可实施性、针对性，赋分1-3 分； ②项目背景：根据完整性、可实施性、针对性，赋分1-3 分； ③实施目标：根据完整性、可实施性、针对性，赋分1-3 分； ④服务内容：根据完整性、可实施性、针对性，赋分1-3 分； ⑤评估标准及方法：根据完整性、可实施性、针对性，赋分1-6 分； ⑥服务的保障措施：根据完整性、可实施性、针对性，赋分1-3 分； ⑦重难点分析方案：根据完整性、可实施性、针对性，赋分1-3 分； ⑧重难点分析解决措施：根据完整性、可实施性、针对性，赋分1-3 分； ⑨项目实施中的安全措施：根据完整性、可实施性、针对性，赋分1-3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①团队组织管理：根据完整性、可实施性、针对性，赋分1-3 分； ②专业服务团队人员的职能分工:根据完整性、可实施性、针对性，赋分1-3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1.项目负责人具有高级及以上职称且具有有效的注册安全工程师证书，得3分；项目负责人具有高级及以上职称或有效的注册安全工程师得1分。 注：提供职称证、注册证，供应商磋商截止时间前三个月内任意一个月为其缴纳社保的证明。 2.项目负责人具有10年及以上相关工作经验的计2分；具有5（含）-10 年（不含）相关工作经验的计1分。 注：①相关工作经验是指非煤矿山、尾矿库类工作、安全评估/价工作等。②工作经验以简历表工作经历为准。 3.项目负责人为省级及以上安全生产专家组成员的计2分，市级安全生产专家组成员的计1分。 注：需提供应急管理部门核发的专家证书或网站截图。</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1、拟派项目组成人员具有安全评价师、注册安全工程师等相关专业技术资格证书的（专业需包含：采矿、安全工程、水工、地质、电气等相关专业），每提供1人得1分，最多得4分。 2、拟派项目组成人员具有高级职称，且具有类似项目业绩经验的，每提供1人得1分，最多得4分。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装备配备</w:t>
            </w:r>
          </w:p>
        </w:tc>
        <w:tc>
          <w:tcPr>
            <w:tcW w:type="dxa" w:w="2492"/>
          </w:tcPr>
          <w:p>
            <w:pPr>
              <w:pStyle w:val="null3"/>
            </w:pPr>
            <w:r>
              <w:rPr>
                <w:rFonts w:ascii="仿宋_GB2312" w:hAnsi="仿宋_GB2312" w:cs="仿宋_GB2312" w:eastAsia="仿宋_GB2312"/>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①装备配备清单（附发票并加盖单位公章）：根据完整性、可实施性、针对性，赋分1-3 分； ②装备配备实施方案：根据完整性、可实施性、针对性，赋分1-3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①质量管理体系：根据完整性、可实施性、针对性，赋分1-3 分； ②质量保证措施：根据完整性、可实施性、针对性，赋分1-3 分； ③进度计划：根据完整性、可实施性、针对性，赋分1-3 分； ④进度保障措施：根据完整性、可实施性、针对性，赋分1-3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 针对本项目提出适用于本项目的方案，包括：①档案资料管理制度，包括：档案资料收集、整理、保管等②档案资料工作人员管理办法； ③保密措施方案；④保密实施细则；⑤人员保密管理。 二、评审标准 1、完整性：方案必须全面，对评审内容中的各项要求有详细描述； 2、可实施性：切合本项目实际情况，提出步骤清晰、合理的方案； 3、针对性：方案能够紧扣项目实际情况，内容科学合理。 三、赋分标准（满分7.5分） ①档案管理制度：根据完整性、可实施性、针对性，赋分0.5-1.5 分； ②档案工作人员管理办法：根据完整性、可实施性、针对性，赋分0.5-1.5 分； ③保密措施方案：根据完整性、可实施性、针对性，赋分0.5-1.5 分； ④保密实施细则：根据完整性、可实施性、针对性，赋分0.5-1.5 分； ⑤人员保密管理：根据完整性、可实施性、针对性，赋分0.5-1.5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①验收资料：根据完整性、可实施性、针对性，赋分0.5-1.5 分； ②验收程序：根据完整性、可实施性、针对性，赋分0.5-1.5 分； ③验收标准：根据完整性、可实施性、针对性，赋分0.5-1.5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1、承诺：接受采购人对本项目服务的考核、监督及管理，采取相应的措施和方法，确保项目评估报告如期完成，并通过专家组验收，得1分。无承诺不得分。 2、承诺：团队人员固定，不得随意更换，若出现服务人员因事、病等不能工作的，须经采购人同意后，及时调整其他具备相关专业能力的人员进行补充，确保服务工作的正常进行，得1分。无承诺不得分。 3、承诺：提供不少于2年的专业技术支持，为尾矿项目后续的安全整改和验收提供必要的技术保障得1分。无承诺不得分。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供应商提供2020年1月至今的尾矿库安全风险评估类似项目业绩，每提供1份得2分，最高得6分。业绩证明（以磋商响应文件中提供的合同或中标通知书为准）弄虚作假者，取消其中标资格。本项最高得6分。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出适用于本项目的方案，方案包括：①项目概况；②项目背景；③实施目标；④服务内容；⑤评估标准及方法；⑥服务的保障措施；⑦重难点分析方案；⑧重难点分析解决措施；⑨项目实施中的安全措施。 二、评审标准 1、完整性：方案必须全面，对评审内容中的各项要求有详细描述； 2、可实施性：切合本项目实际情况，提出步骤清晰、合理的方案； 3、针对性：方案能够紧扣项目实际情况，内容科学合理。 三、赋分标准（满分30分） ①项目概况：根据完整性、可实施性、针对性，赋分1-3 分； ②项目背景：根据完整性、可实施性、针对性，赋分1-3 分； ③实施目标：根据完整性、可实施性、针对性，赋分1-3 分； ④服务内容：根据完整性、可实施性、针对性，赋分1-3 分； ⑤评估标准及方法：根据完整性、可实施性、针对性，赋分1-6 分； ⑥服务的保障措施：根据完整性、可实施性、针对性，赋分1-3 分； ⑦重难点分析方案：根据完整性、可实施性、针对性，赋分1-3 分； ⑧重难点分析解决措施：根据完整性、可实施性、针对性，赋分1-3 分； ⑨项目实施中的安全措施：根据完整性、可实施性、针对性，赋分1-3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 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三、赋分标准（满分6分） ①团队组织管理：根据完整性、可实施性、针对性，赋分1-3 分； ②专业服务团队人员的职能分工:根据完整性、可实施性、针对性，赋分1-3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1.项目负责人具有高级及以上职称且具有有效的注册安全工程师证书，得3分；项目负责人具有高级及以上职称或有效的注册安全工程师得1分。 注：提供职称证、注册证，供应商磋商截止时间前三个月内任意一个月为其缴纳社保的证明。 2.项目负责人具有10年及以上相关工作经验的计2分；具有5（含）-10 年（不含）相关工作经验的计1分。 注：①相关工作经验是指非煤矿山、尾矿库类工作、安全评估/价工作等。②工作经验以简历表工作经历为准。 3.项目负责人为省级及以上安全生产专家组成员的计2分，市级安全生产专家组成员的计1分。 注：需提供应急管理部门核发的专家证书或网站截图。</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1、拟派项目组成人员具有安全评价师、注册安全工程师等相关专业技术资格证书的（专业需包含：采矿、安全工程、水工、地质、电气等相关专业），每提供1人得1分，最多得4分。 2、拟派项目组成人员具有高级职称，且具有类似项目业绩经验的，每提供1人得1分，最多得4分。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装备配备</w:t>
            </w:r>
          </w:p>
        </w:tc>
        <w:tc>
          <w:tcPr>
            <w:tcW w:type="dxa" w:w="2492"/>
          </w:tcPr>
          <w:p>
            <w:pPr>
              <w:pStyle w:val="null3"/>
            </w:pPr>
            <w:r>
              <w:rPr>
                <w:rFonts w:ascii="仿宋_GB2312" w:hAnsi="仿宋_GB2312" w:cs="仿宋_GB2312" w:eastAsia="仿宋_GB2312"/>
              </w:rPr>
              <w:t>一、评审内容 针对本项目提出适用于本项目的装备配备，包括：①装备配备清单（附发票并加盖单位公章）②装备配备实施方案 二、评审标准 1、完整性：方案必须全面，对评审内容中的各项要求有详细描述； 2、可实施性：切合本项目实际情况，提出步骤清晰、合理的方案； 3、针对性：方案能够紧扣项目实际情况，内容科学合理。 三、赋分标准（满分6分） ①装备配备清单（附发票并加盖单位公章）：根据完整性、可实施性、针对性，赋分1-3 分； ②装备配备实施方案：根据完整性、可实施性、针对性，赋分1-3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质量与进度控制</w:t>
            </w:r>
          </w:p>
        </w:tc>
        <w:tc>
          <w:tcPr>
            <w:tcW w:type="dxa" w:w="2492"/>
          </w:tcPr>
          <w:p>
            <w:pPr>
              <w:pStyle w:val="null3"/>
            </w:pPr>
            <w:r>
              <w:rPr>
                <w:rFonts w:ascii="仿宋_GB2312" w:hAnsi="仿宋_GB2312" w:cs="仿宋_GB2312" w:eastAsia="仿宋_GB2312"/>
              </w:rPr>
              <w:t>一、评审内容 针对本项目提出适用于本项目的方案，包括：①质量管理体系；②质量保证措施；③进度计划；④进度保障措施。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①质量管理体系：根据完整性、可实施性、针对性，赋分1-3 分； ②质量保证措施：根据完整性、可实施性、针对性，赋分1-3 分； ③进度计划：根据完整性、可实施性、针对性，赋分1-3 分； ④进度保障措施：根据完整性、可实施性、针对性，赋分1-3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 针对本项目提出适用于本项目的方案，包括：①档案资料管理制度，包括：档案资料收集、整理、保管等②档案资料工作人员管理办法； ③保密措施方案；④保密实施细则；⑤人员保密管理。 二、评审标准 1、完整性：方案必须全面，对评审内容中的各项要求有详细描述； 2、可实施性：切合本项目实际情况，提出步骤清晰、合理的方案； 3、针对性：方案能够紧扣项目实际情况，内容科学合理。 三、赋分标准（满分7.5分） ①档案管理制度：根据完整性、可实施性、针对性，赋分0.5-1.5 分； ②档案工作人员管理办法：根据完整性、可实施性、针对性，赋分0.5-1.5 分； ③保密措施方案：根据完整性、可实施性、针对性，赋分0.5-1.5 分； ④保密实施细则：根据完整性、可实施性、针对性，赋分0.5-1.5 分； ⑤人员保密管理：根据完整性、可实施性、针对性，赋分0.5-1.5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针对本项目提出适用于本项目的方案，包括：①验收资料②验收程序③验收标准 二、评审标准 1、完整性：方案必须全面，对评审内容中的各项要求有详细描述； 2、可实施性：切合本项目实际情况，提出步骤清晰、合理的方案； 3、针对性：方案能够紧扣项目实际情况，内容科学合理。 三、赋分标准（满分4.5分） ①验收资料：根据完整性、可实施性、针对性，赋分0.5-1.5 分； ②验收程序：根据完整性、可实施性、针对性，赋分0.5-1.5 分； ③验收标准：根据完整性、可实施性、针对性，赋分0.5-1.5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1、承诺：接受采购人对本项目服务的考核、监督及管理，采取相应的措施和方法，确保项目评估报告如期完成，并通过专家组验收，得1分。无承诺不得分。 2、承诺：团队人员固定，不得随意更换，若出现服务人员因事、病等不能工作的，须经采购人同意后，及时调整其他具备相关专业能力的人员进行补充，确保服务工作的正常进行，得1分。无承诺不得分。 3、承诺：提供不少于2年的专业技术支持，为尾矿项目后续的安全整改和验收提供必要的技术保障得1分。无承诺不得分。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供应商提供2020年1月至今的尾矿库安全风险评估类似项目业绩，每提供1份得2分，最高得6分。业绩证明（以磋商响应文件中提供的合同或中标通知书为准）弄虚作假者，取消其中标资格。本项最高得6分。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详见附件：具有履行本合同所必需的设备和专业技术能力的承诺函.docx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