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47ECA8">
      <w:pPr>
        <w:pStyle w:val="2"/>
        <w:jc w:val="center"/>
        <w:rPr>
          <w:rFonts w:hint="eastAsia" w:hAnsi="宋体"/>
          <w:b/>
          <w:color w:val="000000"/>
          <w:sz w:val="32"/>
        </w:rPr>
      </w:pPr>
      <w:r>
        <w:rPr>
          <w:rFonts w:hint="eastAsia" w:hAnsi="宋体"/>
          <w:b/>
          <w:color w:val="000000"/>
          <w:sz w:val="32"/>
        </w:rPr>
        <w:t>分项报价表</w:t>
      </w:r>
    </w:p>
    <w:p w14:paraId="264EAC41">
      <w:pPr>
        <w:spacing w:line="500" w:lineRule="exac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项目名称：                                                 </w:t>
      </w:r>
    </w:p>
    <w:p w14:paraId="3D288DF8">
      <w:pPr>
        <w:spacing w:line="500" w:lineRule="exac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sz w:val="24"/>
        </w:rPr>
        <w:t>项目编号：</w:t>
      </w:r>
      <w:r>
        <w:rPr>
          <w:rFonts w:hint="eastAsia" w:ascii="宋体" w:hAnsi="宋体"/>
          <w:color w:val="000000"/>
          <w:sz w:val="24"/>
        </w:rPr>
        <w:t xml:space="preserve">                                             共   页，第   页</w:t>
      </w:r>
    </w:p>
    <w:tbl>
      <w:tblPr>
        <w:tblStyle w:val="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1146"/>
        <w:gridCol w:w="778"/>
        <w:gridCol w:w="1171"/>
        <w:gridCol w:w="730"/>
        <w:gridCol w:w="1032"/>
        <w:gridCol w:w="815"/>
        <w:gridCol w:w="779"/>
        <w:gridCol w:w="826"/>
        <w:gridCol w:w="789"/>
      </w:tblGrid>
      <w:tr w14:paraId="77CB02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4" w:hRule="atLeast"/>
          <w:jc w:val="center"/>
        </w:trPr>
        <w:tc>
          <w:tcPr>
            <w:tcW w:w="254" w:type="pct"/>
            <w:noWrap w:val="0"/>
            <w:vAlign w:val="center"/>
          </w:tcPr>
          <w:p w14:paraId="52BC510A">
            <w:pPr>
              <w:pStyle w:val="2"/>
              <w:jc w:val="center"/>
              <w:rPr>
                <w:rFonts w:hint="eastAsia" w:hAnsi="宋体"/>
                <w:color w:val="000000"/>
                <w:spacing w:val="-2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pacing w:val="-20"/>
                <w:sz w:val="24"/>
                <w:szCs w:val="24"/>
              </w:rPr>
              <w:t>序号</w:t>
            </w:r>
          </w:p>
        </w:tc>
        <w:tc>
          <w:tcPr>
            <w:tcW w:w="674" w:type="pct"/>
            <w:noWrap w:val="0"/>
            <w:vAlign w:val="center"/>
          </w:tcPr>
          <w:p w14:paraId="105540FB">
            <w:pPr>
              <w:pStyle w:val="2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产品名称</w:t>
            </w:r>
          </w:p>
        </w:tc>
        <w:tc>
          <w:tcPr>
            <w:tcW w:w="458" w:type="pct"/>
            <w:noWrap w:val="0"/>
            <w:vAlign w:val="center"/>
          </w:tcPr>
          <w:p w14:paraId="431C71BA">
            <w:pPr>
              <w:pStyle w:val="2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品牌</w:t>
            </w:r>
          </w:p>
        </w:tc>
        <w:tc>
          <w:tcPr>
            <w:tcW w:w="689" w:type="pct"/>
            <w:noWrap w:val="0"/>
            <w:vAlign w:val="center"/>
          </w:tcPr>
          <w:p w14:paraId="52E58033">
            <w:pPr>
              <w:pStyle w:val="2"/>
              <w:jc w:val="center"/>
              <w:rPr>
                <w:rFonts w:hint="eastAsia" w:hAnsi="宋体"/>
                <w:color w:val="000000"/>
                <w:spacing w:val="-2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规格型号</w:t>
            </w:r>
          </w:p>
        </w:tc>
        <w:tc>
          <w:tcPr>
            <w:tcW w:w="430" w:type="pct"/>
            <w:noWrap w:val="0"/>
            <w:vAlign w:val="center"/>
          </w:tcPr>
          <w:p w14:paraId="18ADA9D8">
            <w:pPr>
              <w:pStyle w:val="2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pacing w:val="-20"/>
                <w:sz w:val="24"/>
                <w:szCs w:val="24"/>
              </w:rPr>
              <w:t>产 地</w:t>
            </w:r>
          </w:p>
        </w:tc>
        <w:tc>
          <w:tcPr>
            <w:tcW w:w="607" w:type="pct"/>
            <w:noWrap w:val="0"/>
            <w:vAlign w:val="center"/>
          </w:tcPr>
          <w:p w14:paraId="2C6075F1">
            <w:pPr>
              <w:pStyle w:val="2"/>
              <w:rPr>
                <w:rFonts w:hint="eastAsia" w:hAnsi="宋体" w:eastAsia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color w:val="000000"/>
                <w:sz w:val="24"/>
                <w:szCs w:val="24"/>
                <w:highlight w:val="none"/>
                <w:lang w:val="en-US" w:eastAsia="zh-CN"/>
              </w:rPr>
              <w:t>制造商</w:t>
            </w:r>
          </w:p>
        </w:tc>
        <w:tc>
          <w:tcPr>
            <w:tcW w:w="480" w:type="pct"/>
            <w:noWrap w:val="0"/>
            <w:vAlign w:val="center"/>
          </w:tcPr>
          <w:p w14:paraId="6F99EC18">
            <w:pPr>
              <w:pStyle w:val="2"/>
              <w:ind w:firstLine="120" w:firstLineChars="50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单位</w:t>
            </w:r>
          </w:p>
        </w:tc>
        <w:tc>
          <w:tcPr>
            <w:tcW w:w="458" w:type="pct"/>
            <w:noWrap w:val="0"/>
            <w:vAlign w:val="center"/>
          </w:tcPr>
          <w:p w14:paraId="0C8A7272">
            <w:pPr>
              <w:pStyle w:val="2"/>
              <w:ind w:firstLine="120" w:firstLineChars="50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数量</w:t>
            </w:r>
          </w:p>
        </w:tc>
        <w:tc>
          <w:tcPr>
            <w:tcW w:w="486" w:type="pct"/>
            <w:noWrap w:val="0"/>
            <w:vAlign w:val="center"/>
          </w:tcPr>
          <w:p w14:paraId="5F51BF61">
            <w:pPr>
              <w:pStyle w:val="2"/>
              <w:jc w:val="center"/>
              <w:rPr>
                <w:rFonts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单价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int="eastAsia" w:hAnsi="宋体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  <w:tc>
          <w:tcPr>
            <w:tcW w:w="459" w:type="pct"/>
            <w:noWrap w:val="0"/>
            <w:vAlign w:val="center"/>
          </w:tcPr>
          <w:p w14:paraId="5C8AFC70">
            <w:pPr>
              <w:pStyle w:val="2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合计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int="eastAsia" w:hAnsi="宋体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</w:tr>
      <w:tr w14:paraId="4B2D91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254" w:type="pct"/>
            <w:noWrap w:val="0"/>
            <w:vAlign w:val="center"/>
          </w:tcPr>
          <w:p w14:paraId="42A3F29A"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1</w:t>
            </w:r>
          </w:p>
        </w:tc>
        <w:tc>
          <w:tcPr>
            <w:tcW w:w="674" w:type="pct"/>
            <w:noWrap w:val="0"/>
            <w:vAlign w:val="center"/>
          </w:tcPr>
          <w:p w14:paraId="1676BFF3"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458" w:type="pct"/>
            <w:noWrap w:val="0"/>
            <w:vAlign w:val="center"/>
          </w:tcPr>
          <w:p w14:paraId="49528BD8"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689" w:type="pct"/>
            <w:noWrap w:val="0"/>
            <w:vAlign w:val="center"/>
          </w:tcPr>
          <w:p w14:paraId="3DD11825"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430" w:type="pct"/>
            <w:noWrap w:val="0"/>
            <w:vAlign w:val="center"/>
          </w:tcPr>
          <w:p w14:paraId="347F4CB4">
            <w:pPr>
              <w:pStyle w:val="2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607" w:type="pct"/>
            <w:noWrap w:val="0"/>
            <w:vAlign w:val="center"/>
          </w:tcPr>
          <w:p w14:paraId="562DDEAC">
            <w:pPr>
              <w:pStyle w:val="2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480" w:type="pct"/>
            <w:noWrap w:val="0"/>
            <w:vAlign w:val="center"/>
          </w:tcPr>
          <w:p w14:paraId="5D0BA755">
            <w:pPr>
              <w:pStyle w:val="2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458" w:type="pct"/>
            <w:noWrap w:val="0"/>
            <w:vAlign w:val="center"/>
          </w:tcPr>
          <w:p w14:paraId="3FEAE273">
            <w:pPr>
              <w:pStyle w:val="2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486" w:type="pct"/>
            <w:noWrap w:val="0"/>
            <w:vAlign w:val="center"/>
          </w:tcPr>
          <w:p w14:paraId="2AA81AB3">
            <w:pPr>
              <w:pStyle w:val="2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459" w:type="pct"/>
            <w:noWrap w:val="0"/>
            <w:vAlign w:val="center"/>
          </w:tcPr>
          <w:p w14:paraId="132C179A">
            <w:pPr>
              <w:pStyle w:val="2"/>
              <w:rPr>
                <w:rFonts w:hint="eastAsia" w:hAnsi="宋体"/>
                <w:color w:val="000000"/>
                <w:spacing w:val="-6"/>
                <w:sz w:val="24"/>
                <w:szCs w:val="24"/>
              </w:rPr>
            </w:pPr>
          </w:p>
        </w:tc>
      </w:tr>
      <w:tr w14:paraId="38C269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254" w:type="pct"/>
            <w:noWrap w:val="0"/>
            <w:vAlign w:val="center"/>
          </w:tcPr>
          <w:p w14:paraId="7CAFCDC9"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…</w:t>
            </w:r>
          </w:p>
        </w:tc>
        <w:tc>
          <w:tcPr>
            <w:tcW w:w="674" w:type="pct"/>
            <w:noWrap w:val="0"/>
            <w:vAlign w:val="center"/>
          </w:tcPr>
          <w:p w14:paraId="248D7CAC"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458" w:type="pct"/>
            <w:noWrap w:val="0"/>
            <w:vAlign w:val="center"/>
          </w:tcPr>
          <w:p w14:paraId="38B60F4D"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689" w:type="pct"/>
            <w:noWrap w:val="0"/>
            <w:vAlign w:val="center"/>
          </w:tcPr>
          <w:p w14:paraId="586252D6"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430" w:type="pct"/>
            <w:noWrap w:val="0"/>
            <w:vAlign w:val="center"/>
          </w:tcPr>
          <w:p w14:paraId="3B62D9A1">
            <w:pPr>
              <w:pStyle w:val="2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607" w:type="pct"/>
            <w:noWrap w:val="0"/>
            <w:vAlign w:val="center"/>
          </w:tcPr>
          <w:p w14:paraId="1EE1B12C">
            <w:pPr>
              <w:pStyle w:val="2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480" w:type="pct"/>
            <w:noWrap w:val="0"/>
            <w:vAlign w:val="center"/>
          </w:tcPr>
          <w:p w14:paraId="4E547014">
            <w:pPr>
              <w:pStyle w:val="2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458" w:type="pct"/>
            <w:noWrap w:val="0"/>
            <w:vAlign w:val="center"/>
          </w:tcPr>
          <w:p w14:paraId="6DF7DFD1">
            <w:pPr>
              <w:pStyle w:val="2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486" w:type="pct"/>
            <w:noWrap w:val="0"/>
            <w:vAlign w:val="center"/>
          </w:tcPr>
          <w:p w14:paraId="349FF3B2">
            <w:pPr>
              <w:pStyle w:val="2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459" w:type="pct"/>
            <w:noWrap w:val="0"/>
            <w:vAlign w:val="center"/>
          </w:tcPr>
          <w:p w14:paraId="5B1CBF32">
            <w:pPr>
              <w:pStyle w:val="2"/>
              <w:rPr>
                <w:rFonts w:hint="eastAsia" w:hAnsi="宋体"/>
                <w:color w:val="000000"/>
                <w:spacing w:val="-6"/>
                <w:sz w:val="24"/>
                <w:szCs w:val="24"/>
              </w:rPr>
            </w:pPr>
          </w:p>
        </w:tc>
      </w:tr>
      <w:tr w14:paraId="477370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254" w:type="pct"/>
            <w:noWrap w:val="0"/>
            <w:vAlign w:val="center"/>
          </w:tcPr>
          <w:p w14:paraId="51DFF467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N</w:t>
            </w:r>
          </w:p>
        </w:tc>
        <w:tc>
          <w:tcPr>
            <w:tcW w:w="674" w:type="pct"/>
            <w:noWrap w:val="0"/>
            <w:vAlign w:val="center"/>
          </w:tcPr>
          <w:p w14:paraId="248D52F8"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458" w:type="pct"/>
            <w:noWrap w:val="0"/>
            <w:vAlign w:val="center"/>
          </w:tcPr>
          <w:p w14:paraId="4DB8C219"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689" w:type="pct"/>
            <w:noWrap w:val="0"/>
            <w:vAlign w:val="center"/>
          </w:tcPr>
          <w:p w14:paraId="5C320625"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430" w:type="pct"/>
            <w:noWrap w:val="0"/>
            <w:vAlign w:val="center"/>
          </w:tcPr>
          <w:p w14:paraId="4E42B80C">
            <w:pPr>
              <w:pStyle w:val="2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607" w:type="pct"/>
            <w:noWrap w:val="0"/>
            <w:vAlign w:val="center"/>
          </w:tcPr>
          <w:p w14:paraId="093A41AC">
            <w:pPr>
              <w:pStyle w:val="2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480" w:type="pct"/>
            <w:noWrap w:val="0"/>
            <w:vAlign w:val="center"/>
          </w:tcPr>
          <w:p w14:paraId="35338662">
            <w:pPr>
              <w:pStyle w:val="2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458" w:type="pct"/>
            <w:noWrap w:val="0"/>
            <w:vAlign w:val="center"/>
          </w:tcPr>
          <w:p w14:paraId="17EA72E3">
            <w:pPr>
              <w:pStyle w:val="2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486" w:type="pct"/>
            <w:noWrap w:val="0"/>
            <w:vAlign w:val="center"/>
          </w:tcPr>
          <w:p w14:paraId="56E17493">
            <w:pPr>
              <w:pStyle w:val="2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459" w:type="pct"/>
            <w:noWrap w:val="0"/>
            <w:vAlign w:val="center"/>
          </w:tcPr>
          <w:p w14:paraId="1C37B7C0">
            <w:pPr>
              <w:pStyle w:val="2"/>
              <w:rPr>
                <w:rFonts w:hint="eastAsia" w:hAnsi="宋体"/>
                <w:color w:val="000000"/>
                <w:spacing w:val="-6"/>
                <w:sz w:val="24"/>
                <w:szCs w:val="24"/>
              </w:rPr>
            </w:pPr>
          </w:p>
        </w:tc>
      </w:tr>
      <w:tr w14:paraId="1EE87D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5000" w:type="pct"/>
            <w:gridSpan w:val="10"/>
            <w:noWrap w:val="0"/>
            <w:vAlign w:val="center"/>
          </w:tcPr>
          <w:p w14:paraId="3140D589">
            <w:pPr>
              <w:pStyle w:val="2"/>
              <w:rPr>
                <w:rFonts w:hint="eastAsia" w:hAnsi="宋体"/>
                <w:color w:val="000000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pacing w:val="-6"/>
                <w:sz w:val="24"/>
                <w:szCs w:val="24"/>
              </w:rPr>
              <w:t>谈判报价（人民币大写）：                                 （</w:t>
            </w:r>
            <w:r>
              <w:rPr>
                <w:rFonts w:hint="eastAsia" w:hAnsi="宋体"/>
                <w:sz w:val="24"/>
              </w:rPr>
              <w:t>¥</w:t>
            </w:r>
            <w:r>
              <w:rPr>
                <w:rFonts w:hint="eastAsia" w:hAnsi="宋体"/>
                <w:color w:val="000000"/>
                <w:spacing w:val="-6"/>
                <w:sz w:val="24"/>
                <w:szCs w:val="24"/>
              </w:rPr>
              <w:t xml:space="preserve">                    元）</w:t>
            </w:r>
          </w:p>
        </w:tc>
      </w:tr>
      <w:tr w14:paraId="5FC6CE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5000" w:type="pct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EFDEAD">
            <w:pPr>
              <w:pStyle w:val="2"/>
              <w:rPr>
                <w:rFonts w:hint="eastAsia" w:hAnsi="宋体"/>
                <w:color w:val="000000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pacing w:val="-6"/>
                <w:sz w:val="24"/>
                <w:szCs w:val="24"/>
              </w:rPr>
              <w:t>备注：</w:t>
            </w:r>
            <w:r>
              <w:rPr>
                <w:rFonts w:hint="eastAsia" w:hAnsi="宋体"/>
                <w:spacing w:val="-6"/>
                <w:sz w:val="24"/>
                <w:szCs w:val="24"/>
              </w:rPr>
              <w:t>表内报价内容以元为单位，最多保留小数点后两位。</w:t>
            </w:r>
          </w:p>
        </w:tc>
      </w:tr>
    </w:tbl>
    <w:p w14:paraId="149535C9">
      <w:pPr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color w:val="000000"/>
          <w:sz w:val="24"/>
        </w:rPr>
        <w:t>注：</w:t>
      </w:r>
      <w:r>
        <w:rPr>
          <w:rFonts w:hint="eastAsia" w:ascii="宋体" w:hAnsi="宋体"/>
          <w:sz w:val="24"/>
          <w:lang w:val="en-US" w:eastAsia="zh-CN"/>
        </w:rPr>
        <w:t>1.</w:t>
      </w:r>
      <w:r>
        <w:rPr>
          <w:rFonts w:hint="eastAsia" w:ascii="宋体" w:hAnsi="宋体"/>
          <w:sz w:val="24"/>
        </w:rPr>
        <w:t>本表中的“</w:t>
      </w:r>
      <w:r>
        <w:rPr>
          <w:rFonts w:hint="eastAsia" w:hAnsi="宋体"/>
          <w:spacing w:val="-6"/>
          <w:sz w:val="24"/>
        </w:rPr>
        <w:t>谈判报价</w:t>
      </w:r>
      <w:r>
        <w:rPr>
          <w:rFonts w:hint="eastAsia" w:ascii="宋体" w:hAnsi="宋体"/>
          <w:sz w:val="24"/>
        </w:rPr>
        <w:t>”与“响应报价表”中的“</w:t>
      </w:r>
      <w:r>
        <w:rPr>
          <w:rFonts w:hint="eastAsia" w:hAnsi="宋体"/>
          <w:spacing w:val="-6"/>
          <w:sz w:val="24"/>
        </w:rPr>
        <w:t>谈判报价</w:t>
      </w:r>
      <w:r>
        <w:rPr>
          <w:rFonts w:hint="eastAsia" w:ascii="宋体" w:hAnsi="宋体"/>
          <w:sz w:val="24"/>
        </w:rPr>
        <w:t>”一致。各子项分别报价。</w:t>
      </w:r>
    </w:p>
    <w:p w14:paraId="7465BDF0">
      <w:pPr>
        <w:spacing w:line="500" w:lineRule="exact"/>
        <w:ind w:firstLine="480" w:firstLineChars="200"/>
        <w:rPr>
          <w:rFonts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2.</w:t>
      </w:r>
      <w:r>
        <w:rPr>
          <w:rFonts w:hint="eastAsia" w:ascii="宋体" w:hAnsi="宋体"/>
          <w:bCs/>
          <w:color w:val="auto"/>
          <w:sz w:val="24"/>
          <w:highlight w:val="none"/>
        </w:rPr>
        <w:t>供应商对响应</w:t>
      </w:r>
      <w:r>
        <w:rPr>
          <w:rFonts w:hint="eastAsia" w:ascii="宋体" w:hAnsi="宋体"/>
          <w:b/>
          <w:color w:val="auto"/>
          <w:sz w:val="24"/>
          <w:highlight w:val="none"/>
        </w:rPr>
        <w:t>产品</w:t>
      </w:r>
      <w:r>
        <w:rPr>
          <w:rFonts w:hint="eastAsia" w:ascii="宋体" w:hAnsi="宋体"/>
          <w:bCs/>
          <w:color w:val="auto"/>
          <w:sz w:val="24"/>
          <w:highlight w:val="none"/>
        </w:rPr>
        <w:t>只允许有一个报价，不接受超</w:t>
      </w:r>
      <w:bookmarkStart w:id="0" w:name="_GoBack"/>
      <w:bookmarkEnd w:id="0"/>
      <w:r>
        <w:rPr>
          <w:rFonts w:hint="eastAsia" w:ascii="宋体" w:hAnsi="宋体"/>
          <w:bCs/>
          <w:color w:val="auto"/>
          <w:sz w:val="24"/>
          <w:highlight w:val="none"/>
        </w:rPr>
        <w:t>过</w:t>
      </w:r>
      <w:r>
        <w:rPr>
          <w:rFonts w:hint="eastAsia" w:ascii="宋体" w:hAnsi="宋体"/>
          <w:bCs/>
          <w:color w:val="auto"/>
          <w:sz w:val="24"/>
          <w:highlight w:val="none"/>
          <w:lang w:eastAsia="zh-CN"/>
        </w:rPr>
        <w:t>谈判</w:t>
      </w:r>
      <w:r>
        <w:rPr>
          <w:rFonts w:hint="eastAsia" w:ascii="宋体" w:hAnsi="宋体"/>
          <w:bCs/>
          <w:color w:val="auto"/>
          <w:sz w:val="24"/>
          <w:highlight w:val="none"/>
        </w:rPr>
        <w:t>文件中规定的预算金额的报价、可变动性报价、赠送及“零”报价，否则视为无效响应。</w:t>
      </w:r>
    </w:p>
    <w:p w14:paraId="7D63E2CF">
      <w:pPr>
        <w:spacing w:line="500" w:lineRule="exact"/>
        <w:ind w:firstLine="480" w:firstLineChars="200"/>
        <w:rPr>
          <w:rFonts w:hint="eastAsia" w:ascii="宋体" w:hAnsi="宋体"/>
          <w:color w:val="000000"/>
          <w:sz w:val="24"/>
        </w:rPr>
      </w:pPr>
    </w:p>
    <w:p w14:paraId="1FCE8C6B">
      <w:pPr>
        <w:pStyle w:val="2"/>
        <w:rPr>
          <w:rFonts w:hint="eastAsia" w:hAnsi="宋体"/>
          <w:color w:val="000000"/>
          <w:sz w:val="24"/>
          <w:szCs w:val="24"/>
        </w:rPr>
      </w:pPr>
    </w:p>
    <w:p w14:paraId="10CF6C85">
      <w:pPr>
        <w:pStyle w:val="2"/>
        <w:rPr>
          <w:rFonts w:hint="eastAsia" w:hAnsi="宋体"/>
          <w:color w:val="000000"/>
          <w:sz w:val="24"/>
          <w:szCs w:val="24"/>
        </w:rPr>
      </w:pPr>
    </w:p>
    <w:p w14:paraId="00D36D19">
      <w:pPr>
        <w:spacing w:line="500" w:lineRule="exact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供应商全称（公章）：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                 </w:t>
      </w:r>
      <w:r>
        <w:rPr>
          <w:rFonts w:ascii="宋体" w:hAnsi="宋体"/>
          <w:color w:val="000000"/>
          <w:sz w:val="24"/>
          <w:u w:val="single"/>
        </w:rPr>
        <w:t xml:space="preserve">    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</w:t>
      </w:r>
    </w:p>
    <w:p w14:paraId="37FD9A4A">
      <w:pPr>
        <w:spacing w:line="500" w:lineRule="exact"/>
        <w:ind w:firstLine="570"/>
        <w:rPr>
          <w:rFonts w:hint="eastAsia" w:ascii="宋体" w:hAnsi="宋体"/>
          <w:color w:val="000000"/>
          <w:sz w:val="24"/>
        </w:rPr>
      </w:pPr>
    </w:p>
    <w:p w14:paraId="6FB44196">
      <w:pPr>
        <w:rPr>
          <w:rFonts w:hint="eastAsia" w:ascii="宋体" w:hAnsi="宋体"/>
          <w:color w:val="000000"/>
          <w:sz w:val="24"/>
          <w:u w:val="single"/>
        </w:rPr>
      </w:pPr>
      <w:r>
        <w:rPr>
          <w:rFonts w:hint="eastAsia" w:ascii="宋体" w:hAnsi="宋体"/>
          <w:sz w:val="24"/>
        </w:rPr>
        <w:t>法定代表人或被授权人</w:t>
      </w:r>
      <w:r>
        <w:rPr>
          <w:rFonts w:hint="eastAsia" w:ascii="宋体" w:hAnsi="宋体"/>
          <w:color w:val="000000"/>
          <w:sz w:val="24"/>
        </w:rPr>
        <w:t>（签字或盖章）：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               </w:t>
      </w:r>
      <w:r>
        <w:rPr>
          <w:rFonts w:hint="eastAsia" w:ascii="宋体" w:hAnsi="宋体"/>
          <w:color w:val="000000"/>
          <w:sz w:val="24"/>
        </w:rPr>
        <w:t xml:space="preserve">                                                       </w:t>
      </w:r>
    </w:p>
    <w:p w14:paraId="6BA7B3EF"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FlZDBjMTkxMjAyY2VhMDJmNjJkYjY5NWY5ZGZmNGMifQ=="/>
  </w:docVars>
  <w:rsids>
    <w:rsidRoot w:val="080F00E7"/>
    <w:rsid w:val="080F00E7"/>
    <w:rsid w:val="184A196B"/>
    <w:rsid w:val="44903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228</Words>
  <Characters>230</Characters>
  <Lines>0</Lines>
  <Paragraphs>0</Paragraphs>
  <TotalTime>0</TotalTime>
  <ScaleCrop>false</ScaleCrop>
  <LinksUpToDate>false</LinksUpToDate>
  <CharactersWithSpaces>512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2024-10-24T06:53:00Z</dcterms:created>
  <dc:creator>白日梦</dc:creator>
  <cp:lastModifiedBy>张娜</cp:lastModifiedBy>
  <dcterms:modified xsi:type="dcterms:W3CDTF">2025-04-21T06:00:55Z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7AC9FAA7E9094F9DA73BCFA2880CF58C_13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