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C72401">
      <w:pPr>
        <w:pStyle w:val="2"/>
        <w:snapToGrid w:val="0"/>
        <w:spacing w:line="560" w:lineRule="exact"/>
        <w:ind w:firstLine="0" w:firstLineChars="0"/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太白校区教学楼屋面防水维修项目</w:t>
      </w:r>
    </w:p>
    <w:p w14:paraId="62600A04">
      <w:pPr>
        <w:jc w:val="center"/>
        <w:rPr>
          <w:rFonts w:hint="eastAsia" w:ascii="仿宋" w:hAnsi="仿宋" w:eastAsia="仿宋" w:cs="仿宋"/>
          <w:b/>
          <w:bCs/>
          <w:kern w:val="2"/>
          <w:sz w:val="36"/>
          <w:szCs w:val="36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6"/>
          <w:szCs w:val="36"/>
          <w:lang w:val="en-US" w:eastAsia="zh-CN" w:bidi="ar-SA"/>
        </w:rPr>
        <w:t>工程量清单编制说明</w:t>
      </w:r>
    </w:p>
    <w:p w14:paraId="231B27A4">
      <w:pPr>
        <w:pStyle w:val="2"/>
        <w:snapToGrid w:val="0"/>
        <w:spacing w:line="560" w:lineRule="exact"/>
        <w:ind w:firstLine="0" w:firstLineChars="0"/>
        <w:rPr>
          <w:rFonts w:ascii="仿宋" w:hAnsi="仿宋" w:eastAsia="仿宋" w:cs="仿宋"/>
          <w:b/>
          <w:bCs/>
          <w:kern w:val="0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kern w:val="0"/>
          <w:szCs w:val="28"/>
          <w:lang w:bidi="ar"/>
        </w:rPr>
        <w:t>一、项目概况</w:t>
      </w:r>
    </w:p>
    <w:p w14:paraId="50132422">
      <w:pPr>
        <w:jc w:val="left"/>
        <w:rPr>
          <w:rFonts w:ascii="仿宋" w:hAnsi="仿宋" w:eastAsia="仿宋" w:cs="仿宋"/>
          <w:sz w:val="28"/>
          <w:szCs w:val="28"/>
          <w:lang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   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太白校区教学楼屋面防水维修项目最高限价编制说明包含：铲除原有防水层、混凝土找平层、新做细石混凝土找平层及铺设双层SBS改性沥青防水卷材，施工面积大约1600平方左右；更换落水管大约160米等。</w:t>
      </w:r>
    </w:p>
    <w:p w14:paraId="36EF4C29">
      <w:pPr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  <w:highlight w:val="yellow"/>
          <w:lang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项目位置：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陕西省、西安市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 w:bidi="ar"/>
        </w:rPr>
        <w:t>。</w:t>
      </w:r>
    </w:p>
    <w:p w14:paraId="692C5815">
      <w:pPr>
        <w:pStyle w:val="2"/>
        <w:snapToGrid w:val="0"/>
        <w:spacing w:line="560" w:lineRule="exact"/>
        <w:rPr>
          <w:rFonts w:ascii="仿宋" w:hAnsi="仿宋" w:eastAsia="仿宋" w:cs="仿宋"/>
          <w:kern w:val="0"/>
          <w:szCs w:val="28"/>
          <w:lang w:bidi="ar"/>
        </w:rPr>
      </w:pPr>
      <w:r>
        <w:rPr>
          <w:rFonts w:hint="eastAsia" w:ascii="仿宋" w:hAnsi="仿宋" w:eastAsia="仿宋" w:cs="仿宋"/>
          <w:kern w:val="0"/>
          <w:szCs w:val="28"/>
          <w:lang w:bidi="ar"/>
        </w:rPr>
        <w:t>编制范围：包含</w:t>
      </w:r>
      <w:r>
        <w:rPr>
          <w:rFonts w:hint="eastAsia" w:ascii="仿宋" w:hAnsi="仿宋" w:eastAsia="仿宋" w:cs="仿宋"/>
          <w:sz w:val="28"/>
          <w:szCs w:val="28"/>
          <w:lang w:val="en-US" w:eastAsia="zh-CN" w:bidi="ar"/>
        </w:rPr>
        <w:t>屋面防水层及找平层拆除及新建等</w:t>
      </w:r>
      <w:r>
        <w:rPr>
          <w:rFonts w:hint="eastAsia" w:ascii="仿宋" w:hAnsi="仿宋" w:eastAsia="仿宋" w:cs="仿宋"/>
          <w:kern w:val="0"/>
          <w:szCs w:val="28"/>
          <w:lang w:bidi="ar"/>
        </w:rPr>
        <w:t>内容，具体详见招标文件范围要求。</w:t>
      </w:r>
    </w:p>
    <w:p w14:paraId="15A58305">
      <w:pPr>
        <w:pStyle w:val="2"/>
        <w:snapToGrid w:val="0"/>
        <w:spacing w:line="560" w:lineRule="exact"/>
        <w:ind w:firstLine="0" w:firstLineChars="0"/>
        <w:rPr>
          <w:rFonts w:ascii="仿宋" w:hAnsi="仿宋" w:eastAsia="仿宋" w:cs="仿宋"/>
          <w:b/>
          <w:bCs/>
          <w:kern w:val="0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kern w:val="0"/>
          <w:szCs w:val="28"/>
          <w:lang w:bidi="ar"/>
        </w:rPr>
        <w:t>二、编制依据</w:t>
      </w:r>
    </w:p>
    <w:p w14:paraId="324B4055">
      <w:pPr>
        <w:pStyle w:val="5"/>
        <w:widowControl/>
        <w:spacing w:before="0" w:beforeAutospacing="0" w:after="0" w:afterAutospacing="0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sz w:val="28"/>
          <w:szCs w:val="28"/>
          <w:lang w:bidi="ar"/>
        </w:rPr>
        <w:t>1、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由甲方提供的《 太白校区教学楼屋面防水项目》施工图纸及技术要求。</w:t>
      </w:r>
    </w:p>
    <w:p w14:paraId="1AA4050A">
      <w:pPr>
        <w:pStyle w:val="5"/>
        <w:widowControl/>
        <w:spacing w:before="0" w:beforeAutospacing="0" w:after="0" w:afterAutospacing="0"/>
        <w:ind w:firstLine="560" w:firstLineChars="200"/>
        <w:rPr>
          <w:rFonts w:ascii="仿宋" w:hAnsi="仿宋" w:eastAsia="仿宋" w:cs="仿宋"/>
          <w:szCs w:val="28"/>
          <w:lang w:bidi="ar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 w:bidi="ar"/>
        </w:rPr>
        <w:t>2</w:t>
      </w:r>
      <w:r>
        <w:rPr>
          <w:rFonts w:hint="eastAsia" w:ascii="仿宋" w:hAnsi="仿宋" w:eastAsia="仿宋" w:cs="仿宋"/>
          <w:sz w:val="28"/>
          <w:szCs w:val="28"/>
          <w:lang w:bidi="ar"/>
        </w:rPr>
        <w:t>、依照《陕西省建设工程工程量清单计价规则》（2009）及其</w:t>
      </w:r>
      <w:r>
        <w:rPr>
          <w:rFonts w:hint="eastAsia" w:ascii="仿宋" w:hAnsi="仿宋" w:eastAsia="仿宋" w:cs="仿宋"/>
          <w:sz w:val="28"/>
          <w:szCs w:val="28"/>
          <w:lang w:val="en-US" w:eastAsia="zh-CN" w:bidi="ar"/>
        </w:rPr>
        <w:t>配套取费</w:t>
      </w:r>
      <w:r>
        <w:rPr>
          <w:rFonts w:hint="eastAsia" w:ascii="仿宋" w:hAnsi="仿宋" w:eastAsia="仿宋" w:cs="仿宋"/>
          <w:sz w:val="28"/>
          <w:szCs w:val="28"/>
          <w:lang w:bidi="ar"/>
        </w:rPr>
        <w:t>文件。</w:t>
      </w:r>
    </w:p>
    <w:p w14:paraId="670CEA7D">
      <w:pPr>
        <w:pStyle w:val="2"/>
        <w:snapToGrid w:val="0"/>
        <w:spacing w:line="560" w:lineRule="exact"/>
        <w:rPr>
          <w:rFonts w:hint="eastAsia" w:ascii="仿宋" w:hAnsi="仿宋" w:eastAsia="仿宋" w:cs="仿宋"/>
          <w:kern w:val="0"/>
          <w:szCs w:val="28"/>
          <w:lang w:eastAsia="zh-CN" w:bidi="ar"/>
        </w:rPr>
      </w:pPr>
      <w:r>
        <w:rPr>
          <w:rFonts w:hint="eastAsia" w:ascii="仿宋" w:hAnsi="仿宋" w:eastAsia="仿宋" w:cs="仿宋"/>
          <w:kern w:val="0"/>
          <w:szCs w:val="28"/>
          <w:lang w:val="en-US" w:eastAsia="zh-CN" w:bidi="ar"/>
        </w:rPr>
        <w:t>3</w:t>
      </w:r>
      <w:r>
        <w:rPr>
          <w:rFonts w:hint="eastAsia" w:ascii="仿宋" w:hAnsi="仿宋" w:eastAsia="仿宋" w:cs="仿宋"/>
          <w:kern w:val="0"/>
          <w:szCs w:val="28"/>
          <w:lang w:bidi="ar"/>
        </w:rPr>
        <w:t>、施工规范及验收规范</w:t>
      </w:r>
      <w:r>
        <w:rPr>
          <w:rFonts w:hint="eastAsia" w:ascii="仿宋" w:hAnsi="仿宋" w:eastAsia="仿宋" w:cs="仿宋"/>
          <w:kern w:val="0"/>
          <w:szCs w:val="28"/>
          <w:lang w:eastAsia="zh-CN" w:bidi="ar"/>
        </w:rPr>
        <w:t>。</w:t>
      </w:r>
    </w:p>
    <w:p w14:paraId="5B87EAE0">
      <w:pPr>
        <w:ind w:firstLine="560" w:firstLineChars="200"/>
        <w:jc w:val="left"/>
        <w:rPr>
          <w:rFonts w:ascii="仿宋" w:hAnsi="仿宋" w:eastAsia="仿宋" w:cs="仿宋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4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、税金执行陕建发〔2019〕45号文《关于调整我省建设工程计价依据的通知》。</w:t>
      </w:r>
    </w:p>
    <w:p w14:paraId="673A9011">
      <w:pPr>
        <w:ind w:firstLine="560" w:firstLineChars="200"/>
        <w:jc w:val="left"/>
        <w:rPr>
          <w:rFonts w:ascii="仿宋" w:hAnsi="仿宋" w:eastAsia="仿宋" w:cs="仿宋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5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、安全文明施工费执行陕建发〔2019〕1246号文《关于发布我省落实建筑工人实名制管理计价依据的通知》。</w:t>
      </w:r>
    </w:p>
    <w:p w14:paraId="0C0A0C1D">
      <w:pPr>
        <w:pStyle w:val="5"/>
        <w:widowControl/>
        <w:spacing w:before="0" w:beforeAutospacing="0" w:after="0" w:afterAutospacing="0"/>
        <w:ind w:firstLine="560" w:firstLineChars="200"/>
        <w:rPr>
          <w:rFonts w:ascii="仿宋" w:hAnsi="仿宋" w:eastAsia="仿宋" w:cs="仿宋"/>
          <w:sz w:val="28"/>
          <w:szCs w:val="28"/>
          <w:lang w:bidi="ar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 w:bidi="ar"/>
        </w:rPr>
        <w:t>6</w:t>
      </w:r>
      <w:r>
        <w:rPr>
          <w:rFonts w:hint="eastAsia" w:ascii="仿宋" w:hAnsi="仿宋" w:eastAsia="仿宋" w:cs="仿宋"/>
          <w:sz w:val="28"/>
          <w:szCs w:val="28"/>
          <w:lang w:bidi="ar"/>
        </w:rPr>
        <w:t>、扬尘污染治理费执行陕建发〔2017〕270号文《关于增加建设工程扬尘治理专项措施费及综合人工单价调整的通知》。</w:t>
      </w:r>
    </w:p>
    <w:p w14:paraId="768D65D6">
      <w:pPr>
        <w:pStyle w:val="2"/>
        <w:snapToGrid w:val="0"/>
        <w:spacing w:line="560" w:lineRule="exact"/>
        <w:rPr>
          <w:rFonts w:ascii="仿宋" w:hAnsi="仿宋" w:eastAsia="仿宋" w:cs="仿宋"/>
          <w:kern w:val="0"/>
          <w:szCs w:val="28"/>
          <w:lang w:bidi="ar"/>
        </w:rPr>
      </w:pPr>
      <w:r>
        <w:rPr>
          <w:rFonts w:hint="eastAsia" w:ascii="仿宋" w:hAnsi="仿宋" w:eastAsia="仿宋" w:cs="仿宋"/>
          <w:kern w:val="0"/>
          <w:szCs w:val="28"/>
          <w:lang w:val="en-US" w:eastAsia="zh-CN" w:bidi="ar"/>
        </w:rPr>
        <w:t>7</w:t>
      </w:r>
      <w:r>
        <w:rPr>
          <w:rFonts w:hint="eastAsia" w:ascii="仿宋" w:hAnsi="仿宋" w:eastAsia="仿宋" w:cs="仿宋"/>
          <w:kern w:val="0"/>
          <w:szCs w:val="28"/>
          <w:lang w:bidi="ar"/>
        </w:rPr>
        <w:t>、建筑施工安全生产责任保险费用计价陕建发【2020】1097号文。</w:t>
      </w:r>
    </w:p>
    <w:p w14:paraId="247CDC3D">
      <w:pPr>
        <w:ind w:firstLine="560" w:firstLineChars="200"/>
        <w:rPr>
          <w:rFonts w:ascii="仿宋" w:hAnsi="仿宋" w:eastAsia="仿宋" w:cs="仿宋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8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、劳保统筹执行</w:t>
      </w:r>
      <w:r>
        <w:rPr>
          <w:rFonts w:hint="eastAsia" w:ascii="仿宋" w:hAnsi="仿宋" w:eastAsia="仿宋" w:cs="仿宋"/>
          <w:sz w:val="28"/>
          <w:szCs w:val="28"/>
        </w:rPr>
        <w:t>陕西省住房和城乡建设厅《关于全省统一停止收缴建筑业劳保费用的通知》陕建发[2021]1021号文件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。</w:t>
      </w:r>
    </w:p>
    <w:p w14:paraId="0731E6C4">
      <w:pPr>
        <w:jc w:val="left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三、有关说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明</w:t>
      </w:r>
    </w:p>
    <w:p w14:paraId="32E8DBFD">
      <w:pPr>
        <w:ind w:firstLine="560" w:firstLineChars="200"/>
        <w:jc w:val="left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1、施工范围的所有部位成品保护费用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及垂直运输投费用投标人应在报价中综合考虑</w:t>
      </w:r>
      <w:r>
        <w:rPr>
          <w:rFonts w:hint="eastAsia" w:ascii="仿宋" w:hAnsi="仿宋" w:eastAsia="仿宋" w:cs="仿宋"/>
          <w:sz w:val="28"/>
          <w:szCs w:val="28"/>
        </w:rPr>
        <w:t>考虑，成品保护方案应满足甲方项目部要求。</w:t>
      </w:r>
    </w:p>
    <w:p w14:paraId="1F202167">
      <w:pPr>
        <w:jc w:val="left"/>
        <w:rPr>
          <w:rFonts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四、本工程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无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暂列金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及暂定价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。</w:t>
      </w:r>
    </w:p>
    <w:p w14:paraId="2A10BF94">
      <w:pPr>
        <w:jc w:val="lef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五、编制软件采用广联达清单计价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6.4100.23.122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。</w:t>
      </w:r>
    </w:p>
    <w:p w14:paraId="5E868475">
      <w:pPr>
        <w:jc w:val="left"/>
        <w:rPr>
          <w:rFonts w:ascii="仿宋" w:hAnsi="仿宋" w:eastAsia="仿宋" w:cs="仿宋"/>
          <w:b/>
          <w:bCs/>
          <w:sz w:val="28"/>
          <w:szCs w:val="28"/>
        </w:rPr>
      </w:pPr>
    </w:p>
    <w:p w14:paraId="47BE8079">
      <w:bookmarkStart w:id="0" w:name="_GoBack"/>
      <w:bookmarkEnd w:id="0"/>
    </w:p>
    <w:sectPr>
      <w:headerReference r:id="rId3" w:type="default"/>
      <w:pgSz w:w="11906" w:h="16838"/>
      <w:pgMar w:top="1089" w:right="1531" w:bottom="124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A617D9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jNzcyMmIxNGVhNjc4NWY5NTNjZTA2YTg1YTEyYTEifQ=="/>
  </w:docVars>
  <w:rsids>
    <w:rsidRoot w:val="7431388E"/>
    <w:rsid w:val="00205340"/>
    <w:rsid w:val="002C5EB9"/>
    <w:rsid w:val="007528C2"/>
    <w:rsid w:val="008E67DB"/>
    <w:rsid w:val="00AD59E0"/>
    <w:rsid w:val="00BA4D22"/>
    <w:rsid w:val="00DD6D8A"/>
    <w:rsid w:val="00F03F69"/>
    <w:rsid w:val="00F71A9F"/>
    <w:rsid w:val="04E76B0B"/>
    <w:rsid w:val="050F05C1"/>
    <w:rsid w:val="06680CB0"/>
    <w:rsid w:val="082411BB"/>
    <w:rsid w:val="086C0D9D"/>
    <w:rsid w:val="0A8340C2"/>
    <w:rsid w:val="0BA31A63"/>
    <w:rsid w:val="0D034397"/>
    <w:rsid w:val="0D735465"/>
    <w:rsid w:val="0DBA4753"/>
    <w:rsid w:val="0F0C5972"/>
    <w:rsid w:val="10563548"/>
    <w:rsid w:val="10847872"/>
    <w:rsid w:val="112C6057"/>
    <w:rsid w:val="117A3266"/>
    <w:rsid w:val="13605166"/>
    <w:rsid w:val="13E175CD"/>
    <w:rsid w:val="13F866C4"/>
    <w:rsid w:val="14BB556A"/>
    <w:rsid w:val="19946480"/>
    <w:rsid w:val="1BF4046F"/>
    <w:rsid w:val="1FA950D5"/>
    <w:rsid w:val="234206A8"/>
    <w:rsid w:val="252E3258"/>
    <w:rsid w:val="25F54671"/>
    <w:rsid w:val="25FD5DBC"/>
    <w:rsid w:val="262B4E7E"/>
    <w:rsid w:val="293117B3"/>
    <w:rsid w:val="2B606872"/>
    <w:rsid w:val="2C103D59"/>
    <w:rsid w:val="2EC12B1B"/>
    <w:rsid w:val="32AE0B6A"/>
    <w:rsid w:val="33F62E2F"/>
    <w:rsid w:val="34433534"/>
    <w:rsid w:val="362958BB"/>
    <w:rsid w:val="38A26DC7"/>
    <w:rsid w:val="38FB43DD"/>
    <w:rsid w:val="3AB00A57"/>
    <w:rsid w:val="3F87786E"/>
    <w:rsid w:val="44A122DD"/>
    <w:rsid w:val="4541761C"/>
    <w:rsid w:val="46FB4D1C"/>
    <w:rsid w:val="48733F90"/>
    <w:rsid w:val="48D507A7"/>
    <w:rsid w:val="49605A43"/>
    <w:rsid w:val="4BDC6622"/>
    <w:rsid w:val="4C183FEB"/>
    <w:rsid w:val="4D20220D"/>
    <w:rsid w:val="4DD54DA5"/>
    <w:rsid w:val="4EC11E8C"/>
    <w:rsid w:val="4FBE134F"/>
    <w:rsid w:val="50371D47"/>
    <w:rsid w:val="507C3BFE"/>
    <w:rsid w:val="50F9524E"/>
    <w:rsid w:val="51C07B1A"/>
    <w:rsid w:val="537312E8"/>
    <w:rsid w:val="55542E54"/>
    <w:rsid w:val="57CF6D09"/>
    <w:rsid w:val="5E856373"/>
    <w:rsid w:val="5F2809DA"/>
    <w:rsid w:val="62EA0E9B"/>
    <w:rsid w:val="64F87562"/>
    <w:rsid w:val="657022D4"/>
    <w:rsid w:val="66C7577B"/>
    <w:rsid w:val="69765236"/>
    <w:rsid w:val="69C42446"/>
    <w:rsid w:val="6ABC4ECB"/>
    <w:rsid w:val="6C234A43"/>
    <w:rsid w:val="6DAF6F69"/>
    <w:rsid w:val="6E3D7117"/>
    <w:rsid w:val="6EA97711"/>
    <w:rsid w:val="70C4708B"/>
    <w:rsid w:val="720B6055"/>
    <w:rsid w:val="720C498A"/>
    <w:rsid w:val="72CC5EC7"/>
    <w:rsid w:val="73AF270B"/>
    <w:rsid w:val="73E84F83"/>
    <w:rsid w:val="7431388E"/>
    <w:rsid w:val="74992C07"/>
    <w:rsid w:val="77E943A3"/>
    <w:rsid w:val="78E06523"/>
    <w:rsid w:val="7DB74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ind w:firstLine="560" w:firstLineChars="200"/>
    </w:pPr>
    <w:rPr>
      <w:sz w:val="28"/>
      <w:szCs w:val="32"/>
    </w:rPr>
  </w:style>
  <w:style w:type="paragraph" w:styleId="3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8">
    <w:name w:val="页脚 字符"/>
    <w:basedOn w:val="7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526</Words>
  <Characters>576</Characters>
  <Lines>12</Lines>
  <Paragraphs>3</Paragraphs>
  <TotalTime>0</TotalTime>
  <ScaleCrop>false</ScaleCrop>
  <LinksUpToDate>false</LinksUpToDate>
  <CharactersWithSpaces>582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2022-07-27T07:11:00Z</dcterms:created>
  <dc:creator>晚风的猫</dc:creator>
  <cp:lastModifiedBy>what's up.</cp:lastModifiedBy>
  <cp:lastPrinted>2025-04-23T01:03:07Z</cp:lastPrinted>
  <dcterms:modified xsi:type="dcterms:W3CDTF">2025-04-23T01:03:17Z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C1DAADC03D364A9CACCBD31A7086AF55</vt:lpwstr>
  </property>
  <property fmtid="{D5CDD505-2E9C-101B-9397-08002B2CF9AE}" pid="4" name="KSOTemplateDocerSaveRecord">
    <vt:lpwstr>eyJoZGlkIjoiNjY1Y2Y5MjcwNmQzZTliNjFkNTc2MGIwMGNkNjk0NDQiLCJ1c2VySWQiOiI0OTkyOTE5NTAifQ==</vt:lpwstr>
  </property>
</Properties>
</file>