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50B">
      <w:pPr>
        <w:pStyle w:val="8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供应商</w:t>
      </w:r>
      <w:r>
        <w:rPr>
          <w:b/>
          <w:bCs/>
          <w:sz w:val="28"/>
          <w:szCs w:val="28"/>
        </w:rPr>
        <w:t>资格证明文件</w:t>
      </w:r>
    </w:p>
    <w:p w14:paraId="019D37AF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需在此页附公告或文件中要求的资质证明文件，</w:t>
      </w:r>
      <w:r>
        <w:rPr>
          <w:rFonts w:hint="eastAsia" w:ascii="宋体" w:hAnsi="宋体" w:cs="宋体"/>
          <w:b/>
          <w:bCs/>
          <w:sz w:val="28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8"/>
          <w:szCs w:val="24"/>
        </w:rPr>
        <w:t>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6696F37C"/>
    <w:p w14:paraId="3FF7D3B0">
      <w:pPr>
        <w:pStyle w:val="3"/>
        <w:rPr>
          <w:sz w:val="24"/>
          <w:szCs w:val="24"/>
        </w:rPr>
      </w:pPr>
    </w:p>
    <w:p w14:paraId="00453286">
      <w:pPr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br w:type="page"/>
      </w:r>
    </w:p>
    <w:p w14:paraId="6F7C4D73">
      <w:pPr>
        <w:pStyle w:val="3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66B3D399">
      <w:pPr>
        <w:rPr>
          <w:rFonts w:ascii="宋体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符合《政府采购法》第二十二条规定条件的承诺函</w:t>
      </w:r>
    </w:p>
    <w:p w14:paraId="0363A8C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74CEA8F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4377E6E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的资格要求：</w:t>
      </w:r>
    </w:p>
    <w:p w14:paraId="30132112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33336B4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D938DBD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1FAF28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759D871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821054B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50A8B8B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的其他资格性条件，未参与本采购项目前期咨询论证，不属于禁止参加投标的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2027AF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33FAC13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</w:p>
    <w:p w14:paraId="53002DEE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560E2386">
      <w:pPr>
        <w:spacing w:line="360" w:lineRule="auto"/>
        <w:rPr>
          <w:rFonts w:ascii="宋体"/>
          <w:sz w:val="24"/>
          <w:szCs w:val="24"/>
        </w:rPr>
      </w:pPr>
    </w:p>
    <w:p w14:paraId="08357F13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4F90F8A6">
      <w:pPr>
        <w:spacing w:line="360" w:lineRule="auto"/>
        <w:rPr>
          <w:rFonts w:ascii="宋体"/>
          <w:sz w:val="24"/>
          <w:szCs w:val="24"/>
        </w:rPr>
      </w:pPr>
    </w:p>
    <w:p w14:paraId="26082EAD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2FC16F8E">
      <w:pPr>
        <w:pStyle w:val="3"/>
        <w:ind w:firstLine="0"/>
      </w:pPr>
    </w:p>
    <w:p w14:paraId="3FBAB91B"/>
    <w:p w14:paraId="720B5F5A"/>
    <w:p w14:paraId="5872FBE1"/>
    <w:p w14:paraId="33B6B1AB"/>
    <w:p w14:paraId="25C74ED6"/>
    <w:p w14:paraId="4EB24B65"/>
    <w:p w14:paraId="1883F4E7"/>
    <w:p w14:paraId="10D72E90"/>
    <w:p w14:paraId="6A11381F">
      <w:pPr>
        <w:ind w:firstLine="2240" w:firstLineChars="700"/>
        <w:rPr>
          <w:sz w:val="32"/>
          <w:szCs w:val="36"/>
        </w:rPr>
      </w:pPr>
      <w:r>
        <w:rPr>
          <w:rFonts w:hint="eastAsia"/>
          <w:sz w:val="32"/>
          <w:szCs w:val="36"/>
        </w:rPr>
        <w:t>2、</w:t>
      </w:r>
      <w:r>
        <w:rPr>
          <w:rFonts w:hint="eastAsia"/>
          <w:sz w:val="32"/>
          <w:szCs w:val="36"/>
          <w:lang w:eastAsia="zh-CN"/>
        </w:rPr>
        <w:t>供应商</w:t>
      </w:r>
      <w:r>
        <w:rPr>
          <w:rFonts w:hint="eastAsia"/>
          <w:sz w:val="32"/>
          <w:szCs w:val="36"/>
        </w:rPr>
        <w:t>基本情况一览表</w:t>
      </w:r>
    </w:p>
    <w:p w14:paraId="426BD9B8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</w:t>
      </w:r>
      <w:r>
        <w:rPr>
          <w:rFonts w:hint="eastAsia"/>
          <w:sz w:val="24"/>
          <w:szCs w:val="28"/>
          <w:lang w:eastAsia="zh-CN"/>
        </w:rPr>
        <w:t>供应商</w:t>
      </w:r>
      <w:r>
        <w:rPr>
          <w:rFonts w:hint="eastAsia"/>
          <w:sz w:val="24"/>
          <w:szCs w:val="28"/>
        </w:rPr>
        <w:t>基本情况一览表</w:t>
      </w:r>
    </w:p>
    <w:tbl>
      <w:tblPr>
        <w:tblStyle w:val="6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5FE19C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2E184F52">
            <w:bookmarkStart w:id="0" w:name="_Toc18556"/>
            <w:bookmarkStart w:id="1" w:name="_Toc29518"/>
            <w:bookmarkStart w:id="2" w:name="_Toc5452"/>
            <w:bookmarkStart w:id="3" w:name="_Toc15823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4" w:type="dxa"/>
            <w:gridSpan w:val="7"/>
            <w:vAlign w:val="center"/>
          </w:tcPr>
          <w:p w14:paraId="2BA4E615"/>
        </w:tc>
      </w:tr>
      <w:tr w14:paraId="6A8D1F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53CE7D0E">
            <w:bookmarkStart w:id="4" w:name="_Toc32438"/>
            <w:bookmarkStart w:id="5" w:name="_Toc15986"/>
            <w:bookmarkStart w:id="6" w:name="_Toc26127"/>
            <w:bookmarkStart w:id="7" w:name="_Toc32432"/>
            <w:r>
              <w:rPr>
                <w:rFonts w:hint="eastAsia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61E701B7"/>
        </w:tc>
        <w:tc>
          <w:tcPr>
            <w:tcW w:w="1401" w:type="dxa"/>
            <w:vAlign w:val="center"/>
          </w:tcPr>
          <w:p w14:paraId="4650B8BA">
            <w:bookmarkStart w:id="8" w:name="_Toc5829"/>
            <w:bookmarkStart w:id="9" w:name="_Toc20217"/>
            <w:bookmarkStart w:id="10" w:name="_Toc2965"/>
            <w:bookmarkStart w:id="11" w:name="_Toc13370"/>
            <w:r>
              <w:rPr>
                <w:rFonts w:hint="eastAsia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8" w:type="dxa"/>
            <w:gridSpan w:val="3"/>
            <w:vAlign w:val="center"/>
          </w:tcPr>
          <w:p w14:paraId="7B2A5179"/>
        </w:tc>
      </w:tr>
      <w:tr w14:paraId="1A5964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0F63ACD">
            <w:bookmarkStart w:id="12" w:name="_Toc14242"/>
            <w:bookmarkStart w:id="13" w:name="_Toc5933"/>
            <w:bookmarkStart w:id="14" w:name="_Toc24152"/>
            <w:bookmarkStart w:id="15" w:name="_Toc29861"/>
            <w:r>
              <w:rPr>
                <w:rFonts w:hint="eastAsia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484FA5D1">
            <w:bookmarkStart w:id="16" w:name="_Toc32228"/>
            <w:bookmarkStart w:id="17" w:name="_Toc22630"/>
            <w:bookmarkStart w:id="18" w:name="_Toc23469"/>
            <w:bookmarkStart w:id="19" w:name="_Toc11708"/>
            <w:r>
              <w:rPr>
                <w:rFonts w:hint="eastAsia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2A4950ED"/>
        </w:tc>
        <w:tc>
          <w:tcPr>
            <w:tcW w:w="1401" w:type="dxa"/>
            <w:vAlign w:val="center"/>
          </w:tcPr>
          <w:p w14:paraId="17548E9B">
            <w:bookmarkStart w:id="20" w:name="_Toc22121"/>
            <w:bookmarkStart w:id="21" w:name="_Toc28825"/>
            <w:bookmarkStart w:id="22" w:name="_Toc29495"/>
            <w:bookmarkStart w:id="23" w:name="_Toc31524"/>
            <w:r>
              <w:rPr>
                <w:rFonts w:hint="eastAsia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8" w:type="dxa"/>
            <w:gridSpan w:val="3"/>
            <w:vAlign w:val="center"/>
          </w:tcPr>
          <w:p w14:paraId="097C490A"/>
        </w:tc>
      </w:tr>
      <w:tr w14:paraId="5EF384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2FF99CA1">
            <w:bookmarkStart w:id="24" w:name="_Toc21326"/>
            <w:bookmarkStart w:id="25" w:name="_Toc12754"/>
            <w:bookmarkStart w:id="26" w:name="_Toc8331"/>
            <w:bookmarkStart w:id="27" w:name="_Toc27355"/>
            <w:r>
              <w:rPr>
                <w:rFonts w:hint="eastAsia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4" w:type="dxa"/>
            <w:gridSpan w:val="7"/>
            <w:vAlign w:val="center"/>
          </w:tcPr>
          <w:p w14:paraId="77AEBC16"/>
        </w:tc>
      </w:tr>
      <w:tr w14:paraId="00EEA63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4479DADC">
            <w:bookmarkStart w:id="28" w:name="_Toc29110"/>
            <w:bookmarkStart w:id="29" w:name="_Toc5018"/>
            <w:bookmarkStart w:id="30" w:name="_Toc28736"/>
            <w:bookmarkStart w:id="31" w:name="_Toc22082"/>
            <w:r>
              <w:rPr>
                <w:rFonts w:hint="eastAsia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5D0D73B6">
            <w:bookmarkStart w:id="32" w:name="_Toc429"/>
            <w:bookmarkStart w:id="33" w:name="_Toc3509"/>
            <w:bookmarkStart w:id="34" w:name="_Toc24566"/>
            <w:bookmarkStart w:id="35" w:name="_Toc8313"/>
            <w:r>
              <w:rPr>
                <w:rFonts w:hint="eastAsia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40A5F43B"/>
        </w:tc>
        <w:tc>
          <w:tcPr>
            <w:tcW w:w="1324" w:type="dxa"/>
            <w:vAlign w:val="center"/>
          </w:tcPr>
          <w:p w14:paraId="7755BD74">
            <w:bookmarkStart w:id="36" w:name="_Toc5089"/>
            <w:bookmarkStart w:id="37" w:name="_Toc552"/>
            <w:bookmarkStart w:id="38" w:name="_Toc2791"/>
            <w:bookmarkStart w:id="39" w:name="_Toc11392"/>
            <w:r>
              <w:rPr>
                <w:rFonts w:hint="eastAsia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15AD9054"/>
        </w:tc>
        <w:tc>
          <w:tcPr>
            <w:tcW w:w="902" w:type="dxa"/>
            <w:gridSpan w:val="2"/>
            <w:vAlign w:val="center"/>
          </w:tcPr>
          <w:p w14:paraId="5C700180">
            <w:bookmarkStart w:id="40" w:name="_Toc15179"/>
            <w:bookmarkStart w:id="41" w:name="_Toc24036"/>
            <w:bookmarkStart w:id="42" w:name="_Toc18413"/>
            <w:bookmarkStart w:id="43" w:name="_Toc21732"/>
            <w:r>
              <w:rPr>
                <w:rFonts w:hint="eastAsia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6" w:type="dxa"/>
            <w:vAlign w:val="center"/>
          </w:tcPr>
          <w:p w14:paraId="39EC22A2"/>
        </w:tc>
      </w:tr>
      <w:tr w14:paraId="42908A6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077372">
            <w:bookmarkStart w:id="44" w:name="_Toc6397"/>
            <w:bookmarkStart w:id="45" w:name="_Toc18654"/>
            <w:bookmarkStart w:id="46" w:name="_Toc30758"/>
            <w:bookmarkStart w:id="47" w:name="_Toc832"/>
            <w:r>
              <w:rPr>
                <w:rFonts w:hint="eastAsia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1C02E553">
            <w:bookmarkStart w:id="48" w:name="_Toc5794"/>
            <w:bookmarkStart w:id="49" w:name="_Toc17841"/>
            <w:bookmarkStart w:id="50" w:name="_Toc32237"/>
            <w:bookmarkStart w:id="51" w:name="_Toc6829"/>
            <w:r>
              <w:rPr>
                <w:rFonts w:hint="eastAsia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67BEABCD"/>
        </w:tc>
        <w:tc>
          <w:tcPr>
            <w:tcW w:w="1324" w:type="dxa"/>
            <w:vAlign w:val="center"/>
          </w:tcPr>
          <w:p w14:paraId="31654896">
            <w:bookmarkStart w:id="52" w:name="_Toc25059"/>
            <w:bookmarkStart w:id="53" w:name="_Toc17957"/>
            <w:bookmarkStart w:id="54" w:name="_Toc25207"/>
            <w:bookmarkStart w:id="55" w:name="_Toc27222"/>
            <w:r>
              <w:rPr>
                <w:rFonts w:hint="eastAsia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42AD1529"/>
        </w:tc>
        <w:tc>
          <w:tcPr>
            <w:tcW w:w="902" w:type="dxa"/>
            <w:gridSpan w:val="2"/>
            <w:vAlign w:val="center"/>
          </w:tcPr>
          <w:p w14:paraId="134A0512">
            <w:bookmarkStart w:id="56" w:name="_Toc14501"/>
            <w:bookmarkStart w:id="57" w:name="_Toc321"/>
            <w:bookmarkStart w:id="58" w:name="_Toc12165"/>
            <w:bookmarkStart w:id="59" w:name="_Toc26943"/>
            <w:r>
              <w:rPr>
                <w:rFonts w:hint="eastAsia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6" w:type="dxa"/>
            <w:vAlign w:val="center"/>
          </w:tcPr>
          <w:p w14:paraId="1F5DFEC3"/>
        </w:tc>
      </w:tr>
      <w:tr w14:paraId="23E6CE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3DC4938B">
            <w:bookmarkStart w:id="60" w:name="_Toc5056"/>
            <w:bookmarkStart w:id="61" w:name="_Toc13190"/>
            <w:bookmarkStart w:id="62" w:name="_Toc15849"/>
            <w:bookmarkStart w:id="63" w:name="_Toc1183"/>
            <w:r>
              <w:rPr>
                <w:rFonts w:hint="eastAsia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382AAB69"/>
        </w:tc>
        <w:tc>
          <w:tcPr>
            <w:tcW w:w="4773" w:type="dxa"/>
            <w:gridSpan w:val="5"/>
            <w:vAlign w:val="center"/>
          </w:tcPr>
          <w:p w14:paraId="34840024">
            <w:bookmarkStart w:id="64" w:name="_Toc9920"/>
            <w:bookmarkStart w:id="65" w:name="_Toc7458"/>
            <w:bookmarkStart w:id="66" w:name="_Toc5918"/>
            <w:bookmarkStart w:id="67" w:name="_Toc23476"/>
            <w:r>
              <w:rPr>
                <w:rFonts w:hint="eastAsia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567116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E0592C4">
            <w:bookmarkStart w:id="68" w:name="_Toc13811"/>
            <w:bookmarkStart w:id="69" w:name="_Toc24347"/>
            <w:bookmarkStart w:id="70" w:name="_Toc2495"/>
            <w:bookmarkStart w:id="71" w:name="_Toc19832"/>
            <w:r>
              <w:rPr>
                <w:rFonts w:hint="eastAsia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7FEA5CF6"/>
        </w:tc>
        <w:tc>
          <w:tcPr>
            <w:tcW w:w="1323" w:type="dxa"/>
            <w:vMerge w:val="restart"/>
            <w:vAlign w:val="center"/>
          </w:tcPr>
          <w:p w14:paraId="6C1DEA32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699B4CC5">
            <w:bookmarkStart w:id="72" w:name="_Toc15246"/>
            <w:bookmarkStart w:id="73" w:name="_Toc16273"/>
            <w:bookmarkStart w:id="74" w:name="_Toc19894"/>
            <w:bookmarkStart w:id="75" w:name="_Toc13361"/>
            <w:r>
              <w:rPr>
                <w:rFonts w:hint="eastAsia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50DB077F"/>
        </w:tc>
      </w:tr>
      <w:tr w14:paraId="465297B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E275A75">
            <w:bookmarkStart w:id="76" w:name="_Toc12522"/>
            <w:bookmarkStart w:id="77" w:name="_Toc30242"/>
            <w:bookmarkStart w:id="78" w:name="_Toc20237"/>
            <w:bookmarkStart w:id="79" w:name="_Toc3476"/>
            <w:r>
              <w:rPr>
                <w:rFonts w:hint="eastAsia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007FFC5B"/>
        </w:tc>
        <w:tc>
          <w:tcPr>
            <w:tcW w:w="1323" w:type="dxa"/>
            <w:vMerge w:val="continue"/>
            <w:vAlign w:val="center"/>
          </w:tcPr>
          <w:p w14:paraId="7C535745"/>
        </w:tc>
        <w:tc>
          <w:tcPr>
            <w:tcW w:w="1569" w:type="dxa"/>
            <w:gridSpan w:val="2"/>
            <w:vAlign w:val="center"/>
          </w:tcPr>
          <w:p w14:paraId="00C0C3B2">
            <w:bookmarkStart w:id="80" w:name="_Toc30244"/>
            <w:bookmarkStart w:id="81" w:name="_Toc7916"/>
            <w:bookmarkStart w:id="82" w:name="_Toc1834"/>
            <w:bookmarkStart w:id="83" w:name="_Toc16642"/>
            <w:r>
              <w:rPr>
                <w:rFonts w:hint="eastAsia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3EF2B16F"/>
        </w:tc>
      </w:tr>
      <w:tr w14:paraId="1398624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50DF867">
            <w:bookmarkStart w:id="84" w:name="_Toc17149"/>
            <w:bookmarkStart w:id="85" w:name="_Toc18512"/>
            <w:bookmarkStart w:id="86" w:name="_Toc21663"/>
            <w:bookmarkStart w:id="87" w:name="_Toc24406"/>
            <w:r>
              <w:rPr>
                <w:rFonts w:hint="eastAsia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19C79BB8"/>
        </w:tc>
        <w:tc>
          <w:tcPr>
            <w:tcW w:w="1323" w:type="dxa"/>
            <w:vMerge w:val="continue"/>
            <w:vAlign w:val="center"/>
          </w:tcPr>
          <w:p w14:paraId="450D60FB"/>
        </w:tc>
        <w:tc>
          <w:tcPr>
            <w:tcW w:w="1569" w:type="dxa"/>
            <w:gridSpan w:val="2"/>
            <w:vAlign w:val="center"/>
          </w:tcPr>
          <w:p w14:paraId="5A106A4E">
            <w:bookmarkStart w:id="88" w:name="_Toc15110"/>
            <w:bookmarkStart w:id="89" w:name="_Toc24761"/>
            <w:bookmarkStart w:id="90" w:name="_Toc12330"/>
            <w:bookmarkStart w:id="91" w:name="_Toc23409"/>
            <w:r>
              <w:rPr>
                <w:rFonts w:hint="eastAsia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68AF45E4"/>
        </w:tc>
      </w:tr>
      <w:tr w14:paraId="529318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0EB14527">
            <w:bookmarkStart w:id="92" w:name="_Toc7482"/>
            <w:bookmarkStart w:id="93" w:name="_Toc11996"/>
            <w:bookmarkStart w:id="94" w:name="_Toc19211"/>
            <w:bookmarkStart w:id="95" w:name="_Toc7855"/>
            <w:r>
              <w:rPr>
                <w:rFonts w:hint="eastAsia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39D9E126"/>
        </w:tc>
        <w:tc>
          <w:tcPr>
            <w:tcW w:w="1323" w:type="dxa"/>
            <w:vMerge w:val="continue"/>
            <w:vAlign w:val="center"/>
          </w:tcPr>
          <w:p w14:paraId="40B5C249"/>
        </w:tc>
        <w:tc>
          <w:tcPr>
            <w:tcW w:w="1569" w:type="dxa"/>
            <w:gridSpan w:val="2"/>
            <w:vAlign w:val="center"/>
          </w:tcPr>
          <w:p w14:paraId="62699509">
            <w:bookmarkStart w:id="96" w:name="_Toc16123"/>
            <w:bookmarkStart w:id="97" w:name="_Toc7296"/>
            <w:bookmarkStart w:id="98" w:name="_Toc23890"/>
            <w:bookmarkStart w:id="99" w:name="_Toc10662"/>
            <w:r>
              <w:rPr>
                <w:rFonts w:hint="eastAsia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19B7DD05"/>
        </w:tc>
      </w:tr>
      <w:tr w14:paraId="74D658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0B85422D">
            <w:bookmarkStart w:id="100" w:name="_Toc2745"/>
            <w:bookmarkStart w:id="101" w:name="_Toc516"/>
            <w:bookmarkStart w:id="102" w:name="_Toc30075"/>
            <w:bookmarkStart w:id="103" w:name="_Toc19840"/>
            <w:r>
              <w:rPr>
                <w:rFonts w:hint="eastAsia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4" w:type="dxa"/>
            <w:gridSpan w:val="7"/>
            <w:vAlign w:val="center"/>
          </w:tcPr>
          <w:p w14:paraId="067EA9B9"/>
        </w:tc>
      </w:tr>
      <w:tr w14:paraId="67FB20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256DAEFE">
            <w:bookmarkStart w:id="104" w:name="_Toc22690"/>
            <w:bookmarkStart w:id="105" w:name="_Toc12320"/>
            <w:bookmarkStart w:id="106" w:name="_Toc26754"/>
            <w:bookmarkStart w:id="107" w:name="_Toc19290"/>
            <w:r>
              <w:rPr>
                <w:rFonts w:hint="eastAsia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4" w:type="dxa"/>
            <w:gridSpan w:val="7"/>
          </w:tcPr>
          <w:p w14:paraId="563035B7"/>
        </w:tc>
      </w:tr>
    </w:tbl>
    <w:p w14:paraId="5B558136"/>
    <w:p w14:paraId="45FBFA26">
      <w:pPr>
        <w:spacing w:line="360" w:lineRule="auto"/>
        <w:rPr>
          <w:rFonts w:ascii="宋体" w:hAnsi="宋体" w:cs="宋体"/>
          <w:sz w:val="24"/>
          <w:szCs w:val="24"/>
        </w:rPr>
      </w:pPr>
    </w:p>
    <w:p w14:paraId="13E95398">
      <w:pPr>
        <w:spacing w:line="360" w:lineRule="auto"/>
        <w:rPr>
          <w:b w:val="0"/>
          <w:bCs w:val="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2-2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营业执照等资质证明材料</w:t>
      </w:r>
      <w:r>
        <w:rPr>
          <w:rFonts w:hint="eastAsia"/>
          <w:b w:val="0"/>
          <w:bCs w:val="0"/>
        </w:rPr>
        <w:t>。</w:t>
      </w:r>
    </w:p>
    <w:p w14:paraId="36E50E80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3、法定代表人证明书及法定代表人授权书</w:t>
      </w:r>
    </w:p>
    <w:p w14:paraId="2BF3D0E3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6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7DF8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75D7CFC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1BF7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AF8081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6219E7D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4B70DC6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429A74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F6472E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57FA858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920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210141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46CF0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B78867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15E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C9D82A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BBD7A1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2DA9E81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7ED0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1194C1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0E7034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3BDCF7A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0E9D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88F9BF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207206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06123D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6D0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41C4E1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5D3D370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750294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485F3F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30AB690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887A7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661DC1F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3E8E4C5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2964E2D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A57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3AC58A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16C268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41A4BBB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07187A9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3268AB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089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24A88D7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D1D675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45A73DB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9B71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1E83451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D3C488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09EAB3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07974A4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500FEE0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6C75131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71D1FE4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6171972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5F159A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020A76E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486BC20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373C43C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253CC4D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0425E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46841E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877C2B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73293C4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100EEC6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43EA7DF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F02A09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463021F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6175783D">
      <w:pPr>
        <w:pStyle w:val="2"/>
        <w:rPr>
          <w:rFonts w:hint="default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47149F68">
      <w:pPr>
        <w:pageBreakBefore/>
        <w:tabs>
          <w:tab w:val="left" w:pos="210"/>
        </w:tabs>
        <w:spacing w:line="320" w:lineRule="exact"/>
        <w:rPr>
          <w:rFonts w:ascii="宋体" w:hAnsi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</w:rPr>
        <w:t>3-2法定代表人授权书</w:t>
      </w:r>
    </w:p>
    <w:p w14:paraId="7BB95AC0">
      <w:pPr>
        <w:pStyle w:val="5"/>
        <w:spacing w:line="500" w:lineRule="exact"/>
        <w:jc w:val="center"/>
        <w:rPr>
          <w:rFonts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kern w:val="0"/>
          <w:sz w:val="24"/>
          <w:szCs w:val="24"/>
        </w:rPr>
        <w:t>法定代表人授权书</w:t>
      </w:r>
    </w:p>
    <w:p w14:paraId="20A1CAA2">
      <w:pPr>
        <w:pStyle w:val="5"/>
        <w:spacing w:line="500" w:lineRule="exact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陕西万泽招标有限公司：</w:t>
      </w:r>
    </w:p>
    <w:p w14:paraId="2D1CCC26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 xml:space="preserve">（法定代表人姓名）   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地址）   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名称）  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 xml:space="preserve">（被授权人的姓名、职务）   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采购项目编号</w:t>
      </w:r>
      <w:r>
        <w:rPr>
          <w:rFonts w:hint="eastAsia" w:ascii="宋体" w:hAnsi="宋体" w:cs="宋体"/>
          <w:sz w:val="24"/>
          <w:u w:val="single"/>
        </w:rPr>
        <w:t xml:space="preserve">为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 xml:space="preserve">  的</w:t>
      </w:r>
      <w:r>
        <w:rPr>
          <w:rFonts w:hint="eastAsia" w:ascii="宋体" w:hAnsi="宋体" w:cs="宋体"/>
          <w:sz w:val="24"/>
        </w:rPr>
        <w:t>采购活动。以我方名义全权处理该项目有关投标、签订合同以及执行合同等一切事宜。</w:t>
      </w:r>
    </w:p>
    <w:p w14:paraId="6FF0EA3B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本授权书有效期自投标文件递交截止之日</w:t>
      </w:r>
      <w:r>
        <w:rPr>
          <w:rFonts w:hint="eastAsia" w:ascii="宋体" w:hAnsi="宋体" w:cs="宋体"/>
          <w:sz w:val="24"/>
          <w:u w:val="single"/>
        </w:rPr>
        <w:t>起 90 日历天</w:t>
      </w:r>
      <w:r>
        <w:rPr>
          <w:rFonts w:hint="eastAsia" w:ascii="宋体" w:hAnsi="宋体" w:cs="宋体"/>
          <w:sz w:val="24"/>
        </w:rPr>
        <w:t>，特此声明。</w:t>
      </w:r>
    </w:p>
    <w:p w14:paraId="75FB8CF5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（单位名称及公章）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</w:p>
    <w:p w14:paraId="7FD59D3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</w:t>
      </w:r>
    </w:p>
    <w:p w14:paraId="72BA324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被授权人（签字或盖章）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性别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职务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</w:t>
      </w:r>
    </w:p>
    <w:p w14:paraId="7137412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被授权人身份证号码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              </w:t>
      </w:r>
    </w:p>
    <w:p w14:paraId="473B32B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14B50B1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BBBA6B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法定代表人及被授权人身份证复印件</w:t>
      </w:r>
    </w:p>
    <w:tbl>
      <w:tblPr>
        <w:tblStyle w:val="6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23F7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2A171833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577ACDB4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被授权人身份证复印件（正/反面）</w:t>
            </w:r>
          </w:p>
        </w:tc>
      </w:tr>
    </w:tbl>
    <w:p w14:paraId="69453782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 w14:paraId="6D4FD8E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1．本授权书有效期自开标会议之日计算不得少于90日历日。</w:t>
      </w:r>
    </w:p>
    <w:p w14:paraId="6C83193C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2．授权书内容填写要明确，文字要工整清楚，涂改无效。</w:t>
      </w:r>
    </w:p>
    <w:p w14:paraId="12F79D55">
      <w:p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24FBEAFD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4、无重大违法记录声明</w:t>
      </w:r>
    </w:p>
    <w:p w14:paraId="55D4316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3F9C6033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</w:t>
      </w:r>
      <w:r>
        <w:rPr>
          <w:rFonts w:hint="eastAsia" w:ascii="宋体" w:hAnsi="宋体" w:cs="宋体"/>
          <w:kern w:val="0"/>
          <w:sz w:val="24"/>
          <w:lang w:eastAsia="zh-CN"/>
        </w:rPr>
        <w:t>供应商</w:t>
      </w:r>
      <w:r>
        <w:rPr>
          <w:rFonts w:hint="eastAsia" w:ascii="宋体" w:hAnsi="宋体" w:cs="宋体"/>
          <w:kern w:val="0"/>
          <w:sz w:val="24"/>
        </w:rPr>
        <w:t>资格条件，我方对此声明负全部法律责任。</w:t>
      </w:r>
    </w:p>
    <w:p w14:paraId="191D94BC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4AC20BF7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07A1571D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</w:p>
    <w:p w14:paraId="28A50372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014868C0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法定代表人/被授权人（签字或盖章）：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79159CDB">
      <w:pPr>
        <w:spacing w:line="480" w:lineRule="auto"/>
        <w:rPr>
          <w:rFonts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</w:p>
    <w:p w14:paraId="147ED957">
      <w:pPr>
        <w:spacing w:line="480" w:lineRule="auto"/>
        <w:rPr>
          <w:rFonts w:ascii="宋体" w:hAnsi="宋体" w:eastAsia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 xml:space="preserve"> </w:t>
      </w:r>
    </w:p>
    <w:p w14:paraId="5ABCEA51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44D3F4E7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66388FD9">
      <w:pPr>
        <w:pStyle w:val="3"/>
        <w:rPr>
          <w:sz w:val="24"/>
          <w:szCs w:val="24"/>
        </w:rPr>
      </w:pPr>
    </w:p>
    <w:p w14:paraId="2104F213">
      <w:pPr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br w:type="page"/>
      </w:r>
    </w:p>
    <w:p w14:paraId="6FB5DB8D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5、社会保障资金缴纳证明；</w:t>
      </w:r>
    </w:p>
    <w:p w14:paraId="3D771D9C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6、税收缴纳证明；</w:t>
      </w:r>
    </w:p>
    <w:p w14:paraId="5A9A03B9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7、财务状况证明；</w:t>
      </w:r>
    </w:p>
    <w:p w14:paraId="0EDF6B11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非</w:t>
      </w:r>
      <w:r>
        <w:rPr>
          <w:rFonts w:hint="eastAsia" w:ascii="宋体" w:hAnsi="宋体" w:cs="宋体"/>
          <w:bCs/>
          <w:kern w:val="0"/>
          <w:sz w:val="24"/>
          <w:szCs w:val="24"/>
        </w:rPr>
        <w:t>联合体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Cs/>
          <w:kern w:val="0"/>
          <w:sz w:val="24"/>
          <w:szCs w:val="24"/>
        </w:rPr>
        <w:t>的承诺书（格式自拟）；</w:t>
      </w:r>
    </w:p>
    <w:p w14:paraId="5E2FC053">
      <w:pPr>
        <w:pStyle w:val="3"/>
        <w:spacing w:line="360" w:lineRule="auto"/>
        <w:jc w:val="left"/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9、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kern w:val="0"/>
          <w:sz w:val="24"/>
          <w:szCs w:val="24"/>
        </w:rPr>
        <w:t>认为应该提交的其他证明材料；</w:t>
      </w:r>
    </w:p>
    <w:p w14:paraId="48A98C0F">
      <w:bookmarkStart w:id="108" w:name="_GoBack"/>
      <w:bookmarkEnd w:id="10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837B1"/>
    <w:rsid w:val="047837B1"/>
    <w:rsid w:val="0B372B16"/>
    <w:rsid w:val="1EA6289D"/>
    <w:rsid w:val="26BF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1353</Words>
  <Characters>1399</Characters>
  <Lines>0</Lines>
  <Paragraphs>0</Paragraphs>
  <TotalTime>1</TotalTime>
  <ScaleCrop>false</ScaleCrop>
  <LinksUpToDate>false</LinksUpToDate>
  <CharactersWithSpaces>1727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2025-04-24T12:41:00Z</dcterms:created>
  <dc:creator>C</dc:creator>
  <cp:lastModifiedBy>十五</cp:lastModifiedBy>
  <dcterms:modified xsi:type="dcterms:W3CDTF">2025-05-23T09:05:30Z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1A0E941E40124D1492BBDDCBAB02D629_11</vt:lpwstr>
  </property>
  <property fmtid="{D5CDD505-2E9C-101B-9397-08002B2CF9AE}" pid="4" name="KSOTemplateDocerSaveRecord">
    <vt:lpwstr>eyJoZGlkIjoiOWJiZmMzYTQzYjY0ZDY2NGFiMzRkNmFjMTdlMGYyNzMiLCJ1c2VySWQiOiI0NzM2OTcxODIifQ==</vt:lpwstr>
  </property>
</Properties>
</file>