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版本号：SXWZ2025ZB-XJD-12320250523002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多功能离子研磨仪采购项目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SXWZ2025ZB-XJD-123</w:t>
      </w:r>
      <w:r>
        <w:br/>
      </w:r>
      <w:r>
        <w:br/>
      </w:r>
      <w:r>
        <w:br/>
      </w:r>
    </w:p>
    <w:p>
      <w:pPr>
        <w:pStyle w:val="null3"/>
        <w:jc w:val="center"/>
        <w:outlineLvl w:val="2"/>
      </w:pPr>
      <w:r>
        <w:rPr>
          <w:rFonts w:ascii="仿宋_GB2312" w:hAnsi="仿宋_GB2312" w:cs="仿宋_GB2312" w:eastAsia="仿宋_GB2312"/>
          <w:sz w:val="28"/>
          <w:b/>
        </w:rPr>
        <w:t>西安建筑科技大学</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西安建筑科技大学</w:t>
      </w:r>
      <w:r>
        <w:rPr>
          <w:rFonts w:ascii="仿宋_GB2312" w:hAnsi="仿宋_GB2312" w:cs="仿宋_GB2312" w:eastAsia="仿宋_GB2312"/>
        </w:rPr>
        <w:t>委托，拟对</w:t>
      </w:r>
      <w:r>
        <w:rPr>
          <w:rFonts w:ascii="仿宋_GB2312" w:hAnsi="仿宋_GB2312" w:cs="仿宋_GB2312" w:eastAsia="仿宋_GB2312"/>
        </w:rPr>
        <w:t>多功能离子研磨仪采购项目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SXWZ2025ZB-XJD-123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多功能离子研磨仪采购项目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西安建筑科技大学多功能离子研磨仪采购项目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1、投标主体：具有独立承担民事责任能力的法人、其他组织或自然人，并出具合法有效的营业执照或事业单位法人证书等国家规定的相关证明，自然人参与的提供其身份证明。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社会保障资金缴纳证明：投标人须提供2024年6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3、税收缴纳证明：投标人须提供2024年6月至今已缴纳的至少一个月纳税证明或完税证明，依法免税的单位应提供相关证明材料。（以税款所属期限为准）</w:t>
      </w:r>
    </w:p>
    <w:p>
      <w:pPr>
        <w:pStyle w:val="null3"/>
      </w:pPr>
      <w:r>
        <w:rPr>
          <w:rFonts w:ascii="仿宋_GB2312" w:hAnsi="仿宋_GB2312" w:cs="仿宋_GB2312" w:eastAsia="仿宋_GB2312"/>
        </w:rPr>
        <w:t>4、财务状况证明：提供经会计师事务所审计的2023年度或2024年度财务审计报告，或在开标日期前六个月内其基本开户银行出具的资信证明。</w:t>
      </w:r>
    </w:p>
    <w:p>
      <w:pPr>
        <w:pStyle w:val="null3"/>
      </w:pPr>
      <w:r>
        <w:rPr>
          <w:rFonts w:ascii="仿宋_GB2312" w:hAnsi="仿宋_GB2312" w:cs="仿宋_GB2312" w:eastAsia="仿宋_GB2312"/>
        </w:rPr>
        <w:t>5、无重大违法声明：供应商应出具参加本次政府采购活动前3年内在经营活动中没有重大违法违纪，以及未被列入失信被执行人、重大税收违法案件当事人名单、政府采购严重违法失信行为记录名单的书面声明。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6、法定代表人或授权代表：非法定代表人参加投标，须提供法定代表人授权委托书及被授权人身份证原件；法定代表人参加投标时,只须提供法定代表人身份证原件。</w:t>
      </w:r>
    </w:p>
    <w:p>
      <w:pPr>
        <w:pStyle w:val="null3"/>
      </w:pPr>
      <w:r>
        <w:rPr>
          <w:rFonts w:ascii="仿宋_GB2312" w:hAnsi="仿宋_GB2312" w:cs="仿宋_GB2312" w:eastAsia="仿宋_GB2312"/>
        </w:rPr>
        <w:t>7、进口产品提供所投产品厂家授权书或总代理商授权书：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rFonts w:ascii="仿宋_GB2312" w:hAnsi="仿宋_GB2312" w:cs="仿宋_GB2312" w:eastAsia="仿宋_GB2312"/>
        </w:rPr>
        <w:t>8、本项目不接受联合体谈判。：本项目不接受联合体谈判。</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西安建筑科技大学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西安市雁塔路中段13号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闫老师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029-82201427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西安市高新区唐延路35号旺座现代城C座2502室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崔方明 许芳芳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029-88319689-8004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开户名称：陕西万泽招标有限公司</w:t>
            </w:r>
          </w:p>
          <w:p>
            <w:pPr>
              <w:pStyle w:val="null3"/>
            </w:pPr>
            <w:r>
              <w:rPr>
                <w:rFonts w:ascii="仿宋_GB2312" w:hAnsi="仿宋_GB2312" w:cs="仿宋_GB2312" w:eastAsia="仿宋_GB2312"/>
              </w:rPr>
              <w:t>开户银行：招商银行西安枫林绿洲支行</w:t>
            </w:r>
          </w:p>
          <w:p>
            <w:pPr>
              <w:pStyle w:val="null3"/>
            </w:pPr>
            <w:r>
              <w:rPr>
                <w:rFonts w:ascii="仿宋_GB2312" w:hAnsi="仿宋_GB2312" w:cs="仿宋_GB2312" w:eastAsia="仿宋_GB2312"/>
              </w:rPr>
              <w:t>银行账号：129906492210000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1、交纳履约保证金时须注明项目编号+用途(履约保证金)。2、合同签订前，投标人须向采购人提交合同总价的10%作为履约保证金；3、设备到货并由采购人验收合格后，投标人申请，采购人将履约保证金（无息）退还投标人。4、逾期退还履约保证金的违约责任：按采购人内控制度执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代理服务费收费标准：参照国家发展和改革委员会《招标代理服务收费暂行办法》（计价格[2002]1980 号）文件规定标准计取 1.100 万元(不含)以下的项目，按照文件标准计费收取; 2.100万元(含)以上的项目，按照文件标准上限75%计费。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西安建筑科技大学</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西安建筑科技大学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西安建筑科技大学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陕西万泽招标有限公司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联系人：崔方明 许芳芳</w:t>
      </w:r>
    </w:p>
    <w:p>
      <w:pPr>
        <w:pStyle w:val="null3"/>
      </w:pPr>
      <w:r>
        <w:rPr>
          <w:rFonts w:ascii="仿宋_GB2312" w:hAnsi="仿宋_GB2312" w:cs="仿宋_GB2312" w:eastAsia="仿宋_GB2312"/>
        </w:rPr>
        <w:t>联系电话：029-88319689-8004</w:t>
      </w:r>
    </w:p>
    <w:p>
      <w:pPr>
        <w:pStyle w:val="null3"/>
      </w:pPr>
      <w:r>
        <w:rPr>
          <w:rFonts w:ascii="仿宋_GB2312" w:hAnsi="仿宋_GB2312" w:cs="仿宋_GB2312" w:eastAsia="仿宋_GB2312"/>
        </w:rPr>
        <w:t>地址：西安市高新区唐延路35号旺座现代城C座2502室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西安建筑科技大学多功能离子研磨仪采购项目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1500000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标的名称：1500000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一、采购清单</w:t>
            </w:r>
          </w:p>
          <w:tbl>
            <w:tblPr>
              <w:tblInd w:type="dxa" w:w="360"/>
              <w:tblBorders>
                <w:top w:val="none" w:color="000000" w:sz="4"/>
                <w:left w:val="none" w:color="000000" w:sz="4"/>
                <w:bottom w:val="none" w:color="000000" w:sz="4"/>
                <w:right w:val="none" w:color="000000" w:sz="4"/>
                <w:insideH w:val="none"/>
                <w:insideV w:val="none"/>
              </w:tblBorders>
            </w:tblPr>
            <w:tblGrid>
              <w:gridCol w:w="942"/>
              <w:gridCol w:w="511"/>
              <w:gridCol w:w="1100"/>
            </w:tblGrid>
            <w:tr>
              <w:tc>
                <w:tcPr>
                  <w:tcW w:type="dxa" w:w="9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1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多功能离子研磨仪</w:t>
                  </w:r>
                  <w:r>
                    <w:rPr>
                      <w:rFonts w:ascii="仿宋_GB2312" w:hAnsi="仿宋_GB2312" w:cs="仿宋_GB2312" w:eastAsia="仿宋_GB2312"/>
                      <w:sz w:val="21"/>
                    </w:rPr>
                    <w:t xml:space="preserve"> </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已通过财政核准，</w:t>
                  </w:r>
                </w:p>
                <w:p>
                  <w:pPr>
                    <w:pStyle w:val="null3"/>
                    <w:jc w:val="center"/>
                  </w:pPr>
                  <w:r>
                    <w:rPr>
                      <w:rFonts w:ascii="仿宋_GB2312" w:hAnsi="仿宋_GB2312" w:cs="仿宋_GB2312" w:eastAsia="仿宋_GB2312"/>
                      <w:sz w:val="21"/>
                    </w:rPr>
                    <w:t>允许采购进口设备</w:t>
                  </w:r>
                </w:p>
              </w:tc>
            </w:tr>
          </w:tbl>
          <w:p>
            <w:pPr>
              <w:pStyle w:val="null3"/>
            </w:pPr>
            <w:r>
              <w:rPr>
                <w:rFonts w:ascii="仿宋_GB2312" w:hAnsi="仿宋_GB2312" w:cs="仿宋_GB2312" w:eastAsia="仿宋_GB2312"/>
                <w:sz w:val="21"/>
              </w:rPr>
              <w:t xml:space="preserve"> 二、</w:t>
            </w:r>
            <w:r>
              <w:rPr>
                <w:rFonts w:ascii="仿宋_GB2312" w:hAnsi="仿宋_GB2312" w:cs="仿宋_GB2312" w:eastAsia="仿宋_GB2312"/>
                <w:sz w:val="21"/>
                <w:b/>
              </w:rPr>
              <w:t>项目概述</w:t>
            </w:r>
          </w:p>
          <w:p>
            <w:pPr>
              <w:pStyle w:val="null3"/>
              <w:ind w:firstLine="482"/>
              <w:jc w:val="left"/>
            </w:pPr>
            <w:r>
              <w:rPr>
                <w:rFonts w:ascii="仿宋_GB2312" w:hAnsi="仿宋_GB2312" w:cs="仿宋_GB2312" w:eastAsia="仿宋_GB2312"/>
                <w:sz w:val="21"/>
              </w:rPr>
              <w:t>随着材料研究的不断深入，对材料进行微观结构、成分及晶体结构分析，从而能够有效获得材料对应的物理性质，而如何制备样品则成为分析的关键。目前传统制样方式一般采用机械切割、化学机械抛光等传统方式进行制备，而无论是机械切割或是化学机械抛光整个制样过程中受到机械应力的作用，导致软硬界面交叉污染、材料内部孔隙结构被堵塞、应力导致相变等问题，从而分析获得的结果均为人为干扰之后的假象，无法有效获得材料的真实构效关系，严重制约材料的分析。</w:t>
            </w:r>
          </w:p>
          <w:p>
            <w:pPr>
              <w:pStyle w:val="null3"/>
              <w:ind w:firstLine="482"/>
              <w:jc w:val="left"/>
            </w:pPr>
            <w:r>
              <w:rPr>
                <w:rFonts w:ascii="仿宋_GB2312" w:hAnsi="仿宋_GB2312" w:cs="仿宋_GB2312" w:eastAsia="仿宋_GB2312"/>
                <w:sz w:val="21"/>
              </w:rPr>
              <w:t>多功能离子研磨仪利用高纯氩气进高压电场电离及加速，然后利用电磁线圈进行方向和束斑控制，通过动量传递的方式直接作用于样品表面，实现对样品的切割及表面的抛光，该技术优势在于无应力、无污染、适用范围广及制样高效。多功能离子研磨仪具备横截面切割及平面大面积抛光两种功能，能够针对金属镀层、半导体薄膜、高分子、锂电池、钙钛矿、二维材料等样品进行横截面切割，同时能够对金属表面、建筑材料、陶瓷、半导体芯片等各类材料进行表面抛光或去层分析，满足扫描电镜（</w:t>
            </w:r>
            <w:r>
              <w:rPr>
                <w:rFonts w:ascii="仿宋_GB2312" w:hAnsi="仿宋_GB2312" w:cs="仿宋_GB2312" w:eastAsia="仿宋_GB2312"/>
                <w:sz w:val="21"/>
              </w:rPr>
              <w:t>EBSD</w:t>
            </w:r>
            <w:r>
              <w:rPr>
                <w:rFonts w:ascii="仿宋_GB2312" w:hAnsi="仿宋_GB2312" w:cs="仿宋_GB2312" w:eastAsia="仿宋_GB2312"/>
                <w:sz w:val="21"/>
              </w:rPr>
              <w:t>）、原子力显微镜、金相显微镜等等各类显微结构、成分、晶体结构表征等各类应用需求。</w:t>
            </w:r>
          </w:p>
          <w:p>
            <w:pPr>
              <w:pStyle w:val="null3"/>
              <w:ind w:firstLine="482"/>
              <w:jc w:val="left"/>
            </w:pPr>
            <w:r>
              <w:rPr>
                <w:rFonts w:ascii="仿宋_GB2312" w:hAnsi="仿宋_GB2312" w:cs="仿宋_GB2312" w:eastAsia="仿宋_GB2312"/>
                <w:sz w:val="21"/>
              </w:rPr>
              <w:t>该仪器可为冶金工程、材料学、材料物理与化学以及土木建筑等专业的教师和研究生的科学研究提供有力保障。能更好地为国家自然科学基金和陕西省科技厅等项目的完成，以及包括冶金、材料、环境、催化、化学、新能源等领域的国内外学术论文的发表提供仪器基础条件。</w:t>
            </w:r>
          </w:p>
          <w:p>
            <w:pPr>
              <w:pStyle w:val="null3"/>
              <w:jc w:val="left"/>
            </w:pPr>
            <w:r>
              <w:rPr>
                <w:rFonts w:ascii="仿宋_GB2312" w:hAnsi="仿宋_GB2312" w:cs="仿宋_GB2312" w:eastAsia="仿宋_GB2312"/>
                <w:sz w:val="21"/>
                <w:b/>
              </w:rPr>
              <w:t xml:space="preserve"> </w:t>
            </w:r>
            <w:r>
              <w:rPr>
                <w:rFonts w:ascii="仿宋_GB2312" w:hAnsi="仿宋_GB2312" w:cs="仿宋_GB2312" w:eastAsia="仿宋_GB2312"/>
                <w:sz w:val="21"/>
                <w:b/>
              </w:rPr>
              <w:t>三、</w:t>
            </w:r>
            <w:r>
              <w:rPr>
                <w:rFonts w:ascii="仿宋_GB2312" w:hAnsi="仿宋_GB2312" w:cs="仿宋_GB2312" w:eastAsia="仿宋_GB2312"/>
                <w:sz w:val="21"/>
                <w:b/>
              </w:rPr>
              <w:t>技术参数</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、功能：同时具备横截面切割和平面大面积抛光功能</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、离子源：两束独立可调节的全电磁线圈聚焦氩离子源，无永磁体，离子枪无任何耗材；</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、加速电压范围：</w:t>
            </w:r>
            <w:r>
              <w:rPr>
                <w:rFonts w:ascii="仿宋_GB2312" w:hAnsi="仿宋_GB2312" w:cs="仿宋_GB2312" w:eastAsia="仿宋_GB2312"/>
                <w:sz w:val="21"/>
                <w:color w:val="000000"/>
              </w:rPr>
              <w:t xml:space="preserve">100 eV </w:t>
            </w:r>
            <w:r>
              <w:rPr>
                <w:rFonts w:ascii="仿宋_GB2312" w:hAnsi="仿宋_GB2312" w:cs="仿宋_GB2312" w:eastAsia="仿宋_GB2312"/>
                <w:sz w:val="21"/>
                <w:color w:val="000000"/>
              </w:rPr>
              <w:t xml:space="preserve">到 </w:t>
            </w:r>
            <w:r>
              <w:rPr>
                <w:rFonts w:ascii="仿宋_GB2312" w:hAnsi="仿宋_GB2312" w:cs="仿宋_GB2312" w:eastAsia="仿宋_GB2312"/>
                <w:sz w:val="21"/>
                <w:color w:val="000000"/>
              </w:rPr>
              <w:t>10 keV</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、束斑尺寸：</w:t>
            </w:r>
            <w:r>
              <w:rPr>
                <w:rFonts w:ascii="仿宋_GB2312" w:hAnsi="仿宋_GB2312" w:cs="仿宋_GB2312" w:eastAsia="仿宋_GB2312"/>
                <w:sz w:val="21"/>
                <w:color w:val="000000"/>
              </w:rPr>
              <w:t>300μm</w:t>
            </w:r>
            <w:r>
              <w:rPr>
                <w:rFonts w:ascii="仿宋_GB2312" w:hAnsi="仿宋_GB2312" w:cs="仿宋_GB2312" w:eastAsia="仿宋_GB2312"/>
                <w:sz w:val="21"/>
                <w:color w:val="000000"/>
              </w:rPr>
              <w:t>～</w:t>
            </w:r>
            <w:r>
              <w:rPr>
                <w:rFonts w:ascii="仿宋_GB2312" w:hAnsi="仿宋_GB2312" w:cs="仿宋_GB2312" w:eastAsia="仿宋_GB2312"/>
                <w:sz w:val="21"/>
                <w:color w:val="000000"/>
              </w:rPr>
              <w:t>5mm</w:t>
            </w:r>
            <w:r>
              <w:rPr>
                <w:rFonts w:ascii="仿宋_GB2312" w:hAnsi="仿宋_GB2312" w:cs="仿宋_GB2312" w:eastAsia="仿宋_GB2312"/>
                <w:sz w:val="21"/>
                <w:color w:val="000000"/>
              </w:rPr>
              <w:t>，可连续调节；</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、离子束束流密度：</w:t>
            </w:r>
            <w:r>
              <w:rPr>
                <w:rFonts w:ascii="仿宋_GB2312" w:hAnsi="仿宋_GB2312" w:cs="仿宋_GB2312" w:eastAsia="仿宋_GB2312"/>
                <w:sz w:val="21"/>
                <w:color w:val="000000"/>
              </w:rPr>
              <w:t>≥ 10 mA/cm</w:t>
            </w:r>
            <w:r>
              <w:rPr>
                <w:rFonts w:ascii="仿宋_GB2312" w:hAnsi="仿宋_GB2312" w:cs="仿宋_GB2312" w:eastAsia="仿宋_GB2312"/>
                <w:sz w:val="21"/>
                <w:color w:val="000000"/>
                <w:vertAlign w:val="superscript"/>
              </w:rPr>
              <w:t>2</w:t>
            </w:r>
            <w:r>
              <w:rPr>
                <w:rFonts w:ascii="仿宋_GB2312" w:hAnsi="仿宋_GB2312" w:cs="仿宋_GB2312" w:eastAsia="仿宋_GB2312"/>
                <w:sz w:val="21"/>
                <w:color w:val="000000"/>
              </w:rPr>
              <w:t>。可选择单个或者两个离子源工作，每个离子源都有独立法拉第杯直接检测电子束流值；</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、具备磁性编码器提供绝对定位精度，具备样品厚度测量功能</w:t>
            </w:r>
            <w:r>
              <w:rPr>
                <w:rFonts w:ascii="仿宋_GB2312" w:hAnsi="仿宋_GB2312" w:cs="仿宋_GB2312" w:eastAsia="仿宋_GB2312"/>
                <w:sz w:val="21"/>
                <w:color w:val="000000"/>
              </w:rPr>
              <w:t>，实现不同厚度样品自动匹配最佳抛光位置</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、真空系统：两级真空系统：无油干泵和不低于</w:t>
            </w:r>
            <w:r>
              <w:rPr>
                <w:rFonts w:ascii="仿宋_GB2312" w:hAnsi="仿宋_GB2312" w:cs="仿宋_GB2312" w:eastAsia="仿宋_GB2312"/>
                <w:sz w:val="21"/>
                <w:color w:val="000000"/>
              </w:rPr>
              <w:t>80L/s</w:t>
            </w:r>
            <w:r>
              <w:rPr>
                <w:rFonts w:ascii="仿宋_GB2312" w:hAnsi="仿宋_GB2312" w:cs="仿宋_GB2312" w:eastAsia="仿宋_GB2312"/>
                <w:sz w:val="21"/>
                <w:color w:val="000000"/>
              </w:rPr>
              <w:t>涡轮分子泵；</w:t>
            </w:r>
          </w:p>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、配备液氮冷台及控温系统，温度调节范围</w:t>
            </w:r>
            <w:r>
              <w:rPr>
                <w:rFonts w:ascii="仿宋_GB2312" w:hAnsi="仿宋_GB2312" w:cs="仿宋_GB2312" w:eastAsia="仿宋_GB2312"/>
                <w:sz w:val="21"/>
                <w:color w:val="000000"/>
              </w:rPr>
              <w:t>-170℃~</w:t>
            </w:r>
            <w:r>
              <w:rPr>
                <w:rFonts w:ascii="仿宋_GB2312" w:hAnsi="仿宋_GB2312" w:cs="仿宋_GB2312" w:eastAsia="仿宋_GB2312"/>
                <w:sz w:val="21"/>
                <w:color w:val="000000"/>
              </w:rPr>
              <w:t>室温，连续可调</w:t>
            </w:r>
            <w:r>
              <w:rPr>
                <w:rFonts w:ascii="仿宋_GB2312" w:hAnsi="仿宋_GB2312" w:cs="仿宋_GB2312" w:eastAsia="仿宋_GB2312"/>
                <w:sz w:val="21"/>
                <w:color w:val="000000"/>
              </w:rPr>
              <w:t>，一次加注可持续制冷</w:t>
            </w:r>
            <w:r>
              <w:rPr>
                <w:rFonts w:ascii="仿宋_GB2312" w:hAnsi="仿宋_GB2312" w:cs="仿宋_GB2312" w:eastAsia="仿宋_GB2312"/>
                <w:sz w:val="21"/>
                <w:color w:val="000000"/>
              </w:rPr>
              <w:t>1</w:t>
            </w:r>
            <w:r>
              <w:rPr>
                <w:rFonts w:ascii="仿宋_GB2312" w:hAnsi="仿宋_GB2312" w:cs="仿宋_GB2312" w:eastAsia="仿宋_GB2312"/>
                <w:sz w:val="21"/>
                <w:color w:val="000000"/>
              </w:rPr>
              <w:t>8</w:t>
            </w:r>
            <w:r>
              <w:rPr>
                <w:rFonts w:ascii="仿宋_GB2312" w:hAnsi="仿宋_GB2312" w:cs="仿宋_GB2312" w:eastAsia="仿宋_GB2312"/>
                <w:sz w:val="21"/>
                <w:color w:val="000000"/>
              </w:rPr>
              <w:t>小时以上</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、样品台：能够水平</w:t>
            </w:r>
            <w:r>
              <w:rPr>
                <w:rFonts w:ascii="仿宋_GB2312" w:hAnsi="仿宋_GB2312" w:cs="仿宋_GB2312" w:eastAsia="仿宋_GB2312"/>
                <w:sz w:val="21"/>
                <w:color w:val="000000"/>
              </w:rPr>
              <w:t>360</w:t>
            </w:r>
            <w:r>
              <w:rPr>
                <w:rFonts w:ascii="仿宋_GB2312" w:hAnsi="仿宋_GB2312" w:cs="仿宋_GB2312" w:eastAsia="仿宋_GB2312"/>
                <w:sz w:val="21"/>
                <w:color w:val="000000"/>
              </w:rPr>
              <w:t>度连续旋转，同时可进行摇摆；</w:t>
            </w:r>
          </w:p>
          <w:p>
            <w:pPr>
              <w:pStyle w:val="null3"/>
              <w:jc w:val="both"/>
            </w:pPr>
            <w:r>
              <w:rPr>
                <w:rFonts w:ascii="仿宋_GB2312" w:hAnsi="仿宋_GB2312" w:cs="仿宋_GB2312" w:eastAsia="仿宋_GB2312"/>
                <w:sz w:val="21"/>
                <w:color w:val="000000"/>
              </w:rPr>
              <w:t>10</w:t>
            </w:r>
            <w:r>
              <w:rPr>
                <w:rFonts w:ascii="仿宋_GB2312" w:hAnsi="仿宋_GB2312" w:cs="仿宋_GB2312" w:eastAsia="仿宋_GB2312"/>
                <w:sz w:val="21"/>
                <w:color w:val="000000"/>
              </w:rPr>
              <w:t>、配备预换样室设计，换样时间</w:t>
            </w:r>
            <w:r>
              <w:rPr>
                <w:rFonts w:ascii="仿宋_GB2312" w:hAnsi="仿宋_GB2312" w:cs="仿宋_GB2312" w:eastAsia="仿宋_GB2312"/>
                <w:sz w:val="21"/>
                <w:color w:val="000000"/>
              </w:rPr>
              <w:t>≤1min</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11</w:t>
            </w:r>
            <w:r>
              <w:rPr>
                <w:rFonts w:ascii="仿宋_GB2312" w:hAnsi="仿宋_GB2312" w:cs="仿宋_GB2312" w:eastAsia="仿宋_GB2312"/>
                <w:sz w:val="21"/>
                <w:color w:val="000000"/>
              </w:rPr>
              <w:t>、样品尺寸：横截面</w:t>
            </w:r>
            <w:r>
              <w:rPr>
                <w:rFonts w:ascii="仿宋_GB2312" w:hAnsi="仿宋_GB2312" w:cs="仿宋_GB2312" w:eastAsia="仿宋_GB2312"/>
                <w:sz w:val="21"/>
                <w:color w:val="000000"/>
              </w:rPr>
              <w:t>≥25mm×10mm×7mm</w:t>
            </w:r>
            <w:r>
              <w:rPr>
                <w:rFonts w:ascii="仿宋_GB2312" w:hAnsi="仿宋_GB2312" w:cs="仿宋_GB2312" w:eastAsia="仿宋_GB2312"/>
                <w:sz w:val="21"/>
                <w:color w:val="000000"/>
              </w:rPr>
              <w:t>，平面直径</w:t>
            </w:r>
            <w:r>
              <w:rPr>
                <w:rFonts w:ascii="仿宋_GB2312" w:hAnsi="仿宋_GB2312" w:cs="仿宋_GB2312" w:eastAsia="仿宋_GB2312"/>
                <w:sz w:val="21"/>
                <w:color w:val="000000"/>
              </w:rPr>
              <w:t>≥Φ32mm×25mm</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12</w:t>
            </w:r>
            <w:r>
              <w:rPr>
                <w:rFonts w:ascii="仿宋_GB2312" w:hAnsi="仿宋_GB2312" w:cs="仿宋_GB2312" w:eastAsia="仿宋_GB2312"/>
                <w:sz w:val="21"/>
                <w:color w:val="000000"/>
              </w:rPr>
              <w:t>、抛光速率：</w:t>
            </w:r>
            <w:r>
              <w:rPr>
                <w:rFonts w:ascii="仿宋_GB2312" w:hAnsi="仿宋_GB2312" w:cs="仿宋_GB2312" w:eastAsia="仿宋_GB2312"/>
                <w:sz w:val="21"/>
                <w:color w:val="000000"/>
              </w:rPr>
              <w:t>≥500μm/Hr(Si@10keV)</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13</w:t>
            </w:r>
            <w:r>
              <w:rPr>
                <w:rFonts w:ascii="仿宋_GB2312" w:hAnsi="仿宋_GB2312" w:cs="仿宋_GB2312" w:eastAsia="仿宋_GB2312"/>
                <w:sz w:val="21"/>
                <w:color w:val="000000"/>
              </w:rPr>
              <w:t>、用户界面：触摸屏内嵌式用户界面，具备自动加工功能；</w:t>
            </w:r>
          </w:p>
          <w:p>
            <w:pPr>
              <w:pStyle w:val="null3"/>
              <w:jc w:val="both"/>
            </w:pPr>
            <w:r>
              <w:rPr>
                <w:rFonts w:ascii="仿宋_GB2312" w:hAnsi="仿宋_GB2312" w:cs="仿宋_GB2312" w:eastAsia="仿宋_GB2312"/>
                <w:sz w:val="21"/>
                <w:color w:val="000000"/>
              </w:rPr>
              <w:t>14</w:t>
            </w:r>
            <w:r>
              <w:rPr>
                <w:rFonts w:ascii="仿宋_GB2312" w:hAnsi="仿宋_GB2312" w:cs="仿宋_GB2312" w:eastAsia="仿宋_GB2312"/>
                <w:sz w:val="21"/>
                <w:color w:val="000000"/>
              </w:rPr>
              <w:t>、控制系统：不小于</w:t>
            </w:r>
            <w:r>
              <w:rPr>
                <w:rFonts w:ascii="仿宋_GB2312" w:hAnsi="仿宋_GB2312" w:cs="仿宋_GB2312" w:eastAsia="仿宋_GB2312"/>
                <w:sz w:val="21"/>
                <w:color w:val="000000"/>
              </w:rPr>
              <w:t>10</w:t>
            </w:r>
            <w:r>
              <w:rPr>
                <w:rFonts w:ascii="仿宋_GB2312" w:hAnsi="仿宋_GB2312" w:cs="仿宋_GB2312" w:eastAsia="仿宋_GB2312"/>
                <w:sz w:val="21"/>
                <w:color w:val="000000"/>
              </w:rPr>
              <w:t>英寸触屏设计，可实现配方编程控制；</w:t>
            </w:r>
          </w:p>
          <w:p>
            <w:pPr>
              <w:pStyle w:val="null3"/>
              <w:jc w:val="both"/>
            </w:pPr>
            <w:r>
              <w:rPr>
                <w:rFonts w:ascii="仿宋_GB2312" w:hAnsi="仿宋_GB2312" w:cs="仿宋_GB2312" w:eastAsia="仿宋_GB2312"/>
                <w:sz w:val="21"/>
                <w:color w:val="000000"/>
              </w:rPr>
              <w:t>15</w:t>
            </w:r>
            <w:r>
              <w:rPr>
                <w:rFonts w:ascii="仿宋_GB2312" w:hAnsi="仿宋_GB2312" w:cs="仿宋_GB2312" w:eastAsia="仿宋_GB2312"/>
                <w:sz w:val="21"/>
                <w:color w:val="000000"/>
              </w:rPr>
              <w:t>、具备系统自检功能及事件记录器，能够实时诊断设备状态及设备操作记录；</w:t>
            </w:r>
          </w:p>
          <w:p>
            <w:pPr>
              <w:pStyle w:val="null3"/>
              <w:jc w:val="both"/>
            </w:pPr>
            <w:r>
              <w:rPr>
                <w:rFonts w:ascii="仿宋_GB2312" w:hAnsi="仿宋_GB2312" w:cs="仿宋_GB2312" w:eastAsia="仿宋_GB2312"/>
                <w:sz w:val="21"/>
                <w:color w:val="000000"/>
              </w:rPr>
              <w:t>16</w:t>
            </w:r>
            <w:r>
              <w:rPr>
                <w:rFonts w:ascii="仿宋_GB2312" w:hAnsi="仿宋_GB2312" w:cs="仿宋_GB2312" w:eastAsia="仿宋_GB2312"/>
                <w:sz w:val="21"/>
                <w:color w:val="000000"/>
              </w:rPr>
              <w:t>、配备不少于</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个横截面切割样品台和</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个平抛抛光样品台；</w:t>
            </w:r>
          </w:p>
          <w:p>
            <w:pPr>
              <w:pStyle w:val="null3"/>
              <w:jc w:val="both"/>
            </w:pPr>
            <w:r>
              <w:rPr>
                <w:rFonts w:ascii="仿宋_GB2312" w:hAnsi="仿宋_GB2312" w:cs="仿宋_GB2312" w:eastAsia="仿宋_GB2312"/>
                <w:sz w:val="21"/>
                <w:color w:val="000000"/>
              </w:rPr>
              <w:t>17</w:t>
            </w:r>
            <w:r>
              <w:rPr>
                <w:rFonts w:ascii="仿宋_GB2312" w:hAnsi="仿宋_GB2312" w:cs="仿宋_GB2312" w:eastAsia="仿宋_GB2312"/>
                <w:sz w:val="21"/>
                <w:color w:val="000000"/>
              </w:rPr>
              <w:t>、配备专用配套显微镜。</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、配置要求：</w:t>
            </w:r>
          </w:p>
          <w:p>
            <w:pPr>
              <w:pStyle w:val="null3"/>
              <w:jc w:val="both"/>
            </w:pPr>
            <w:r>
              <w:rPr>
                <w:rFonts w:ascii="仿宋_GB2312" w:hAnsi="仿宋_GB2312" w:cs="仿宋_GB2312" w:eastAsia="仿宋_GB2312"/>
                <w:sz w:val="21"/>
              </w:rPr>
              <w:t>18.1</w:t>
            </w:r>
            <w:r>
              <w:rPr>
                <w:rFonts w:ascii="仿宋_GB2312" w:hAnsi="仿宋_GB2312" w:cs="仿宋_GB2312" w:eastAsia="仿宋_GB2312"/>
                <w:sz w:val="21"/>
              </w:rPr>
              <w:t>多功能离子研磨仪</w:t>
            </w:r>
            <w:r>
              <w:rPr>
                <w:rFonts w:ascii="仿宋_GB2312" w:hAnsi="仿宋_GB2312" w:cs="仿宋_GB2312" w:eastAsia="仿宋_GB2312"/>
                <w:sz w:val="21"/>
                <w:color w:val="000000"/>
              </w:rPr>
              <w:t>主机</w:t>
            </w:r>
            <w:r>
              <w:rPr>
                <w:rFonts w:ascii="仿宋_GB2312" w:hAnsi="仿宋_GB2312" w:cs="仿宋_GB2312" w:eastAsia="仿宋_GB2312"/>
                <w:sz w:val="21"/>
                <w:color w:val="000000"/>
              </w:rPr>
              <w:t>1</w:t>
            </w:r>
            <w:r>
              <w:rPr>
                <w:rFonts w:ascii="仿宋_GB2312" w:hAnsi="仿宋_GB2312" w:cs="仿宋_GB2312" w:eastAsia="仿宋_GB2312"/>
                <w:sz w:val="21"/>
                <w:color w:val="000000"/>
              </w:rPr>
              <w:t>台</w:t>
            </w:r>
          </w:p>
          <w:p>
            <w:pPr>
              <w:pStyle w:val="null3"/>
              <w:jc w:val="both"/>
            </w:pPr>
            <w:r>
              <w:rPr>
                <w:rFonts w:ascii="仿宋_GB2312" w:hAnsi="仿宋_GB2312" w:cs="仿宋_GB2312" w:eastAsia="仿宋_GB2312"/>
                <w:sz w:val="21"/>
                <w:color w:val="000000"/>
              </w:rPr>
              <w:t>18.2</w:t>
            </w:r>
            <w:r>
              <w:rPr>
                <w:rFonts w:ascii="仿宋_GB2312" w:hAnsi="仿宋_GB2312" w:cs="仿宋_GB2312" w:eastAsia="仿宋_GB2312"/>
                <w:sz w:val="21"/>
                <w:color w:val="000000"/>
              </w:rPr>
              <w:t>配套光学显微镜</w:t>
            </w:r>
            <w:r>
              <w:rPr>
                <w:rFonts w:ascii="仿宋_GB2312" w:hAnsi="仿宋_GB2312" w:cs="仿宋_GB2312" w:eastAsia="仿宋_GB2312"/>
                <w:sz w:val="21"/>
                <w:color w:val="000000"/>
              </w:rPr>
              <w:t>1</w:t>
            </w:r>
            <w:r>
              <w:rPr>
                <w:rFonts w:ascii="仿宋_GB2312" w:hAnsi="仿宋_GB2312" w:cs="仿宋_GB2312" w:eastAsia="仿宋_GB2312"/>
                <w:sz w:val="21"/>
                <w:color w:val="000000"/>
              </w:rPr>
              <w:t>台</w:t>
            </w:r>
          </w:p>
          <w:p>
            <w:pPr>
              <w:pStyle w:val="null3"/>
              <w:jc w:val="both"/>
            </w:pPr>
            <w:r>
              <w:rPr>
                <w:rFonts w:ascii="仿宋_GB2312" w:hAnsi="仿宋_GB2312" w:cs="仿宋_GB2312" w:eastAsia="仿宋_GB2312"/>
                <w:sz w:val="21"/>
                <w:color w:val="000000"/>
              </w:rPr>
              <w:t>18.3</w:t>
            </w:r>
            <w:r>
              <w:rPr>
                <w:rFonts w:ascii="仿宋_GB2312" w:hAnsi="仿宋_GB2312" w:cs="仿宋_GB2312" w:eastAsia="仿宋_GB2312"/>
                <w:sz w:val="21"/>
                <w:color w:val="000000"/>
              </w:rPr>
              <w:t>增程式液氮冷台</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w:t>
            </w:r>
          </w:p>
          <w:p>
            <w:pPr>
              <w:pStyle w:val="null3"/>
              <w:jc w:val="both"/>
            </w:pPr>
            <w:r>
              <w:rPr>
                <w:rFonts w:ascii="仿宋_GB2312" w:hAnsi="仿宋_GB2312" w:cs="仿宋_GB2312" w:eastAsia="仿宋_GB2312"/>
                <w:sz w:val="21"/>
                <w:color w:val="000000"/>
              </w:rPr>
              <w:t>18.4</w:t>
            </w:r>
            <w:r>
              <w:rPr>
                <w:rFonts w:ascii="仿宋_GB2312" w:hAnsi="仿宋_GB2312" w:cs="仿宋_GB2312" w:eastAsia="仿宋_GB2312"/>
                <w:sz w:val="21"/>
                <w:color w:val="000000"/>
              </w:rPr>
              <w:t>配套样品挡板</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w:t>
            </w:r>
          </w:p>
          <w:p>
            <w:pPr>
              <w:pStyle w:val="null3"/>
              <w:jc w:val="both"/>
            </w:pPr>
            <w:r>
              <w:rPr>
                <w:rFonts w:ascii="仿宋_GB2312" w:hAnsi="仿宋_GB2312" w:cs="仿宋_GB2312" w:eastAsia="仿宋_GB2312"/>
                <w:sz w:val="21"/>
                <w:color w:val="000000"/>
              </w:rPr>
              <w:t>18.5</w:t>
            </w:r>
            <w:r>
              <w:rPr>
                <w:rFonts w:ascii="仿宋_GB2312" w:hAnsi="仿宋_GB2312" w:cs="仿宋_GB2312" w:eastAsia="仿宋_GB2312"/>
                <w:sz w:val="21"/>
                <w:color w:val="000000"/>
              </w:rPr>
              <w:t>横截面精密装样器</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w:t>
            </w:r>
          </w:p>
          <w:p>
            <w:pPr>
              <w:pStyle w:val="null3"/>
              <w:jc w:val="both"/>
            </w:pPr>
            <w:r>
              <w:rPr>
                <w:rFonts w:ascii="仿宋_GB2312" w:hAnsi="仿宋_GB2312" w:cs="仿宋_GB2312" w:eastAsia="仿宋_GB2312"/>
                <w:sz w:val="21"/>
                <w:color w:val="000000"/>
              </w:rPr>
              <w:t>18.6</w:t>
            </w:r>
            <w:r>
              <w:rPr>
                <w:rFonts w:ascii="仿宋_GB2312" w:hAnsi="仿宋_GB2312" w:cs="仿宋_GB2312" w:eastAsia="仿宋_GB2312"/>
                <w:sz w:val="21"/>
                <w:color w:val="000000"/>
              </w:rPr>
              <w:t>平面研磨夹具</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w:t>
            </w:r>
          </w:p>
          <w:p>
            <w:pPr>
              <w:pStyle w:val="null3"/>
              <w:jc w:val="left"/>
            </w:pPr>
            <w:r>
              <w:rPr>
                <w:rFonts w:ascii="仿宋_GB2312" w:hAnsi="仿宋_GB2312" w:cs="仿宋_GB2312" w:eastAsia="仿宋_GB2312"/>
                <w:sz w:val="21"/>
                <w:color w:val="000000"/>
              </w:rPr>
              <w:t>18.7</w:t>
            </w:r>
            <w:r>
              <w:rPr>
                <w:rFonts w:ascii="仿宋_GB2312" w:hAnsi="仿宋_GB2312" w:cs="仿宋_GB2312" w:eastAsia="仿宋_GB2312"/>
                <w:sz w:val="21"/>
                <w:color w:val="000000"/>
              </w:rPr>
              <w:t>横截面切割夹具</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w:t>
            </w:r>
          </w:p>
          <w:p>
            <w:pPr>
              <w:pStyle w:val="null3"/>
              <w:jc w:val="left"/>
            </w:pPr>
            <w:r>
              <w:rPr>
                <w:rFonts w:ascii="仿宋_GB2312" w:hAnsi="仿宋_GB2312" w:cs="仿宋_GB2312" w:eastAsia="仿宋_GB2312"/>
                <w:sz w:val="21"/>
                <w:color w:val="000000"/>
              </w:rPr>
              <w:t>18.8</w:t>
            </w:r>
            <w:r>
              <w:rPr>
                <w:rFonts w:ascii="仿宋_GB2312" w:hAnsi="仿宋_GB2312" w:cs="仿宋_GB2312" w:eastAsia="仿宋_GB2312"/>
                <w:sz w:val="21"/>
                <w:color w:val="000000"/>
              </w:rPr>
              <w:t>真空干燥箱（容量</w:t>
            </w:r>
            <w:r>
              <w:rPr>
                <w:rFonts w:ascii="仿宋_GB2312" w:hAnsi="仿宋_GB2312" w:cs="仿宋_GB2312" w:eastAsia="仿宋_GB2312"/>
                <w:sz w:val="21"/>
                <w:color w:val="000000"/>
              </w:rPr>
              <w:t>50L</w:t>
            </w:r>
            <w:r>
              <w:rPr>
                <w:rFonts w:ascii="仿宋_GB2312" w:hAnsi="仿宋_GB2312" w:cs="仿宋_GB2312" w:eastAsia="仿宋_GB2312"/>
                <w:sz w:val="21"/>
                <w:color w:val="000000"/>
              </w:rPr>
              <w:t>，真空度</w:t>
            </w:r>
            <w:r>
              <w:rPr>
                <w:rFonts w:ascii="仿宋_GB2312" w:hAnsi="仿宋_GB2312" w:cs="仿宋_GB2312" w:eastAsia="仿宋_GB2312"/>
                <w:sz w:val="21"/>
                <w:color w:val="000000"/>
              </w:rPr>
              <w:t>≤133Pa</w:t>
            </w:r>
            <w:r>
              <w:rPr>
                <w:rFonts w:ascii="仿宋_GB2312" w:hAnsi="仿宋_GB2312" w:cs="仿宋_GB2312" w:eastAsia="仿宋_GB2312"/>
                <w:sz w:val="21"/>
                <w:color w:val="000000"/>
              </w:rPr>
              <w:t>，温控范围</w:t>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color w:val="000000"/>
              </w:rPr>
              <w:t>250℃</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b/>
              </w:rPr>
              <w:t>备注：</w:t>
            </w:r>
            <w:r>
              <w:rPr>
                <w:rFonts w:ascii="仿宋_GB2312" w:hAnsi="仿宋_GB2312" w:cs="仿宋_GB2312" w:eastAsia="仿宋_GB2312"/>
                <w:sz w:val="21"/>
                <w:b/>
              </w:rPr>
              <w:t>所有技术参数必须满足，不满足视为负偏离，按无效响应处理。</w:t>
            </w:r>
          </w:p>
          <w:p>
            <w:pPr>
              <w:pStyle w:val="null3"/>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自合同签订之日起90日历日内完成交付、安装及调试。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西安建筑科技大学冶金工程学院。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国产设备： 签订合同后，设备到达指定地点、安装调试完成并验收合格后甲方通过银行电汇付给乙方全额货款。 进口设备：合同生效后，由甲方通过双方认可的进口业务代理公司向中标人指定国外设备供应商开出100%信用证，凭外贸合同约定的发货单据及西安建筑科技大学出具的开箱点货报告原件 ，达到付款条件起 30 日内，支付合同总金额的 90.00%，剩余10%货款在设备验收合格后凭甲方签署的验收报告原件解付，达到付款条件起 30 日内，支付合同总金额的 100.00%。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质保期为验收合格通过之日起_2年。安装验收合格后，厂家提供相应的免费保修，保修期厂家负担因质量问题造成的所有费用。</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1、安装、调试、验收：现场安装，现场调试，按照买方和卖方双方同意的标准对主机、附件，软件的性能和功能进行测试；在买方对主机、附件，软件的性能和功能进行测试合格的基础上，由买方授权人签字验收。 2、售后服务响应时间（质保期内）：即时响应（包括电话响应）；电话响应无法解决48小时内到达现场。修复时间 12小时内解决；如在48小时内无法修复，则提供部件冗余服务或采取应急措施，提供相同产品或不低于故障产品规格档次的备用产品供采购人使用，以确保货物的正常使用。 3、培训内容及要求：供应商免费提供用户现场安装、调试及培训。安装工程师在用户现场安装调试完毕后，进行现场讲解培训，人员不限。免费提供仪器使用手册、培训教材、应用文章等。保证用户掌握基本操作，可以正确操作使用仪器。有专门的应用工程师而非售后维修工程师对客户免费提供专业的应用技术支持。在客户遇到困难，可及时提供方法开发和应用支持的指导。 备注：1、为顺利推进政府采购电子化交易平台应用工作，投标人需要在线提交所有通过电子化交易平台实施的政府采购项目的投标文件，同时，线下提交纸质版投标文件，正本壹份、副本壹份、电子版壹份（U盘一套标明投标人名称，随正本密封）。若线上电子投标文件与纸质投标文件不一致的，以线上电子投标文件为准；若正本和副本不符，以正本为准。 线下递交文件截止时间：详见本项目招标公告文件递交截止时间；线下递交文件地点：西安市高新区唐延路旺座现代城C座2502室。 2、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sxwzzb123@163.com（邮件命名：项目编号），投标人应在投标文件中附保函复印件。保函必须由具有开具投标保函资格的单位开具；若投标人违约，开具保函单位承担连带责任；（2）投标保证金的提交金额、时间不满足招标文件要求的，投标无效； 3、根据法律规定中标公告只公布主要标的的名称、规格型号、数量、单价。 4、本项目通过进口产品论证，允许采购进口产品。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投标主体</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投标人须提供2024年6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投标人须提供2024年6月至今已缴纳的至少一个月纳税证明或完税证明，依法免税的单位应提供相关证明材料。（以税款所属期限为准）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提供经会计师事务所审计的2023年度或2024年度财务审计报告，或在开标日期前六个月内其基本开户银行出具的资信证明。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无重大违法声明</w:t>
            </w:r>
          </w:p>
        </w:tc>
        <w:tc>
          <w:tcPr>
            <w:tcW w:type="dxa" w:w="3322"/>
          </w:tcPr>
          <w:p>
            <w:pPr>
              <w:pStyle w:val="null3"/>
            </w:pPr>
            <w:r>
              <w:rPr>
                <w:rFonts w:ascii="仿宋_GB2312" w:hAnsi="仿宋_GB2312" w:cs="仿宋_GB2312" w:eastAsia="仿宋_GB2312"/>
              </w:rPr>
              <w:t>供应商应出具参加本次政府采购活动前3年内在经营活动中没有重大违法违纪，以及未被列入失信被执行人、重大税收违法案件当事人名单、政府采购严重违法失信行为记录名单的书面声明。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法定代表人或授权代表</w:t>
            </w:r>
          </w:p>
        </w:tc>
        <w:tc>
          <w:tcPr>
            <w:tcW w:type="dxa" w:w="3322"/>
          </w:tcPr>
          <w:p>
            <w:pPr>
              <w:pStyle w:val="null3"/>
            </w:pPr>
            <w:r>
              <w:rPr>
                <w:rFonts w:ascii="仿宋_GB2312" w:hAnsi="仿宋_GB2312" w:cs="仿宋_GB2312" w:eastAsia="仿宋_GB2312"/>
              </w:rPr>
              <w:t>非法定代表人参加投标，须提供法定代表人授权委托书及被授权人身份证原件；法定代表人参加投标时,只须提供法定代表人身份证原件。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进口产品提供所投产品厂家授权书或总代理商授权书</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本项目不接受联合体谈判。</w:t>
            </w:r>
          </w:p>
        </w:tc>
        <w:tc>
          <w:tcPr>
            <w:tcW w:type="dxa" w:w="3322"/>
          </w:tcPr>
          <w:p>
            <w:pPr>
              <w:pStyle w:val="null3"/>
            </w:pPr>
            <w:r>
              <w:rPr>
                <w:rFonts w:ascii="仿宋_GB2312" w:hAnsi="仿宋_GB2312" w:cs="仿宋_GB2312" w:eastAsia="仿宋_GB2312"/>
              </w:rPr>
              <w:t>本项目不接受联合体谈判。</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投标报价是否超过预算或最高限价。</w:t>
            </w:r>
          </w:p>
        </w:tc>
        <w:tc>
          <w:tcPr>
            <w:tcW w:type="dxa" w:w="1661"/>
          </w:tcPr>
          <w:p>
            <w:pPr>
              <w:pStyle w:val="null3"/>
            </w:pPr>
            <w:r>
              <w:rPr>
                <w:rFonts w:ascii="仿宋_GB2312" w:hAnsi="仿宋_GB2312" w:cs="仿宋_GB2312" w:eastAsia="仿宋_GB2312"/>
              </w:rPr>
              <w:t>响应文件封面 分项报价清单.docx 供应商谈判一览表.docx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是否满足采购文件要求</w:t>
            </w:r>
          </w:p>
        </w:tc>
        <w:tc>
          <w:tcPr>
            <w:tcW w:type="dxa" w:w="1661"/>
          </w:tcPr>
          <w:p>
            <w:pPr>
              <w:pStyle w:val="null3"/>
            </w:pPr>
            <w:r>
              <w:rPr>
                <w:rFonts w:ascii="仿宋_GB2312" w:hAnsi="仿宋_GB2312" w:cs="仿宋_GB2312" w:eastAsia="仿宋_GB2312"/>
              </w:rPr>
              <w:t>响应文件封面 供应商谈判一览表.docx 标的清单 报价表 商务应答表.docx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是否满足采购文件要求</w:t>
            </w:r>
          </w:p>
        </w:tc>
        <w:tc>
          <w:tcPr>
            <w:tcW w:type="dxa" w:w="1661"/>
          </w:tcPr>
          <w:p>
            <w:pPr>
              <w:pStyle w:val="null3"/>
            </w:pPr>
            <w:r>
              <w:rPr>
                <w:rFonts w:ascii="仿宋_GB2312" w:hAnsi="仿宋_GB2312" w:cs="仿宋_GB2312" w:eastAsia="仿宋_GB2312"/>
              </w:rPr>
              <w:t>响应文件封面 供应商谈判一览表.docx 报价表 商务应答表.docx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签字和盖章</w:t>
            </w:r>
          </w:p>
        </w:tc>
        <w:tc>
          <w:tcPr>
            <w:tcW w:type="dxa" w:w="3322"/>
          </w:tcPr>
          <w:p>
            <w:pPr>
              <w:pStyle w:val="null3"/>
            </w:pPr>
            <w:r>
              <w:rPr>
                <w:rFonts w:ascii="仿宋_GB2312" w:hAnsi="仿宋_GB2312" w:cs="仿宋_GB2312" w:eastAsia="仿宋_GB2312"/>
              </w:rPr>
              <w:t>签字和盖章均符合招标文件要求，且无遗漏。</w:t>
            </w:r>
          </w:p>
        </w:tc>
        <w:tc>
          <w:tcPr>
            <w:tcW w:type="dxa" w:w="1661"/>
          </w:tcPr>
          <w:p>
            <w:pPr>
              <w:pStyle w:val="null3"/>
            </w:pPr>
            <w:r>
              <w:rPr>
                <w:rFonts w:ascii="仿宋_GB2312" w:hAnsi="仿宋_GB2312" w:cs="仿宋_GB2312" w:eastAsia="仿宋_GB2312"/>
              </w:rPr>
              <w:t>分项报价清单.docx 中小企业声明函 报价表 商务应答表.docx 响应文件封面 技术参数证明材料.docx 残疾人福利性单位声明函 供应商谈判一览表.docx 标的清单 供应商资格证明文件.docx 产品技术参数表.docx 响应函 谈判保证金.docx 陕西省政府采购供应商拒绝政府采购领域商业贿赂承诺书.docx 监狱企业的证明文件 产品使用寿命承诺函.docx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符合采购文件的要求（自提交响应文件的截止之日起90个日历日）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谈判保证金</w:t>
            </w:r>
          </w:p>
        </w:tc>
        <w:tc>
          <w:tcPr>
            <w:tcW w:type="dxa" w:w="3322"/>
          </w:tcPr>
          <w:p>
            <w:pPr>
              <w:pStyle w:val="null3"/>
            </w:pPr>
            <w:r>
              <w:rPr>
                <w:rFonts w:ascii="仿宋_GB2312" w:hAnsi="仿宋_GB2312" w:cs="仿宋_GB2312" w:eastAsia="仿宋_GB2312"/>
              </w:rPr>
              <w:t>是否按照采购文件要求缴纳保证金或担保机构出具的保函。</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法律法规和实质性要求</w:t>
            </w:r>
          </w:p>
        </w:tc>
        <w:tc>
          <w:tcPr>
            <w:tcW w:type="dxa" w:w="3322"/>
          </w:tcPr>
          <w:p>
            <w:pPr>
              <w:pStyle w:val="null3"/>
            </w:pPr>
            <w:r>
              <w:rPr>
                <w:rFonts w:ascii="仿宋_GB2312" w:hAnsi="仿宋_GB2312" w:cs="仿宋_GB2312" w:eastAsia="仿宋_GB2312"/>
              </w:rPr>
              <w:t>是否符合法律法规和采购文件规定的其他实质性要求。</w:t>
            </w:r>
          </w:p>
        </w:tc>
        <w:tc>
          <w:tcPr>
            <w:tcW w:type="dxa" w:w="1661"/>
          </w:tcPr>
          <w:p>
            <w:pPr>
              <w:pStyle w:val="null3"/>
            </w:pPr>
            <w:r>
              <w:rPr>
                <w:rFonts w:ascii="仿宋_GB2312" w:hAnsi="仿宋_GB2312" w:cs="仿宋_GB2312" w:eastAsia="仿宋_GB2312"/>
              </w:rPr>
              <w:t>响应文件封面 分项报价清单.docx 供应商谈判一览表.docx 标的清单 报价表 供应商资格证明文件.docx 商务应答表.docx 产品技术参数表.docx 谈判保证金.docx 陕西省政府采购供应商拒绝政府采购领域商业贿赂承诺书.docx 产品使用寿命承诺函.docx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产品使用寿命承诺函</w:t>
            </w:r>
          </w:p>
        </w:tc>
        <w:tc>
          <w:tcPr>
            <w:tcW w:type="dxa" w:w="3322"/>
          </w:tcPr>
          <w:p>
            <w:pPr>
              <w:pStyle w:val="null3"/>
            </w:pPr>
            <w:r>
              <w:rPr>
                <w:rFonts w:ascii="仿宋_GB2312" w:hAnsi="仿宋_GB2312" w:cs="仿宋_GB2312" w:eastAsia="仿宋_GB2312"/>
              </w:rPr>
              <w:t>供应商针对提供的产品作出使用寿命的承诺</w:t>
            </w:r>
          </w:p>
        </w:tc>
        <w:tc>
          <w:tcPr>
            <w:tcW w:type="dxa" w:w="1661"/>
          </w:tcPr>
          <w:p>
            <w:pPr>
              <w:pStyle w:val="null3"/>
            </w:pPr>
            <w:r>
              <w:rPr>
                <w:rFonts w:ascii="仿宋_GB2312" w:hAnsi="仿宋_GB2312" w:cs="仿宋_GB2312" w:eastAsia="仿宋_GB2312"/>
              </w:rPr>
              <w:t>响应文件封面 产品使用寿命承诺函.docx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详见附件：供应商谈判一览表.docx</w:t>
      </w:r>
    </w:p>
    <w:p>
      <w:pPr>
        <w:pStyle w:val="null3"/>
        <w:ind w:firstLine="960"/>
      </w:pPr>
      <w:r>
        <w:rPr>
          <w:rFonts w:ascii="仿宋_GB2312" w:hAnsi="仿宋_GB2312" w:cs="仿宋_GB2312" w:eastAsia="仿宋_GB2312"/>
        </w:rPr>
        <w:t>详见附件：分项报价清单.docx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详见附件：技术参数证明材料.docx</w:t>
      </w:r>
    </w:p>
    <w:p>
      <w:pPr>
        <w:pStyle w:val="null3"/>
        <w:ind w:firstLine="960"/>
      </w:pPr>
      <w:r>
        <w:rPr>
          <w:rFonts w:ascii="仿宋_GB2312" w:hAnsi="仿宋_GB2312" w:cs="仿宋_GB2312" w:eastAsia="仿宋_GB2312"/>
        </w:rPr>
        <w:t>详见附件：产品使用寿命承诺函.docx</w:t>
      </w:r>
    </w:p>
    <w:p>
      <w:pPr>
        <w:pStyle w:val="null3"/>
        <w:ind w:firstLine="960"/>
      </w:pPr>
      <w:r>
        <w:rPr>
          <w:rFonts w:ascii="仿宋_GB2312" w:hAnsi="仿宋_GB2312" w:cs="仿宋_GB2312" w:eastAsia="仿宋_GB2312"/>
        </w:rPr>
        <w:t>详见附件：谈判保证金.docx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