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版本号：ZCZX2025-TP-09520250523001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成像发射接收系统采购项目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ZCZX2025-TP-095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成像发射接收系统采购项目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ZCZX2025-TP-095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成像发射接收系统采购项目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采购成像发射接收系统，包含结构光3D成像仪、图像采集器、3D相机点云数据处理器、光谱共焦探测器及可调速视觉检测旋转工作台等。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采购包1（成像发射接收系统）：属于专门面向中小企业采购。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授权：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说明：合同签订前，乙方须向甲方提交合同总价的 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计取；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陕西众诚致信管理咨询有限公司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采购成像发射接收系统，包含结构光3D成像仪、图像采集器、3D相机点云数据处理器、光谱共焦探测器及可调速视觉检测旋转工作台等。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成像发射接收系统采购项目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标的名称：成像发射接收系统采购项目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注：</w:t>
            </w:r>
            <w:r>
              <w:rPr>
                <w:rFonts w:ascii="仿宋_GB2312" w:hAnsi="仿宋_GB2312" w:cs="仿宋_GB2312" w:eastAsia="仿宋_GB2312"/>
                <w:sz w:val="20"/>
              </w:rPr>
              <w:t>“▲”</w:t>
            </w:r>
            <w:r>
              <w:rPr>
                <w:rFonts w:ascii="仿宋_GB2312" w:hAnsi="仿宋_GB2312" w:cs="仿宋_GB2312" w:eastAsia="仿宋_GB2312"/>
                <w:sz w:val="20"/>
              </w:rPr>
              <w:t>需提供相关证明材料予以佐证。（包括但不限于检测报告，官网彩页，技术白皮书等）。</w:t>
            </w:r>
          </w:p>
          <w:tbl>
            <w:tblPr>
              <w:tblInd w:type="dxa" w:w="135"/>
              <w:tblBorders>
                <w:top w:val="none" w:color="000000" w:sz="4"/>
                <w:left w:val="none" w:color="000000" w:sz="4"/>
                <w:bottom w:val="none" w:color="000000" w:sz="4"/>
                <w:right w:val="none" w:color="000000" w:sz="4"/>
                <w:insideH w:val="none"/>
                <w:insideV w:val="none"/>
              </w:tblBorders>
            </w:tblPr>
            <w:tblGrid>
              <w:gridCol w:w="199"/>
              <w:gridCol w:w="145"/>
              <w:gridCol w:w="339"/>
              <w:gridCol w:w="1637"/>
              <w:gridCol w:w="233"/>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设备名称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组成部分</w:t>
                  </w: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技术标准</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r>
            <w:tr>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成像发射接收系统（1套）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结构光3D成像仪（中物距）</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分辨率：≥320万点云；</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扫描范围（Z向）：≥350~650mm；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近视场(工作距离)：≥200x150 mm(350)；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中视场(工作距离)：≥300x220 mm(500)；</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远视场(工作距离)：≥380x270 mm(650)；</w:t>
                  </w:r>
                </w:p>
                <w:p>
                  <w:pPr>
                    <w:pStyle w:val="null3"/>
                    <w:jc w:val="left"/>
                  </w:pPr>
                  <w:r>
                    <w:rPr>
                      <w:rFonts w:ascii="仿宋_GB2312" w:hAnsi="仿宋_GB2312" w:cs="仿宋_GB2312" w:eastAsia="仿宋_GB2312"/>
                      <w:sz w:val="20"/>
                    </w:rPr>
                    <w:t xml:space="preserve">6.XY </w:t>
                  </w:r>
                  <w:r>
                    <w:rPr>
                      <w:rFonts w:ascii="仿宋_GB2312" w:hAnsi="仿宋_GB2312" w:cs="仿宋_GB2312" w:eastAsia="仿宋_GB2312"/>
                      <w:sz w:val="20"/>
                    </w:rPr>
                    <w:t>轴分辨率：≤0.2 mm；</w:t>
                  </w:r>
                </w:p>
                <w:p>
                  <w:pPr>
                    <w:pStyle w:val="null3"/>
                    <w:jc w:val="left"/>
                  </w:pPr>
                  <w:r>
                    <w:rPr>
                      <w:rFonts w:ascii="仿宋_GB2312" w:hAnsi="仿宋_GB2312" w:cs="仿宋_GB2312" w:eastAsia="仿宋_GB2312"/>
                      <w:sz w:val="20"/>
                    </w:rPr>
                    <w:t>7.Z</w:t>
                  </w:r>
                  <w:r>
                    <w:rPr>
                      <w:rFonts w:ascii="仿宋_GB2312" w:hAnsi="仿宋_GB2312" w:cs="仿宋_GB2312" w:eastAsia="仿宋_GB2312"/>
                      <w:sz w:val="20"/>
                    </w:rPr>
                    <w:t>轴重复精度：≤51μm；</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最佳扫描体积：≥300x230x150 mm；</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功率：≤75W；</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千兆以太网接口；</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重量≤1600g；</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体积≤220x120x56（mm）；</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帧率≥8fps；</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光源波长：蓝光；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结构光3D成像仪（近物距）</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0"/>
                    </w:rPr>
                    <w:t>分辨率：≥905万点云；</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扫描范围（Z向）：≥260~280mm；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近视场(工作距离)：≥75x39mm(260)；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中视场(工作距离)：≥80x40 mm(270)；</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远视场(工作距离)：≥85x40 mm(280)；</w:t>
                  </w:r>
                </w:p>
                <w:p>
                  <w:pPr>
                    <w:pStyle w:val="null3"/>
                    <w:jc w:val="left"/>
                  </w:pPr>
                  <w:r>
                    <w:rPr>
                      <w:rFonts w:ascii="仿宋_GB2312" w:hAnsi="仿宋_GB2312" w:cs="仿宋_GB2312" w:eastAsia="仿宋_GB2312"/>
                      <w:sz w:val="20"/>
                    </w:rPr>
                    <w:t xml:space="preserve">6.XY </w:t>
                  </w:r>
                  <w:r>
                    <w:rPr>
                      <w:rFonts w:ascii="仿宋_GB2312" w:hAnsi="仿宋_GB2312" w:cs="仿宋_GB2312" w:eastAsia="仿宋_GB2312"/>
                      <w:sz w:val="20"/>
                    </w:rPr>
                    <w:t>轴分辨率：≤20μm；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0"/>
                    </w:rPr>
                    <w:t>Z</w:t>
                  </w:r>
                  <w:r>
                    <w:rPr>
                      <w:rFonts w:ascii="仿宋_GB2312" w:hAnsi="仿宋_GB2312" w:cs="仿宋_GB2312" w:eastAsia="仿宋_GB2312"/>
                      <w:sz w:val="20"/>
                    </w:rPr>
                    <w:t>轴重复精度：≤2.2μm；</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最佳扫描体积：≥82x41.5x20mm；</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功率：≤75W；</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千兆以太网接口；</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重量≤1800g；</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体积≤190x140x60（mm）；</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帧率≥11.6fps；</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光源波长：蓝光；</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结构光3D成像仪（远物距）</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分辨率：≥500万点云；</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扫描范围（Z向）：≥900~1600mm；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近视场(工作距离)：≥900x550 mm(900)；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中视场(工作距离)：≥1250x700 mm(1200)；</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远视场(工作距离)：≥1600x980 mm(1600)；</w:t>
                  </w:r>
                </w:p>
                <w:p>
                  <w:pPr>
                    <w:pStyle w:val="null3"/>
                    <w:jc w:val="left"/>
                  </w:pPr>
                  <w:r>
                    <w:rPr>
                      <w:rFonts w:ascii="仿宋_GB2312" w:hAnsi="仿宋_GB2312" w:cs="仿宋_GB2312" w:eastAsia="仿宋_GB2312"/>
                      <w:sz w:val="20"/>
                    </w:rPr>
                    <w:t xml:space="preserve">6.XY </w:t>
                  </w:r>
                  <w:r>
                    <w:rPr>
                      <w:rFonts w:ascii="仿宋_GB2312" w:hAnsi="仿宋_GB2312" w:cs="仿宋_GB2312" w:eastAsia="仿宋_GB2312"/>
                      <w:sz w:val="20"/>
                    </w:rPr>
                    <w:t>轴分辨率：≤0.51mm；</w:t>
                  </w:r>
                </w:p>
                <w:p>
                  <w:pPr>
                    <w:pStyle w:val="null3"/>
                    <w:jc w:val="left"/>
                  </w:pPr>
                  <w:r>
                    <w:rPr>
                      <w:rFonts w:ascii="仿宋_GB2312" w:hAnsi="仿宋_GB2312" w:cs="仿宋_GB2312" w:eastAsia="仿宋_GB2312"/>
                      <w:sz w:val="20"/>
                    </w:rPr>
                    <w:t>7.Z</w:t>
                  </w:r>
                  <w:r>
                    <w:rPr>
                      <w:rFonts w:ascii="仿宋_GB2312" w:hAnsi="仿宋_GB2312" w:cs="仿宋_GB2312" w:eastAsia="仿宋_GB2312"/>
                      <w:sz w:val="20"/>
                    </w:rPr>
                    <w:t>轴重复精度：≤145μm；</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最佳扫描体积：≥1260x730x400mm；</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功率：≤75W;</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千兆以太网接口；</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重量≤900g；</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体积≤166x90x54</w:t>
                  </w:r>
                  <w:r>
                    <w:rPr>
                      <w:rFonts w:ascii="仿宋_GB2312" w:hAnsi="仿宋_GB2312" w:cs="仿宋_GB2312" w:eastAsia="仿宋_GB2312"/>
                      <w:sz w:val="20"/>
                    </w:rPr>
                    <w:t>（mm）；</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帧率≥1.2fps；</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高速工业图像采集器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传感器型号：CMOS；</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像元尺寸：</w:t>
                  </w:r>
                  <w:r>
                    <w:rPr>
                      <w:rFonts w:ascii="仿宋_GB2312" w:hAnsi="仿宋_GB2312" w:cs="仿宋_GB2312" w:eastAsia="仿宋_GB2312"/>
                      <w:sz w:val="20"/>
                    </w:rPr>
                    <w:t>≤</w:t>
                  </w:r>
                  <w:r>
                    <w:rPr>
                      <w:rFonts w:ascii="仿宋_GB2312" w:hAnsi="仿宋_GB2312" w:cs="仿宋_GB2312" w:eastAsia="仿宋_GB2312"/>
                      <w:sz w:val="20"/>
                      <w:color w:val="000000"/>
                    </w:rPr>
                    <w:t>4um</w:t>
                  </w:r>
                  <w:r>
                    <w:rPr>
                      <w:rFonts w:ascii="仿宋_GB2312" w:hAnsi="仿宋_GB2312" w:cs="仿宋_GB2312" w:eastAsia="仿宋_GB2312"/>
                      <w:sz w:val="20"/>
                      <w:color w:val="000000"/>
                    </w:rPr>
                    <w:t>×4um；</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有效像素：</w:t>
                  </w:r>
                  <w:r>
                    <w:rPr>
                      <w:rFonts w:ascii="仿宋_GB2312" w:hAnsi="仿宋_GB2312" w:cs="仿宋_GB2312" w:eastAsia="仿宋_GB2312"/>
                      <w:sz w:val="20"/>
                    </w:rPr>
                    <w:t>≥</w:t>
                  </w:r>
                  <w:r>
                    <w:rPr>
                      <w:rFonts w:ascii="仿宋_GB2312" w:hAnsi="仿宋_GB2312" w:cs="仿宋_GB2312" w:eastAsia="仿宋_GB2312"/>
                      <w:sz w:val="20"/>
                      <w:color w:val="000000"/>
                    </w:rPr>
                    <w:t xml:space="preserve">130 </w:t>
                  </w:r>
                  <w:r>
                    <w:rPr>
                      <w:rFonts w:ascii="仿宋_GB2312" w:hAnsi="仿宋_GB2312" w:cs="仿宋_GB2312" w:eastAsia="仿宋_GB2312"/>
                      <w:sz w:val="20"/>
                      <w:color w:val="000000"/>
                    </w:rPr>
                    <w:t>万（灰度）；</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帧率：</w:t>
                  </w:r>
                  <w:r>
                    <w:rPr>
                      <w:rFonts w:ascii="仿宋_GB2312" w:hAnsi="仿宋_GB2312" w:cs="仿宋_GB2312" w:eastAsia="仿宋_GB2312"/>
                      <w:sz w:val="20"/>
                    </w:rPr>
                    <w:t>≥</w:t>
                  </w:r>
                  <w:r>
                    <w:rPr>
                      <w:rFonts w:ascii="仿宋_GB2312" w:hAnsi="仿宋_GB2312" w:cs="仿宋_GB2312" w:eastAsia="仿宋_GB2312"/>
                      <w:sz w:val="20"/>
                      <w:color w:val="000000"/>
                    </w:rPr>
                    <w:t>1280</w:t>
                  </w:r>
                  <w:r>
                    <w:rPr>
                      <w:rFonts w:ascii="仿宋_GB2312" w:hAnsi="仿宋_GB2312" w:cs="仿宋_GB2312" w:eastAsia="仿宋_GB2312"/>
                      <w:sz w:val="20"/>
                      <w:color w:val="000000"/>
                    </w:rPr>
                    <w:t>×1024 @280fps；</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信噪比：</w:t>
                  </w:r>
                  <w:r>
                    <w:rPr>
                      <w:rFonts w:ascii="仿宋_GB2312" w:hAnsi="仿宋_GB2312" w:cs="仿宋_GB2312" w:eastAsia="仿宋_GB2312"/>
                      <w:sz w:val="20"/>
                    </w:rPr>
                    <w:t>≥</w:t>
                  </w:r>
                  <w:r>
                    <w:rPr>
                      <w:rFonts w:ascii="仿宋_GB2312" w:hAnsi="仿宋_GB2312" w:cs="仿宋_GB2312" w:eastAsia="仿宋_GB2312"/>
                      <w:sz w:val="20"/>
                      <w:color w:val="000000"/>
                    </w:rPr>
                    <w:t>50dB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动态范围：</w:t>
                  </w:r>
                  <w:r>
                    <w:rPr>
                      <w:rFonts w:ascii="仿宋_GB2312" w:hAnsi="仿宋_GB2312" w:cs="仿宋_GB2312" w:eastAsia="仿宋_GB2312"/>
                      <w:sz w:val="20"/>
                    </w:rPr>
                    <w:t>≥</w:t>
                  </w:r>
                  <w:r>
                    <w:rPr>
                      <w:rFonts w:ascii="仿宋_GB2312" w:hAnsi="仿宋_GB2312" w:cs="仿宋_GB2312" w:eastAsia="仿宋_GB2312"/>
                      <w:sz w:val="20"/>
                      <w:color w:val="000000"/>
                    </w:rPr>
                    <w:t>80dB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灵敏度：8V/Lux·s</w:t>
                  </w:r>
                </w:p>
                <w:p>
                  <w:pPr>
                    <w:pStyle w:val="null3"/>
                    <w:jc w:val="left"/>
                  </w:pPr>
                  <w:r>
                    <w:rPr>
                      <w:rFonts w:ascii="仿宋_GB2312" w:hAnsi="仿宋_GB2312" w:cs="仿宋_GB2312" w:eastAsia="仿宋_GB2312"/>
                      <w:sz w:val="20"/>
                      <w:color w:val="000000"/>
                    </w:rPr>
                    <w:t xml:space="preserve">8.AD </w:t>
                  </w:r>
                  <w:r>
                    <w:rPr>
                      <w:rFonts w:ascii="仿宋_GB2312" w:hAnsi="仿宋_GB2312" w:cs="仿宋_GB2312" w:eastAsia="仿宋_GB2312"/>
                      <w:sz w:val="20"/>
                      <w:color w:val="000000"/>
                    </w:rPr>
                    <w:t>宽度：8bit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输出像素深度：8bit；</w:t>
                  </w:r>
                </w:p>
                <w:p>
                  <w:pPr>
                    <w:pStyle w:val="null3"/>
                    <w:jc w:val="left"/>
                  </w:pPr>
                  <w:r>
                    <w:rPr>
                      <w:rFonts w:ascii="仿宋_GB2312" w:hAnsi="仿宋_GB2312" w:cs="仿宋_GB2312" w:eastAsia="仿宋_GB2312"/>
                      <w:sz w:val="20"/>
                      <w:color w:val="000000"/>
                    </w:rPr>
                    <w:t>10.GPIO</w:t>
                  </w:r>
                  <w:r>
                    <w:rPr>
                      <w:rFonts w:ascii="仿宋_GB2312" w:hAnsi="仿宋_GB2312" w:cs="仿宋_GB2312" w:eastAsia="仿宋_GB2312"/>
                      <w:sz w:val="20"/>
                      <w:color w:val="000000"/>
                    </w:rPr>
                    <w:t xml:space="preserve">：6个双向 IO，每个 IO 都具备输入 / 输出功能，可在 IO 控制中配置为输入 / 输出 / </w:t>
                  </w:r>
                  <w:r>
                    <w:rPr>
                      <w:rFonts w:ascii="仿宋_GB2312" w:hAnsi="仿宋_GB2312" w:cs="仿宋_GB2312" w:eastAsia="仿宋_GB2312"/>
                      <w:sz w:val="20"/>
                    </w:rPr>
                    <w:t>触发 / 闪光灯（5V电平）；</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采集模式：连续 / 软触发 / 硬触发；</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支持ARM LINUX和安卓平台二次开发SDK包；</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最大增益（倍数）：≥10</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支持任意尺寸的ROI自定义分辨率；</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高分辨率工业图像采集器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像元尺寸：</w:t>
                  </w:r>
                  <w:r>
                    <w:rPr>
                      <w:rFonts w:ascii="仿宋_GB2312" w:hAnsi="仿宋_GB2312" w:cs="仿宋_GB2312" w:eastAsia="仿宋_GB2312"/>
                      <w:sz w:val="20"/>
                    </w:rPr>
                    <w:t>≤</w:t>
                  </w:r>
                  <w:r>
                    <w:rPr>
                      <w:rFonts w:ascii="仿宋_GB2312" w:hAnsi="仿宋_GB2312" w:cs="仿宋_GB2312" w:eastAsia="仿宋_GB2312"/>
                      <w:sz w:val="20"/>
                      <w:color w:val="000000"/>
                    </w:rPr>
                    <w:t>2.4</w:t>
                  </w:r>
                  <w:r>
                    <w:rPr>
                      <w:rFonts w:ascii="仿宋_GB2312" w:hAnsi="仿宋_GB2312" w:cs="仿宋_GB2312" w:eastAsia="仿宋_GB2312"/>
                      <w:sz w:val="20"/>
                      <w:color w:val="000000"/>
                    </w:rPr>
                    <w:t>μm×2.4μm；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有效像素：</w:t>
                  </w:r>
                  <w:r>
                    <w:rPr>
                      <w:rFonts w:ascii="仿宋_GB2312" w:hAnsi="仿宋_GB2312" w:cs="仿宋_GB2312" w:eastAsia="仿宋_GB2312"/>
                      <w:sz w:val="20"/>
                    </w:rPr>
                    <w:t>≥</w:t>
                  </w:r>
                  <w:r>
                    <w:rPr>
                      <w:rFonts w:ascii="仿宋_GB2312" w:hAnsi="仿宋_GB2312" w:cs="仿宋_GB2312" w:eastAsia="仿宋_GB2312"/>
                      <w:sz w:val="20"/>
                      <w:color w:val="000000"/>
                    </w:rPr>
                    <w:t xml:space="preserve">2000 </w:t>
                  </w:r>
                  <w:r>
                    <w:rPr>
                      <w:rFonts w:ascii="仿宋_GB2312" w:hAnsi="仿宋_GB2312" w:cs="仿宋_GB2312" w:eastAsia="仿宋_GB2312"/>
                      <w:sz w:val="20"/>
                      <w:color w:val="000000"/>
                    </w:rPr>
                    <w:t>万（彩色）；</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帧率：</w:t>
                  </w:r>
                  <w:r>
                    <w:rPr>
                      <w:rFonts w:ascii="仿宋_GB2312" w:hAnsi="仿宋_GB2312" w:cs="仿宋_GB2312" w:eastAsia="仿宋_GB2312"/>
                      <w:sz w:val="20"/>
                    </w:rPr>
                    <w:t>≥</w:t>
                  </w:r>
                  <w:r>
                    <w:rPr>
                      <w:rFonts w:ascii="仿宋_GB2312" w:hAnsi="仿宋_GB2312" w:cs="仿宋_GB2312" w:eastAsia="仿宋_GB2312"/>
                      <w:sz w:val="20"/>
                      <w:color w:val="000000"/>
                    </w:rPr>
                    <w:t>5488</w:t>
                  </w:r>
                  <w:r>
                    <w:rPr>
                      <w:rFonts w:ascii="仿宋_GB2312" w:hAnsi="仿宋_GB2312" w:cs="仿宋_GB2312" w:eastAsia="仿宋_GB2312"/>
                      <w:sz w:val="20"/>
                      <w:color w:val="000000"/>
                    </w:rPr>
                    <w:t>×3672@9FPS；</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输出像素深度：12bit；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动态范围：</w:t>
                  </w:r>
                  <w:r>
                    <w:rPr>
                      <w:rFonts w:ascii="仿宋_GB2312" w:hAnsi="仿宋_GB2312" w:cs="仿宋_GB2312" w:eastAsia="仿宋_GB2312"/>
                      <w:sz w:val="20"/>
                    </w:rPr>
                    <w:t>≥</w:t>
                  </w:r>
                  <w:r>
                    <w:rPr>
                      <w:rFonts w:ascii="仿宋_GB2312" w:hAnsi="仿宋_GB2312" w:cs="仿宋_GB2312" w:eastAsia="仿宋_GB2312"/>
                      <w:sz w:val="20"/>
                      <w:color w:val="000000"/>
                    </w:rPr>
                    <w:t>82dB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曝光方式：全局曝光；</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灵敏度：≥450mV 1/30s；</w:t>
                  </w:r>
                </w:p>
                <w:p>
                  <w:pPr>
                    <w:pStyle w:val="null3"/>
                    <w:jc w:val="left"/>
                  </w:pPr>
                  <w:r>
                    <w:rPr>
                      <w:rFonts w:ascii="仿宋_GB2312" w:hAnsi="仿宋_GB2312" w:cs="仿宋_GB2312" w:eastAsia="仿宋_GB2312"/>
                      <w:sz w:val="20"/>
                      <w:color w:val="000000"/>
                    </w:rPr>
                    <w:t>8.GPIO</w:t>
                  </w:r>
                  <w:r>
                    <w:rPr>
                      <w:rFonts w:ascii="仿宋_GB2312" w:hAnsi="仿宋_GB2312" w:cs="仿宋_GB2312" w:eastAsia="仿宋_GB2312"/>
                      <w:sz w:val="20"/>
                      <w:color w:val="000000"/>
                    </w:rPr>
                    <w:t>：3路触发输入，3路自定义输出（5V电平）；</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信噪比：</w:t>
                  </w:r>
                  <w:r>
                    <w:rPr>
                      <w:rFonts w:ascii="仿宋_GB2312" w:hAnsi="仿宋_GB2312" w:cs="仿宋_GB2312" w:eastAsia="仿宋_GB2312"/>
                      <w:sz w:val="20"/>
                    </w:rPr>
                    <w:t>≥</w:t>
                  </w:r>
                  <w:r>
                    <w:rPr>
                      <w:rFonts w:ascii="仿宋_GB2312" w:hAnsi="仿宋_GB2312" w:cs="仿宋_GB2312" w:eastAsia="仿宋_GB2312"/>
                      <w:sz w:val="20"/>
                      <w:color w:val="000000"/>
                    </w:rPr>
                    <w:t>55dB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最大增益 (倍数)：36；</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曝光时间范围 (μs)：0.05- 10000；</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支持ARM LINUX和安卓平台二次开发SDK包；</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默认带25mm无畸变镜头；</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工作温度：-10°-70°；</w:t>
                  </w:r>
                </w:p>
                <w:p>
                  <w:pPr>
                    <w:pStyle w:val="null3"/>
                    <w:jc w:val="left"/>
                  </w:pPr>
                  <w:r>
                    <w:rPr>
                      <w:rFonts w:ascii="仿宋_GB2312" w:hAnsi="仿宋_GB2312" w:cs="仿宋_GB2312" w:eastAsia="仿宋_GB2312"/>
                      <w:sz w:val="20"/>
                      <w:color w:val="000000"/>
                    </w:rPr>
                    <w:t xml:space="preserve">15.AD </w:t>
                  </w:r>
                  <w:r>
                    <w:rPr>
                      <w:rFonts w:ascii="仿宋_GB2312" w:hAnsi="仿宋_GB2312" w:cs="仿宋_GB2312" w:eastAsia="仿宋_GB2312"/>
                      <w:sz w:val="20"/>
                      <w:color w:val="000000"/>
                    </w:rPr>
                    <w:t>宽度：12bit；</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帧缓存：</w:t>
                  </w:r>
                  <w:r>
                    <w:rPr>
                      <w:rFonts w:ascii="仿宋_GB2312" w:hAnsi="仿宋_GB2312" w:cs="仿宋_GB2312" w:eastAsia="仿宋_GB2312"/>
                      <w:sz w:val="20"/>
                    </w:rPr>
                    <w:t>≥</w:t>
                  </w:r>
                  <w:r>
                    <w:rPr>
                      <w:rFonts w:ascii="仿宋_GB2312" w:hAnsi="仿宋_GB2312" w:cs="仿宋_GB2312" w:eastAsia="仿宋_GB2312"/>
                      <w:sz w:val="20"/>
                      <w:color w:val="000000"/>
                    </w:rPr>
                    <w:t>256M Bytes;</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供电范围：9-24VDC；</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超高速工业图像采集器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 CMOS；</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像元尺寸：4μm×4μm；</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有效像素：</w:t>
                  </w:r>
                  <w:r>
                    <w:rPr>
                      <w:rFonts w:ascii="仿宋_GB2312" w:hAnsi="仿宋_GB2312" w:cs="仿宋_GB2312" w:eastAsia="仿宋_GB2312"/>
                      <w:sz w:val="20"/>
                    </w:rPr>
                    <w:t>≥</w:t>
                  </w:r>
                  <w:r>
                    <w:rPr>
                      <w:rFonts w:ascii="仿宋_GB2312" w:hAnsi="仿宋_GB2312" w:cs="仿宋_GB2312" w:eastAsia="仿宋_GB2312"/>
                      <w:sz w:val="20"/>
                      <w:color w:val="000000"/>
                    </w:rPr>
                    <w:t xml:space="preserve">30 </w:t>
                  </w:r>
                  <w:r>
                    <w:rPr>
                      <w:rFonts w:ascii="仿宋_GB2312" w:hAnsi="仿宋_GB2312" w:cs="仿宋_GB2312" w:eastAsia="仿宋_GB2312"/>
                      <w:sz w:val="20"/>
                      <w:color w:val="000000"/>
                    </w:rPr>
                    <w:t>万（灰度）；</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帧率：</w:t>
                  </w:r>
                  <w:r>
                    <w:rPr>
                      <w:rFonts w:ascii="仿宋_GB2312" w:hAnsi="仿宋_GB2312" w:cs="仿宋_GB2312" w:eastAsia="仿宋_GB2312"/>
                      <w:sz w:val="20"/>
                    </w:rPr>
                    <w:t>≥</w:t>
                  </w:r>
                  <w:r>
                    <w:rPr>
                      <w:rFonts w:ascii="仿宋_GB2312" w:hAnsi="仿宋_GB2312" w:cs="仿宋_GB2312" w:eastAsia="仿宋_GB2312"/>
                      <w:sz w:val="20"/>
                      <w:color w:val="000000"/>
                    </w:rPr>
                    <w:t>640</w:t>
                  </w:r>
                  <w:r>
                    <w:rPr>
                      <w:rFonts w:ascii="仿宋_GB2312" w:hAnsi="仿宋_GB2312" w:cs="仿宋_GB2312" w:eastAsia="仿宋_GB2312"/>
                      <w:sz w:val="20"/>
                      <w:color w:val="000000"/>
                    </w:rPr>
                    <w:t>×480@890fps；</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输出像素格式：8bit；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动态范围：</w:t>
                  </w:r>
                  <w:r>
                    <w:rPr>
                      <w:rFonts w:ascii="仿宋_GB2312" w:hAnsi="仿宋_GB2312" w:cs="仿宋_GB2312" w:eastAsia="仿宋_GB2312"/>
                      <w:sz w:val="20"/>
                    </w:rPr>
                    <w:t>≥</w:t>
                  </w:r>
                  <w:r>
                    <w:rPr>
                      <w:rFonts w:ascii="仿宋_GB2312" w:hAnsi="仿宋_GB2312" w:cs="仿宋_GB2312" w:eastAsia="仿宋_GB2312"/>
                      <w:sz w:val="20"/>
                      <w:color w:val="000000"/>
                    </w:rPr>
                    <w:t>60dB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曝光方式：帧曝光；</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灵敏度：≥8V/Lux·s；</w:t>
                  </w:r>
                </w:p>
                <w:p>
                  <w:pPr>
                    <w:pStyle w:val="null3"/>
                    <w:jc w:val="left"/>
                  </w:pPr>
                  <w:r>
                    <w:rPr>
                      <w:rFonts w:ascii="仿宋_GB2312" w:hAnsi="仿宋_GB2312" w:cs="仿宋_GB2312" w:eastAsia="仿宋_GB2312"/>
                      <w:sz w:val="20"/>
                      <w:color w:val="000000"/>
                    </w:rPr>
                    <w:t>9.GPIO</w:t>
                  </w:r>
                  <w:r>
                    <w:rPr>
                      <w:rFonts w:ascii="仿宋_GB2312" w:hAnsi="仿宋_GB2312" w:cs="仿宋_GB2312" w:eastAsia="仿宋_GB2312"/>
                      <w:sz w:val="20"/>
                      <w:color w:val="000000"/>
                    </w:rPr>
                    <w:t>：6个双向 IO，每个 IO 都具备输入 / 输出 / 触发 / 闪光灯（5V电平）；</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信噪比：</w:t>
                  </w:r>
                  <w:r>
                    <w:rPr>
                      <w:rFonts w:ascii="仿宋_GB2312" w:hAnsi="仿宋_GB2312" w:cs="仿宋_GB2312" w:eastAsia="仿宋_GB2312"/>
                      <w:sz w:val="20"/>
                    </w:rPr>
                    <w:t>≥</w:t>
                  </w:r>
                  <w:r>
                    <w:rPr>
                      <w:rFonts w:ascii="仿宋_GB2312" w:hAnsi="仿宋_GB2312" w:cs="仿宋_GB2312" w:eastAsia="仿宋_GB2312"/>
                      <w:sz w:val="20"/>
                      <w:color w:val="000000"/>
                    </w:rPr>
                    <w:t>60dB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支持windows、ARM LINUX和安卓平台二次开发SDK包；</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最大增益 (倍数)：</w:t>
                  </w:r>
                  <w:r>
                    <w:rPr>
                      <w:rFonts w:ascii="仿宋_GB2312" w:hAnsi="仿宋_GB2312" w:cs="仿宋_GB2312" w:eastAsia="仿宋_GB2312"/>
                      <w:sz w:val="20"/>
                    </w:rPr>
                    <w:t>≥</w:t>
                  </w:r>
                  <w:r>
                    <w:rPr>
                      <w:rFonts w:ascii="仿宋_GB2312" w:hAnsi="仿宋_GB2312" w:cs="仿宋_GB2312" w:eastAsia="仿宋_GB2312"/>
                      <w:sz w:val="20"/>
                      <w:color w:val="000000"/>
                    </w:rPr>
                    <w:t>20</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供电范围：9-24VDC；</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曝光时间范围 (μs)：0.003-20；</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支持任意尺寸的ROI自定义分辨率设置；</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工作温度：-10°~70°；</w:t>
                  </w:r>
                </w:p>
                <w:p>
                  <w:pPr>
                    <w:pStyle w:val="null3"/>
                    <w:jc w:val="left"/>
                  </w:pPr>
                  <w:r>
                    <w:rPr>
                      <w:rFonts w:ascii="仿宋_GB2312" w:hAnsi="仿宋_GB2312" w:cs="仿宋_GB2312" w:eastAsia="仿宋_GB2312"/>
                      <w:sz w:val="20"/>
                      <w:color w:val="000000"/>
                    </w:rPr>
                    <w:t xml:space="preserve">17.AD </w:t>
                  </w:r>
                  <w:r>
                    <w:rPr>
                      <w:rFonts w:ascii="仿宋_GB2312" w:hAnsi="仿宋_GB2312" w:cs="仿宋_GB2312" w:eastAsia="仿宋_GB2312"/>
                      <w:sz w:val="20"/>
                      <w:color w:val="000000"/>
                    </w:rPr>
                    <w:t>宽度：</w:t>
                  </w:r>
                  <w:r>
                    <w:rPr>
                      <w:rFonts w:ascii="仿宋_GB2312" w:hAnsi="仿宋_GB2312" w:cs="仿宋_GB2312" w:eastAsia="仿宋_GB2312"/>
                      <w:sz w:val="20"/>
                    </w:rPr>
                    <w:t>≥</w:t>
                  </w:r>
                  <w:r>
                    <w:rPr>
                      <w:rFonts w:ascii="仿宋_GB2312" w:hAnsi="仿宋_GB2312" w:cs="仿宋_GB2312" w:eastAsia="仿宋_GB2312"/>
                      <w:sz w:val="20"/>
                      <w:color w:val="000000"/>
                    </w:rPr>
                    <w:t>12bit</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18.</w:t>
                  </w:r>
                  <w:r>
                    <w:rPr>
                      <w:rFonts w:ascii="仿宋_GB2312" w:hAnsi="仿宋_GB2312" w:cs="仿宋_GB2312" w:eastAsia="仿宋_GB2312"/>
                      <w:sz w:val="20"/>
                      <w:color w:val="000000"/>
                    </w:rPr>
                    <w:t>帧缓存：</w:t>
                  </w:r>
                  <w:r>
                    <w:rPr>
                      <w:rFonts w:ascii="仿宋_GB2312" w:hAnsi="仿宋_GB2312" w:cs="仿宋_GB2312" w:eastAsia="仿宋_GB2312"/>
                      <w:sz w:val="20"/>
                    </w:rPr>
                    <w:t>≥</w:t>
                  </w:r>
                  <w:r>
                    <w:rPr>
                      <w:rFonts w:ascii="仿宋_GB2312" w:hAnsi="仿宋_GB2312" w:cs="仿宋_GB2312" w:eastAsia="仿宋_GB2312"/>
                      <w:sz w:val="20"/>
                      <w:color w:val="000000"/>
                    </w:rPr>
                    <w:t>256M Bytes</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激光线扫3D成像仪</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工作距离:600-2500mm;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扫描视场：1180*560mm@2300mm；</w:t>
                  </w:r>
                </w:p>
                <w:p>
                  <w:pPr>
                    <w:pStyle w:val="null3"/>
                    <w:jc w:val="left"/>
                  </w:pPr>
                  <w:r>
                    <w:rPr>
                      <w:rFonts w:ascii="仿宋_GB2312" w:hAnsi="仿宋_GB2312" w:cs="仿宋_GB2312" w:eastAsia="仿宋_GB2312"/>
                      <w:sz w:val="20"/>
                      <w:color w:val="000000"/>
                    </w:rPr>
                    <w:t>3.z</w:t>
                  </w:r>
                  <w:r>
                    <w:rPr>
                      <w:rFonts w:ascii="仿宋_GB2312" w:hAnsi="仿宋_GB2312" w:cs="仿宋_GB2312" w:eastAsia="仿宋_GB2312"/>
                      <w:sz w:val="20"/>
                      <w:color w:val="000000"/>
                    </w:rPr>
                    <w:t>轴重复精度：≤±1.5mm@2300mm；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深度图分辨率：</w:t>
                  </w:r>
                  <w:r>
                    <w:rPr>
                      <w:rFonts w:ascii="仿宋_GB2312" w:hAnsi="仿宋_GB2312" w:cs="仿宋_GB2312" w:eastAsia="仿宋_GB2312"/>
                      <w:sz w:val="20"/>
                    </w:rPr>
                    <w:t>≥</w:t>
                  </w:r>
                  <w:r>
                    <w:rPr>
                      <w:rFonts w:ascii="仿宋_GB2312" w:hAnsi="仿宋_GB2312" w:cs="仿宋_GB2312" w:eastAsia="仿宋_GB2312"/>
                      <w:sz w:val="20"/>
                      <w:color w:val="000000"/>
                    </w:rPr>
                    <w:t>4096*3088</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最高帧率：</w:t>
                  </w:r>
                  <w:r>
                    <w:rPr>
                      <w:rFonts w:ascii="仿宋_GB2312" w:hAnsi="仿宋_GB2312" w:cs="仿宋_GB2312" w:eastAsia="仿宋_GB2312"/>
                      <w:sz w:val="20"/>
                    </w:rPr>
                    <w:t>≥</w:t>
                  </w:r>
                  <w:r>
                    <w:rPr>
                      <w:rFonts w:ascii="仿宋_GB2312" w:hAnsi="仿宋_GB2312" w:cs="仿宋_GB2312" w:eastAsia="仿宋_GB2312"/>
                      <w:sz w:val="20"/>
                      <w:color w:val="000000"/>
                    </w:rPr>
                    <w:t>6000</w:t>
                  </w:r>
                  <w:r>
                    <w:rPr>
                      <w:rFonts w:ascii="仿宋_GB2312" w:hAnsi="仿宋_GB2312" w:cs="仿宋_GB2312" w:eastAsia="仿宋_GB2312"/>
                      <w:sz w:val="20"/>
                      <w:color w:val="000000"/>
                    </w:rPr>
                    <w:t>线/s;</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尺寸：≤390*95*65mm;</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镜头：12mm；</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抗环境光：</w:t>
                  </w:r>
                  <w:r>
                    <w:rPr>
                      <w:rFonts w:ascii="仿宋_GB2312" w:hAnsi="仿宋_GB2312" w:cs="仿宋_GB2312" w:eastAsia="仿宋_GB2312"/>
                      <w:sz w:val="20"/>
                    </w:rPr>
                    <w:t>≥</w:t>
                  </w:r>
                  <w:r>
                    <w:rPr>
                      <w:rFonts w:ascii="仿宋_GB2312" w:hAnsi="仿宋_GB2312" w:cs="仿宋_GB2312" w:eastAsia="仿宋_GB2312"/>
                      <w:sz w:val="20"/>
                      <w:color w:val="000000"/>
                    </w:rPr>
                    <w:t>480000Lux</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电压/功耗：12~24VDC；</w:t>
                  </w:r>
                  <w:r>
                    <w:rPr>
                      <w:rFonts w:ascii="仿宋_GB2312" w:hAnsi="仿宋_GB2312" w:cs="仿宋_GB2312" w:eastAsia="仿宋_GB2312"/>
                      <w:sz w:val="20"/>
                    </w:rPr>
                    <w:t>≤</w:t>
                  </w:r>
                  <w:r>
                    <w:rPr>
                      <w:rFonts w:ascii="仿宋_GB2312" w:hAnsi="仿宋_GB2312" w:cs="仿宋_GB2312" w:eastAsia="仿宋_GB2312"/>
                      <w:sz w:val="20"/>
                      <w:color w:val="000000"/>
                    </w:rPr>
                    <w:t>30W</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工作温度：－20°C ～70°C；</w:t>
                  </w:r>
                </w:p>
                <w:p>
                  <w:pPr>
                    <w:pStyle w:val="null3"/>
                    <w:jc w:val="left"/>
                  </w:pPr>
                  <w:r>
                    <w:rPr>
                      <w:rFonts w:ascii="仿宋_GB2312" w:hAnsi="仿宋_GB2312" w:cs="仿宋_GB2312" w:eastAsia="仿宋_GB2312"/>
                      <w:sz w:val="20"/>
                      <w:color w:val="000000"/>
                    </w:rPr>
                    <w:t>11.IP</w:t>
                  </w:r>
                  <w:r>
                    <w:rPr>
                      <w:rFonts w:ascii="仿宋_GB2312" w:hAnsi="仿宋_GB2312" w:cs="仿宋_GB2312" w:eastAsia="仿宋_GB2312"/>
                      <w:sz w:val="20"/>
                      <w:color w:val="000000"/>
                    </w:rPr>
                    <w:t>等级：IP65；</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对外接口：千兆网口；</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通信方式：SDK函数调用（C++）、Modbus TCP等；</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支持系统:Windows（7、10、11）、Linux</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激光种类:蓝光（450nm）、红外（850nm、940nm），并可选配其它波长激光器（同等价格，支持镜头预激光器定制）;</w:t>
                  </w:r>
                </w:p>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支持多相机融合;</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提供3D点云算法处理模块（不少于50种）；</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超分辨率工业图像采集器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最高有效像素：</w:t>
                  </w:r>
                  <w:r>
                    <w:rPr>
                      <w:rFonts w:ascii="仿宋_GB2312" w:hAnsi="仿宋_GB2312" w:cs="仿宋_GB2312" w:eastAsia="仿宋_GB2312"/>
                      <w:sz w:val="20"/>
                    </w:rPr>
                    <w:t>≥</w:t>
                  </w:r>
                  <w:r>
                    <w:rPr>
                      <w:rFonts w:ascii="仿宋_GB2312" w:hAnsi="仿宋_GB2312" w:cs="仿宋_GB2312" w:eastAsia="仿宋_GB2312"/>
                      <w:sz w:val="20"/>
                      <w:color w:val="000000"/>
                    </w:rPr>
                    <w:t>8000(</w:t>
                  </w:r>
                  <w:r>
                    <w:rPr>
                      <w:rFonts w:ascii="仿宋_GB2312" w:hAnsi="仿宋_GB2312" w:cs="仿宋_GB2312" w:eastAsia="仿宋_GB2312"/>
                      <w:sz w:val="20"/>
                      <w:color w:val="000000"/>
                    </w:rPr>
                    <w:t>宽)*6000(高)；</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输出图像格式：MIPEG /YUY2 (YUYV)等（彩色）；</w:t>
                  </w:r>
                </w:p>
                <w:p>
                  <w:pPr>
                    <w:pStyle w:val="null3"/>
                    <w:ind w:left="420"/>
                    <w:jc w:val="left"/>
                  </w:pPr>
                  <w:r>
                    <w:rPr>
                      <w:rFonts w:ascii="仿宋_GB2312" w:hAnsi="仿宋_GB2312" w:cs="仿宋_GB2312" w:eastAsia="仿宋_GB2312"/>
                      <w:sz w:val="20"/>
                      <w:color w:val="000000"/>
                    </w:rPr>
                    <w:t>支持的分辨率和帧率：</w:t>
                  </w:r>
                  <w:r>
                    <w:rPr>
                      <w:rFonts w:ascii="仿宋_GB2312" w:hAnsi="仿宋_GB2312" w:cs="仿宋_GB2312" w:eastAsia="仿宋_GB2312"/>
                      <w:sz w:val="20"/>
                    </w:rPr>
                    <w:t>≥</w:t>
                  </w:r>
                  <w:r>
                    <w:rPr>
                      <w:rFonts w:ascii="仿宋_GB2312" w:hAnsi="仿宋_GB2312" w:cs="仿宋_GB2312" w:eastAsia="仿宋_GB2312"/>
                      <w:sz w:val="20"/>
                      <w:color w:val="000000"/>
                    </w:rPr>
                    <w:t>8000x6000@9MPEG</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中心清晰度：1000LW/PH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信噪比：</w:t>
                  </w:r>
                  <w:r>
                    <w:rPr>
                      <w:rFonts w:ascii="仿宋_GB2312" w:hAnsi="仿宋_GB2312" w:cs="仿宋_GB2312" w:eastAsia="仿宋_GB2312"/>
                      <w:sz w:val="20"/>
                    </w:rPr>
                    <w:t>≥</w:t>
                  </w:r>
                  <w:r>
                    <w:rPr>
                      <w:rFonts w:ascii="仿宋_GB2312" w:hAnsi="仿宋_GB2312" w:cs="仿宋_GB2312" w:eastAsia="仿宋_GB2312"/>
                      <w:sz w:val="20"/>
                      <w:color w:val="000000"/>
                    </w:rPr>
                    <w:t>48dB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供电范围：9~24VDC；</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功耗：</w:t>
                  </w:r>
                  <w:r>
                    <w:rPr>
                      <w:rFonts w:ascii="仿宋_GB2312" w:hAnsi="仿宋_GB2312" w:cs="仿宋_GB2312" w:eastAsia="仿宋_GB2312"/>
                      <w:sz w:val="20"/>
                    </w:rPr>
                    <w:t>≤8W；</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灵敏度：</w:t>
                  </w:r>
                  <w:r>
                    <w:rPr>
                      <w:rFonts w:ascii="仿宋_GB2312" w:hAnsi="仿宋_GB2312" w:cs="仿宋_GB2312" w:eastAsia="仿宋_GB2312"/>
                      <w:sz w:val="20"/>
                    </w:rPr>
                    <w:t>≤</w:t>
                  </w:r>
                  <w:r>
                    <w:rPr>
                      <w:rFonts w:ascii="仿宋_GB2312" w:hAnsi="仿宋_GB2312" w:cs="仿宋_GB2312" w:eastAsia="仿宋_GB2312"/>
                      <w:sz w:val="20"/>
                      <w:color w:val="000000"/>
                    </w:rPr>
                    <w:t>1.5V/lux-sec@550nm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最低照度：</w:t>
                  </w:r>
                  <w:r>
                    <w:rPr>
                      <w:rFonts w:ascii="仿宋_GB2312" w:hAnsi="仿宋_GB2312" w:cs="仿宋_GB2312" w:eastAsia="仿宋_GB2312"/>
                      <w:sz w:val="20"/>
                    </w:rPr>
                    <w:t>≤</w:t>
                  </w:r>
                  <w:r>
                    <w:rPr>
                      <w:rFonts w:ascii="仿宋_GB2312" w:hAnsi="仿宋_GB2312" w:cs="仿宋_GB2312" w:eastAsia="仿宋_GB2312"/>
                      <w:sz w:val="20"/>
                      <w:color w:val="000000"/>
                    </w:rPr>
                    <w:t>0.1ux</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支持ROI设置任意曝光目标区域；</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支持手动调焦、对焦，调焦范围覆盖12mm、25mm；</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提供WINDOWS、LINUX（X86）、ARM linux、安卓平台SDK开发包；</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供电：9~24VDC；</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快门类型：全局曝光；</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接口类型：USB3.0 High Speed；</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可调节参数：亮度，对比度，色饱和度，色调，淸度，伽玛，白平衡，逆光对比，曝光度；</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工业偏振图像采集器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分辨率：≥2448(H)x 2048(V)；</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帧率：≥79fps @2448 x2048；</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传感器：CMOS；</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像素尺寸：3.5μm x 3.5μm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像素深度：≥8bit；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光谱：黑白偏振；</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曝光时间：5μs~1s；</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供电接口：5VDC（±10%)；</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提供WINDOWS、LINUX、ARM linux平台SDK开发包；</w:t>
                  </w:r>
                </w:p>
                <w:p>
                  <w:pPr>
                    <w:pStyle w:val="null3"/>
                    <w:jc w:val="left"/>
                  </w:pPr>
                  <w:r>
                    <w:rPr>
                      <w:rFonts w:ascii="仿宋_GB2312" w:hAnsi="仿宋_GB2312" w:cs="仿宋_GB2312" w:eastAsia="仿宋_GB2312"/>
                      <w:sz w:val="20"/>
                      <w:color w:val="000000"/>
                    </w:rPr>
                    <w:t xml:space="preserve">I/O </w:t>
                  </w:r>
                  <w:r>
                    <w:rPr>
                      <w:rFonts w:ascii="仿宋_GB2312" w:hAnsi="仿宋_GB2312" w:cs="仿宋_GB2312" w:eastAsia="仿宋_GB2312"/>
                      <w:sz w:val="20"/>
                      <w:color w:val="000000"/>
                    </w:rPr>
                    <w:t>接口：带屏蔽工业接口，2入/2出，4路GPIO（5V电平）；</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工作温度：0°C-65°C</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工业线阵图像采集器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传感器类型：线阵CMOS；</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像元尺寸：≤3.5um x3.5um；</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分辨率：</w:t>
                  </w:r>
                  <w:r>
                    <w:rPr>
                      <w:rFonts w:ascii="仿宋_GB2312" w:hAnsi="仿宋_GB2312" w:cs="仿宋_GB2312" w:eastAsia="仿宋_GB2312"/>
                      <w:sz w:val="20"/>
                    </w:rPr>
                    <w:t>≥</w:t>
                  </w:r>
                  <w:r>
                    <w:rPr>
                      <w:rFonts w:ascii="仿宋_GB2312" w:hAnsi="仿宋_GB2312" w:cs="仿宋_GB2312" w:eastAsia="仿宋_GB2312"/>
                      <w:sz w:val="20"/>
                      <w:color w:val="000000"/>
                    </w:rPr>
                    <w:t>4096x1</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行频/突发行频：29kHz / 96kHz；</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光谱效应：</w:t>
                  </w:r>
                  <w:r>
                    <w:rPr>
                      <w:rFonts w:ascii="仿宋_GB2312" w:hAnsi="仿宋_GB2312" w:cs="仿宋_GB2312" w:eastAsia="仿宋_GB2312"/>
                      <w:sz w:val="20"/>
                    </w:rPr>
                    <w:t>≥</w:t>
                  </w:r>
                  <w:r>
                    <w:rPr>
                      <w:rFonts w:ascii="仿宋_GB2312" w:hAnsi="仿宋_GB2312" w:cs="仿宋_GB2312" w:eastAsia="仿宋_GB2312"/>
                      <w:sz w:val="20"/>
                      <w:color w:val="000000"/>
                    </w:rPr>
                    <w:t>320-1100 nm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像素格式：Mono 8；</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动态范围：</w:t>
                  </w:r>
                  <w:r>
                    <w:rPr>
                      <w:rFonts w:ascii="仿宋_GB2312" w:hAnsi="仿宋_GB2312" w:cs="仿宋_GB2312" w:eastAsia="仿宋_GB2312"/>
                      <w:sz w:val="20"/>
                    </w:rPr>
                    <w:t>≥</w:t>
                  </w:r>
                  <w:r>
                    <w:rPr>
                      <w:rFonts w:ascii="仿宋_GB2312" w:hAnsi="仿宋_GB2312" w:cs="仿宋_GB2312" w:eastAsia="仿宋_GB2312"/>
                      <w:sz w:val="20"/>
                      <w:color w:val="000000"/>
                    </w:rPr>
                    <w:t>65 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最大增益：</w:t>
                  </w:r>
                  <w:r>
                    <w:rPr>
                      <w:rFonts w:ascii="仿宋_GB2312" w:hAnsi="仿宋_GB2312" w:cs="仿宋_GB2312" w:eastAsia="仿宋_GB2312"/>
                      <w:sz w:val="20"/>
                    </w:rPr>
                    <w:t>≥</w:t>
                  </w:r>
                  <w:r>
                    <w:rPr>
                      <w:rFonts w:ascii="仿宋_GB2312" w:hAnsi="仿宋_GB2312" w:cs="仿宋_GB2312" w:eastAsia="仿宋_GB2312"/>
                      <w:sz w:val="20"/>
                      <w:color w:val="000000"/>
                    </w:rPr>
                    <w:t>20 dB</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曝光时间：1 us-10 s；</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曝光控制：手动/自动一次/自动连续；</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图像处理：Gamma/LUT；</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供电：9~36VDC供电，支持POE供电；</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提供WINDOWS、LINUX（X86）、ARM linux平台SDK开发包；</w:t>
                  </w:r>
                </w:p>
                <w:p>
                  <w:pPr>
                    <w:pStyle w:val="null3"/>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接口：包含3组编码器输入，包含或优于4路GPIO输入输出(3.3V电平)；支持软件触发与硬件触发；</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高分辨率中红外成像仪</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探测器类型：氧化钒非制冷红外焦平面探测器；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分辨率：</w:t>
                  </w:r>
                  <w:r>
                    <w:rPr>
                      <w:rFonts w:ascii="仿宋_GB2312" w:hAnsi="仿宋_GB2312" w:cs="仿宋_GB2312" w:eastAsia="仿宋_GB2312"/>
                      <w:sz w:val="20"/>
                    </w:rPr>
                    <w:t>≥</w:t>
                  </w:r>
                  <w:r>
                    <w:rPr>
                      <w:rFonts w:ascii="仿宋_GB2312" w:hAnsi="仿宋_GB2312" w:cs="仿宋_GB2312" w:eastAsia="仿宋_GB2312"/>
                      <w:sz w:val="20"/>
                      <w:color w:val="000000"/>
                    </w:rPr>
                    <w:t>1280x1024</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像元间距：≤12μm；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帧频：</w:t>
                  </w:r>
                  <w:r>
                    <w:rPr>
                      <w:rFonts w:ascii="仿宋_GB2312" w:hAnsi="仿宋_GB2312" w:cs="仿宋_GB2312" w:eastAsia="仿宋_GB2312"/>
                      <w:sz w:val="20"/>
                    </w:rPr>
                    <w:t>≥</w:t>
                  </w:r>
                  <w:r>
                    <w:rPr>
                      <w:rFonts w:ascii="仿宋_GB2312" w:hAnsi="仿宋_GB2312" w:cs="仿宋_GB2312" w:eastAsia="仿宋_GB2312"/>
                      <w:sz w:val="20"/>
                      <w:color w:val="000000"/>
                    </w:rPr>
                    <w:t>30Hz</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响应波段：8 ~ 14μm；</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噪声等效温差(NETD)：≤50mK@25°C,F#1.0；</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极性：黑热/白热；</w:t>
                  </w:r>
                </w:p>
                <w:p>
                  <w:pPr>
                    <w:pStyle w:val="null3"/>
                    <w:ind w:left="3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图像镜像：上下、左右、斜对角；</w:t>
                  </w:r>
                </w:p>
                <w:p>
                  <w:pPr>
                    <w:pStyle w:val="null3"/>
                    <w:ind w:left="3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供电电压：9~36VDC；</w:t>
                  </w:r>
                </w:p>
                <w:p>
                  <w:pPr>
                    <w:pStyle w:val="null3"/>
                    <w:ind w:left="30"/>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控制接口：RS485、UART (3.3V)；</w:t>
                  </w:r>
                </w:p>
                <w:p>
                  <w:pPr>
                    <w:pStyle w:val="null3"/>
                    <w:ind w:left="3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测温范围：测温系列:-20℃~+150℃，100℃~+650℃；</w:t>
                  </w:r>
                </w:p>
                <w:p>
                  <w:pPr>
                    <w:pStyle w:val="null3"/>
                    <w:ind w:left="30"/>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工作温度：-40℃~+80℃</w:t>
                  </w:r>
                </w:p>
                <w:p>
                  <w:pPr>
                    <w:pStyle w:val="null3"/>
                    <w:ind w:left="30"/>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提供WINDOWS、LINUX、ARM linux平台SDK开发包；</w:t>
                  </w:r>
                </w:p>
                <w:p>
                  <w:pPr>
                    <w:pStyle w:val="null3"/>
                    <w:ind w:left="30"/>
                    <w:jc w:val="left"/>
                  </w:pPr>
                  <w:r>
                    <w:rPr>
                      <w:rFonts w:ascii="仿宋_GB2312" w:hAnsi="仿宋_GB2312" w:cs="仿宋_GB2312" w:eastAsia="仿宋_GB2312"/>
                      <w:sz w:val="20"/>
                      <w:color w:val="000000"/>
                    </w:rPr>
                    <w:t>14.</w:t>
                  </w:r>
                  <w:r>
                    <w:rPr>
                      <w:rFonts w:ascii="仿宋_GB2312" w:hAnsi="仿宋_GB2312" w:cs="仿宋_GB2312" w:eastAsia="仿宋_GB2312"/>
                      <w:sz w:val="20"/>
                      <w:color w:val="000000"/>
                    </w:rPr>
                    <w:t>数据接口：以太网接口或USB接口；</w:t>
                  </w:r>
                </w:p>
                <w:p>
                  <w:pPr>
                    <w:pStyle w:val="null3"/>
                    <w:ind w:left="30"/>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两台配10mm镜头；两台配19mm镜头；</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自定义尺寸测量控制器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控制器体积</w:t>
                  </w:r>
                  <w:r>
                    <w:rPr>
                      <w:rFonts w:ascii="仿宋_GB2312" w:hAnsi="仿宋_GB2312" w:cs="仿宋_GB2312" w:eastAsia="仿宋_GB2312"/>
                      <w:sz w:val="20"/>
                      <w:color w:val="000000"/>
                    </w:rPr>
                    <w:t>≤</w:t>
                  </w:r>
                  <w:r>
                    <w:rPr>
                      <w:rFonts w:ascii="仿宋_GB2312" w:hAnsi="仿宋_GB2312" w:cs="仿宋_GB2312" w:eastAsia="仿宋_GB2312"/>
                      <w:sz w:val="20"/>
                    </w:rPr>
                    <w:t>300*200*180mm;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千兆以太网接口≥4个；</w:t>
                  </w:r>
                </w:p>
                <w:p>
                  <w:pPr>
                    <w:pStyle w:val="null3"/>
                    <w:jc w:val="left"/>
                  </w:pPr>
                  <w:r>
                    <w:rPr>
                      <w:rFonts w:ascii="仿宋_GB2312" w:hAnsi="仿宋_GB2312" w:cs="仿宋_GB2312" w:eastAsia="仿宋_GB2312"/>
                      <w:sz w:val="20"/>
                    </w:rPr>
                    <w:t>3.USB3.0</w:t>
                  </w:r>
                  <w:r>
                    <w:rPr>
                      <w:rFonts w:ascii="仿宋_GB2312" w:hAnsi="仿宋_GB2312" w:cs="仿宋_GB2312" w:eastAsia="仿宋_GB2312"/>
                      <w:sz w:val="20"/>
                    </w:rPr>
                    <w:t>接口≥6个；</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主要功能：该控制器支持输入任意零部件图纸及外观图片，可以自动完成对应实物的目标尺寸测量；</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显示：DP 最高分辨率≥4096x2160@60Hz；</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算法功能：支持零件移动过程自动识别定位；支持圆形直径测量、线线间距测量、两圆心间距测量、线圆心间距测量；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支持多种零部件测量任务智能切换；支持检测统计结果显示智能切换；支持异常目标自动分拣指令输出（以太网信号输出）；</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零部件最大移动速度：≥1米/秒；</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分拣识别准确率：≥98%（成像正常的情况下）；</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支持人脸识别自动控制软件使用权限；待机5分钟后需人脸识别方可操作软件（待机时间可设置）；</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检测能力：支持依据图纸进行零部件次品自动检测（尺寸分拣阈值≥0.02mm）；</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人机交互：支持目标图纸可视化导入；支持图纸目标尺寸自动识别；支持图纸数据与目标零件实物自动配准；</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工作温度：≥-40℃～+75℃</w:t>
                  </w:r>
                </w:p>
                <w:p>
                  <w:pPr>
                    <w:pStyle w:val="null3"/>
                    <w:jc w:val="left"/>
                  </w:pPr>
                  <w:r>
                    <w:rPr>
                      <w:rFonts w:ascii="仿宋_GB2312" w:hAnsi="仿宋_GB2312" w:cs="仿宋_GB2312" w:eastAsia="仿宋_GB2312"/>
                      <w:sz w:val="20"/>
                    </w:rPr>
                    <w:t>14.CPU</w:t>
                  </w:r>
                  <w:r>
                    <w:rPr>
                      <w:rFonts w:ascii="仿宋_GB2312" w:hAnsi="仿宋_GB2312" w:cs="仿宋_GB2312" w:eastAsia="仿宋_GB2312"/>
                      <w:sz w:val="20"/>
                    </w:rPr>
                    <w:t>性能：≥i9-13900；</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支持USB接口、以太网接口工业相机接入；支持同时接入4台4K分辨率相机，每个相机单目标检测耗时≤0.12秒；</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输入电压：DC9~36V，过流、过压以及防反接保护；</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功耗≤120W；</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提供系统软件源码（C++或python）；</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3D</w:t>
                  </w:r>
                  <w:r>
                    <w:rPr>
                      <w:rFonts w:ascii="仿宋_GB2312" w:hAnsi="仿宋_GB2312" w:cs="仿宋_GB2312" w:eastAsia="仿宋_GB2312"/>
                      <w:sz w:val="20"/>
                    </w:rPr>
                    <w:t>相机点云数据处理器（含2D/3D算法模块）</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1.6</w:t>
                  </w:r>
                  <w:r>
                    <w:rPr>
                      <w:rFonts w:ascii="仿宋_GB2312" w:hAnsi="仿宋_GB2312" w:cs="仿宋_GB2312" w:eastAsia="仿宋_GB2312"/>
                      <w:sz w:val="20"/>
                      <w:color w:val="000000"/>
                    </w:rPr>
                    <w:t>千兆网口，Intel i210 AT 10/100/1000Mbps controller</w:t>
                  </w:r>
                </w:p>
                <w:p>
                  <w:pPr>
                    <w:pStyle w:val="null3"/>
                    <w:jc w:val="left"/>
                  </w:pPr>
                  <w:r>
                    <w:rPr>
                      <w:rFonts w:ascii="仿宋_GB2312" w:hAnsi="仿宋_GB2312" w:cs="仿宋_GB2312" w:eastAsia="仿宋_GB2312"/>
                      <w:sz w:val="20"/>
                      <w:color w:val="000000"/>
                    </w:rPr>
                    <w:t>2.16</w:t>
                  </w:r>
                  <w:r>
                    <w:rPr>
                      <w:rFonts w:ascii="仿宋_GB2312" w:hAnsi="仿宋_GB2312" w:cs="仿宋_GB2312" w:eastAsia="仿宋_GB2312"/>
                      <w:sz w:val="20"/>
                      <w:color w:val="000000"/>
                    </w:rPr>
                    <w:t>进16出的IO</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体积</w:t>
                  </w:r>
                  <w:r>
                    <w:rPr>
                      <w:rFonts w:ascii="仿宋_GB2312" w:hAnsi="仿宋_GB2312" w:cs="仿宋_GB2312" w:eastAsia="仿宋_GB2312"/>
                      <w:sz w:val="20"/>
                    </w:rPr>
                    <w:t>≤</w:t>
                  </w:r>
                  <w:r>
                    <w:rPr>
                      <w:rFonts w:ascii="仿宋_GB2312" w:hAnsi="仿宋_GB2312" w:cs="仿宋_GB2312" w:eastAsia="仿宋_GB2312"/>
                      <w:sz w:val="20"/>
                      <w:color w:val="000000"/>
                    </w:rPr>
                    <w:t>(L)200mm x (W)160mm x (H)80mm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插槽2 x 260-pin SODIMM</w:t>
                  </w:r>
                </w:p>
                <w:p>
                  <w:pPr>
                    <w:pStyle w:val="null3"/>
                    <w:jc w:val="left"/>
                  </w:pPr>
                  <w:r>
                    <w:rPr>
                      <w:rFonts w:ascii="仿宋_GB2312" w:hAnsi="仿宋_GB2312" w:cs="仿宋_GB2312" w:eastAsia="仿宋_GB2312"/>
                      <w:sz w:val="20"/>
                      <w:color w:val="000000"/>
                    </w:rPr>
                    <w:t>5.SSD:1 x Full-size PCIe Mini slot support mSATA</w:t>
                  </w:r>
                </w:p>
                <w:p>
                  <w:pPr>
                    <w:pStyle w:val="null3"/>
                    <w:jc w:val="left"/>
                  </w:pPr>
                  <w:r>
                    <w:rPr>
                      <w:rFonts w:ascii="仿宋_GB2312" w:hAnsi="仿宋_GB2312" w:cs="仿宋_GB2312" w:eastAsia="仿宋_GB2312"/>
                      <w:sz w:val="20"/>
                      <w:color w:val="000000"/>
                    </w:rPr>
                    <w:t xml:space="preserve">USB:4 x USB3.0( </w:t>
                  </w:r>
                  <w:r>
                    <w:rPr>
                      <w:rFonts w:ascii="仿宋_GB2312" w:hAnsi="仿宋_GB2312" w:cs="仿宋_GB2312" w:eastAsia="仿宋_GB2312"/>
                      <w:sz w:val="20"/>
                      <w:color w:val="000000"/>
                    </w:rPr>
                    <w:t>兼容2.0，1.1)，1 x USB2.0( 内置，可安装USB 硬件狗)</w:t>
                  </w:r>
                </w:p>
                <w:p>
                  <w:pPr>
                    <w:pStyle w:val="null3"/>
                    <w:jc w:val="left"/>
                  </w:pPr>
                  <w:r>
                    <w:rPr>
                      <w:rFonts w:ascii="仿宋_GB2312" w:hAnsi="仿宋_GB2312" w:cs="仿宋_GB2312" w:eastAsia="仿宋_GB2312"/>
                      <w:sz w:val="20"/>
                      <w:color w:val="000000"/>
                    </w:rPr>
                    <w:t>6.COM:2 x COM(DB-9)</w:t>
                  </w:r>
                  <w:r>
                    <w:rPr>
                      <w:rFonts w:ascii="仿宋_GB2312" w:hAnsi="仿宋_GB2312" w:cs="仿宋_GB2312" w:eastAsia="仿宋_GB2312"/>
                      <w:sz w:val="20"/>
                      <w:color w:val="000000"/>
                    </w:rPr>
                    <w:t>，支持RS-232/485 模式选择，RS485 支持自动数据流向控制；具有ESD 保护：接触放电±6KV，空气放电±8KV；</w:t>
                  </w:r>
                </w:p>
                <w:p>
                  <w:pPr>
                    <w:pStyle w:val="null3"/>
                    <w:jc w:val="left"/>
                  </w:pPr>
                  <w:r>
                    <w:rPr>
                      <w:rFonts w:ascii="仿宋_GB2312" w:hAnsi="仿宋_GB2312" w:cs="仿宋_GB2312" w:eastAsia="仿宋_GB2312"/>
                      <w:sz w:val="20"/>
                      <w:color w:val="000000"/>
                    </w:rPr>
                    <w:t>7.miniPCle:1 x full size PCIe with SIM holder</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工作温度-20ºC ~ 60ºC , 5~95% (无凝结)</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存储温度-40ºC ~ 80ºC, 5~95% (无凝结)</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工作时振动SSD : 1.5 Grms, IEC 6006 x -2-64, random, 5 ~ 500 Hz, 1 hr/axis或优于。</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工作时冲击SSD applied: 10 G, IEC 6006 x -2-64, 半正弦, 持续11ms或优于。</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工作电源：DC12~24V±20%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工业线阵图像采集器运动测试平台</w:t>
                  </w:r>
                </w:p>
                <w:p>
                  <w:pPr>
                    <w:pStyle w:val="null3"/>
                    <w:jc w:val="center"/>
                  </w:pP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采集器夹具范围 ≥0-115mm；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采集器上下移动范围 ≥700mm；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滑台丝杆直线滑台支持PC软件定时调速与手动调速（通过10寸屏幕调节）；</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底部带有轮子，方便移动和调节；包含完整的软硬件运动控制系统，可对接多种线扫图像采集器；</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采集器龙门架与光源龙门架分别手动可以调，调节精度≤0.3mm；</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支持多光源多姿态固定方式，同时支持多光源组合测试；</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伺服电机与丝杆滑台控制精度：≤0.02mm；</w:t>
                  </w:r>
                </w:p>
                <w:p>
                  <w:pPr>
                    <w:pStyle w:val="null3"/>
                    <w:jc w:val="left"/>
                  </w:pPr>
                  <w:r>
                    <w:rPr>
                      <w:rFonts w:ascii="仿宋_GB2312" w:hAnsi="仿宋_GB2312" w:cs="仿宋_GB2312" w:eastAsia="仿宋_GB2312"/>
                      <w:sz w:val="20"/>
                    </w:rPr>
                    <w:t>8.PC</w:t>
                  </w:r>
                  <w:r>
                    <w:rPr>
                      <w:rFonts w:ascii="仿宋_GB2312" w:hAnsi="仿宋_GB2312" w:cs="仿宋_GB2312" w:eastAsia="仿宋_GB2312"/>
                      <w:sz w:val="20"/>
                    </w:rPr>
                    <w:t>端视觉测试控制软件运动控制策略和图像采集方式支持定制，支持windows、linux平台，且提供源码；</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输出信号Tri/A+/A-/B+/B-；</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输出电源 3.3V，5V,9V，12V，24V；</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测试平台支持不少于3路RS485输入、2路以太网输入控制；</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往返行程 ≥800mm；</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往返速度 ≥0-50cm/s；</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往返承载 ≥15kg；</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设计图纸需甲方评审确认后方可加工生产，否则视为未按要求履行合同。</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中央控制器（运动控制与图像采集）配置为I9 13代处理器或优于。</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短物距光谱共焦探测器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参考距离：15mm；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测量范围：±1.3mm；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测量角度：≤±35°；</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光斑直径：支持ϕ9μm/18μm/144μm可选，默认ϕ9μm；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重复精度：≤50nm；</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线性误差：＜±0.3μm；</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外径长度：≤ϕ36*100mm；</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提供高精度（0.02mm）对射测试台，兼容多种信号探测器固定，支持升降调节（调节范围≥300mm）；</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长物距光谱共焦探测器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参考距离：70mm；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测量范围：±3.5mm；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测量角度：≤±10°；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光斑直径：支持ϕ25μm/50μm/400μm可选，默认ϕ25μm；</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重复精度：≤200nm；</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线性误差：＜±1.4μm；</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外径长度：≤ϕ30*90mm；</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提供高精度（0.02mm）对射测试台，兼容多种信号探测器固定，支持升降调节（调节范围≥300mm）；</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17</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光谱共焦测量控制器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可连接传感头数：2；</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采样频率：1通道≥104HZ;2通道≥5kHz;4通道≥25kHz；</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编码器输入：AB/ABZ编码器输入，可配置用于触发、脉冲/电平触发；</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数字信号输出：3路报警输出、3路比较器控制输出；</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模拟信号输出：线性+10V模拟电压输出、4~20mA模拟电流输出；</w:t>
                  </w:r>
                </w:p>
                <w:p>
                  <w:pPr>
                    <w:pStyle w:val="null3"/>
                    <w:jc w:val="left"/>
                  </w:pPr>
                  <w:r>
                    <w:rPr>
                      <w:rFonts w:ascii="仿宋_GB2312" w:hAnsi="仿宋_GB2312" w:cs="仿宋_GB2312" w:eastAsia="仿宋_GB2312"/>
                      <w:sz w:val="20"/>
                    </w:rPr>
                    <w:t>6.Ethernat</w:t>
                  </w:r>
                  <w:r>
                    <w:rPr>
                      <w:rFonts w:ascii="仿宋_GB2312" w:hAnsi="仿宋_GB2312" w:cs="仿宋_GB2312" w:eastAsia="仿宋_GB2312"/>
                      <w:sz w:val="20"/>
                    </w:rPr>
                    <w:t>接口：100BASE-TX；</w:t>
                  </w:r>
                </w:p>
                <w:p>
                  <w:pPr>
                    <w:pStyle w:val="null3"/>
                    <w:jc w:val="left"/>
                  </w:pPr>
                  <w:r>
                    <w:rPr>
                      <w:rFonts w:ascii="仿宋_GB2312" w:hAnsi="仿宋_GB2312" w:cs="仿宋_GB2312" w:eastAsia="仿宋_GB2312"/>
                      <w:sz w:val="20"/>
                    </w:rPr>
                    <w:t>7.USB</w:t>
                  </w:r>
                  <w:r>
                    <w:rPr>
                      <w:rFonts w:ascii="仿宋_GB2312" w:hAnsi="仿宋_GB2312" w:cs="仿宋_GB2312" w:eastAsia="仿宋_GB2312"/>
                      <w:sz w:val="20"/>
                    </w:rPr>
                    <w:t>接口：符合USB2.0Full-spoed标准；</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串行通讯接口：支持RS485 Modbus协议与CAN通讯；</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上位机软件：支持可视化测控软件（可按要求展示测量结果）;</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18</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紫外全波段工业图像采集器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分辨率：≥2856(H) × 2848(V)；</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靶面尺寸：2/3"；</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像元尺寸：≤2.8um x 2.8um；</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帧率：≥34fps @ 2856 x2848，可以调整包长到 8164 并且预留带宽到5，帧率达到36.13fps，突发采集高速模式下，采集帧率可达≥55fps；</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模数转换精度：12 bit；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像素深度：8 bit, 12 bit；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黑白/彩色：黑白，紫外；</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像素格式：Mono8 / Mono12；</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信噪比：≥38dB；</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曝光时间：极小:1ps~2.4us，实际步长:0.1S标准:3ps~20ps，实际步长:1ps;21ps~1s，实际步长:1行周期；</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紫外镜头：</w:t>
                  </w:r>
                  <w:r>
                    <w:rPr>
                      <w:rFonts w:ascii="仿宋_GB2312" w:hAnsi="仿宋_GB2312" w:cs="仿宋_GB2312" w:eastAsia="仿宋_GB2312"/>
                      <w:sz w:val="20"/>
                      <w:shd w:fill="FFFFFF" w:val="clear"/>
                    </w:rPr>
                    <w:t>C-Mount</w:t>
                  </w:r>
                  <w:r>
                    <w:rPr>
                      <w:rFonts w:ascii="仿宋_GB2312" w:hAnsi="仿宋_GB2312" w:cs="仿宋_GB2312" w:eastAsia="仿宋_GB2312"/>
                      <w:sz w:val="20"/>
                      <w:shd w:fill="FFFFFF" w:val="clear"/>
                    </w:rPr>
                    <w:t>接口，16mm；</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增益：0dB~16dB;默认值0dB，步长0.1dB；</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同步方式：外GPIO触发，软触发；</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采集模式：单帧采集，连续采集，软触发采集，外触发采集；</w:t>
                  </w:r>
                </w:p>
                <w:p>
                  <w:pPr>
                    <w:pStyle w:val="null3"/>
                    <w:jc w:val="left"/>
                  </w:pPr>
                  <w:r>
                    <w:rPr>
                      <w:rFonts w:ascii="仿宋_GB2312" w:hAnsi="仿宋_GB2312" w:cs="仿宋_GB2312" w:eastAsia="仿宋_GB2312"/>
                      <w:sz w:val="20"/>
                    </w:rPr>
                    <w:t xml:space="preserve">15.I/O </w:t>
                  </w:r>
                  <w:r>
                    <w:rPr>
                      <w:rFonts w:ascii="仿宋_GB2312" w:hAnsi="仿宋_GB2312" w:cs="仿宋_GB2312" w:eastAsia="仿宋_GB2312"/>
                      <w:sz w:val="20"/>
                    </w:rPr>
                    <w:t>接口：2路光耦隔离输入，3路双向 GPIO（3.3V电平，光耦隔离）；</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供电：9~24VDC；</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19</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零部件外观检测控制器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控制器体积≤280*200*180mm;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千兆以太网接口≥4个；</w:t>
                  </w:r>
                </w:p>
                <w:p>
                  <w:pPr>
                    <w:pStyle w:val="null3"/>
                    <w:jc w:val="left"/>
                  </w:pPr>
                  <w:r>
                    <w:rPr>
                      <w:rFonts w:ascii="仿宋_GB2312" w:hAnsi="仿宋_GB2312" w:cs="仿宋_GB2312" w:eastAsia="仿宋_GB2312"/>
                      <w:sz w:val="20"/>
                    </w:rPr>
                    <w:t>3.USB3.0</w:t>
                  </w:r>
                  <w:r>
                    <w:rPr>
                      <w:rFonts w:ascii="仿宋_GB2312" w:hAnsi="仿宋_GB2312" w:cs="仿宋_GB2312" w:eastAsia="仿宋_GB2312"/>
                      <w:sz w:val="20"/>
                    </w:rPr>
                    <w:t>接口≥6个；</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显示：DP 最高分辨率≥4096x2160@60Hz；</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算法功能：支持零件移动过程自动识别定位抓图；支持色差检测、磕伤检测、划伤检测、变形检测、缺损检测；</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检测区域灵敏度：≤0.1平方毫米；</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零部件最大移动速度：≥1米/秒；</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分拣识别准确率：≥98%（成像正常的情况下）；</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支持多种零部件外观检测任务智能切换；支持检测统计结果显示智能切换；支持异常目标自动分拣指令输出（CAN信号输出）；</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支持人脸识别自动控制软件使用权限；待机5分钟后需人脸识别方可操作软件（待机时间可设置）；</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检测功能：支持依据产品外观图进行零部件次品自动检测；</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人机交互：支持目标零部件多视角外观图可视化导入；支持各视角外观图自动识别；支持检测项手动选择；</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工作温度：大于等于此范围-40℃～+75℃</w:t>
                  </w:r>
                </w:p>
                <w:p>
                  <w:pPr>
                    <w:pStyle w:val="null3"/>
                    <w:jc w:val="left"/>
                  </w:pPr>
                  <w:r>
                    <w:rPr>
                      <w:rFonts w:ascii="仿宋_GB2312" w:hAnsi="仿宋_GB2312" w:cs="仿宋_GB2312" w:eastAsia="仿宋_GB2312"/>
                      <w:sz w:val="20"/>
                    </w:rPr>
                    <w:t>14.CPU</w:t>
                  </w:r>
                  <w:r>
                    <w:rPr>
                      <w:rFonts w:ascii="仿宋_GB2312" w:hAnsi="仿宋_GB2312" w:cs="仿宋_GB2312" w:eastAsia="仿宋_GB2312"/>
                      <w:sz w:val="20"/>
                    </w:rPr>
                    <w:t>性能：≥i9-13900；支持同时接入4台4K分辨率相机，每路视频单目标检测耗时≤0.15秒；</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支持USB接口、以太网接口工业相机接入；</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输入电压：DC9~36V，过流、过压以及防反接保护；</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功耗≤120W；</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提供系统软件源码（C++或python）；</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台</w:t>
                  </w:r>
                </w:p>
              </w:tc>
            </w:tr>
            <w:tr>
              <w:tc>
                <w:tcPr>
                  <w:tcW w:type="dxa" w:w="199"/>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可调速视觉检测旋转工作台</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设备体积≤1500*1500*2000mm且≥1000*1000*1600mm;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设备内部配备高透光性圆环玻璃盘；</w:t>
                  </w:r>
                </w:p>
                <w:p>
                  <w:pPr>
                    <w:pStyle w:val="null3"/>
                    <w:jc w:val="left"/>
                  </w:pPr>
                  <w:r>
                    <w:rPr>
                      <w:rFonts w:ascii="仿宋_GB2312" w:hAnsi="仿宋_GB2312" w:cs="仿宋_GB2312" w:eastAsia="仿宋_GB2312"/>
                      <w:sz w:val="20"/>
                    </w:rPr>
                    <w:t>玻璃瓶直径≥600mm，厚度≥6mm；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上料方式采用皮带输送机上料；</w:t>
                  </w:r>
                </w:p>
                <w:p>
                  <w:pPr>
                    <w:pStyle w:val="null3"/>
                    <w:jc w:val="left"/>
                  </w:pPr>
                  <w:r>
                    <w:rPr>
                      <w:rFonts w:ascii="仿宋_GB2312" w:hAnsi="仿宋_GB2312" w:cs="仿宋_GB2312" w:eastAsia="仿宋_GB2312"/>
                      <w:sz w:val="20"/>
                    </w:rPr>
                    <w:t>试验物料大小：≥直径（或长度）5~100mm；</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支持加装1~8台图像采集设备，支持加装最多10个光源（每个光源的亮度及开启均可通过串口软件控制），且采集设备与光源支持位置可调；相机与光源在玻璃盘的上面、侧面、下面均有分布；</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支持扩展自动包装机和其他自动上料系统；</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供电：220VAC，功耗≤4KW；</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重量：≤800KG；</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气压规格：5KG；</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支持相机、光源位置调节；</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内置自动上料振动盘，实现试验配件自动上料到玻璃盘，玻璃盘支持正反转，包含上料、下料、检查等所有运动机构可量化的运动精度都要达到0.05mm；</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设备外置≥19寸显示器，显示器居中安装，安装显示器面采用上下推拉方式开门；</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安装显示器侧，显示器右侧最下面放置急停开关，急停开关上面分别为三个自定义按键；</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为避免反光设备内部结构件均采用黑色处理；</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设备整体为长方体，主要分为上下两部分，上面为光学检测区域；下面主要为电气部件与布线；上半部需要四面开门，除屏幕侧（上下推拉门）其余为对开门；下半部最少两面为对开门；</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人机交互：可视化界面包含上料系统控制、视频采集处理系统配置、分拣系统配置、运动控制系统配置。上料系统包含上料速度手动调节与自适应调节；视频采集处理系统包含相机选择、光源选择、相机参数配置、光源参数配置；分拣系统包含分拣阈值设置、分拣目标设置；运动控制系统包含运动速度、运动精度设置等。界面布局可按甲方要求调整。</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设备控制软件与人机交互端软件支持windows、linux平台，设备控制软件与人机交互端软件提供源码（C++）；</w:t>
                  </w:r>
                </w:p>
                <w:p>
                  <w:pPr>
                    <w:pStyle w:val="null3"/>
                    <w:jc w:val="left"/>
                  </w:pPr>
                  <w:r>
                    <w:rPr>
                      <w:rFonts w:ascii="仿宋_GB2312" w:hAnsi="仿宋_GB2312" w:cs="仿宋_GB2312" w:eastAsia="仿宋_GB2312"/>
                      <w:sz w:val="20"/>
                    </w:rPr>
                    <w:t>为避免光干扰，采用深色玻璃对内部试验空间进行全封闭；</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整机采用进口6061铝、不锈钢、Q235材料（或优于）；</w:t>
                  </w:r>
                </w:p>
                <w:p>
                  <w:pPr>
                    <w:pStyle w:val="null3"/>
                    <w:jc w:val="left"/>
                  </w:pPr>
                  <w:r>
                    <w:rPr>
                      <w:rFonts w:ascii="仿宋_GB2312" w:hAnsi="仿宋_GB2312" w:cs="仿宋_GB2312" w:eastAsia="仿宋_GB2312"/>
                      <w:sz w:val="20"/>
                    </w:rPr>
                    <w:t>设备功能：在此平台基础上完成多维视觉成像系统功能验证，充分考虑柔性设计；</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设计图纸需甲方评审确认（完全满足甲方要求）后方可加工生产，否则视为未按要求履行合同。</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底部设计轮子与脚杯支撑；</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提供整套设备图纸资料（DWG格式和3D图档），包括总装图、零件图、时序图、电气图、PLC程序备份、所有零部件清单；</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设备所选用的PLC、工控机、电机、电机控制器、编码器、控制卡、气缸、丝杆、滑台等电气部件免费质保3年。</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西安建筑科大学草堂校区信控大楼405。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签订合同后，设备到达指定地点安装调试完成并验收合格，最终结算时，乙方须向甲方出具合同总价款的增值税专用发票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2、培训内容及要求：培训2-5人次、每次培训不低于2小时，保证受训人员可以熟练操作设备和进行一般的故障排查。 3、成交供应商委派工程师进行上门安装；用户使用期内一次免费移机。 4、所有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西安曲江新区翠华南路1688号创意盒子13层04室第二会议室，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谈判授权</w:t>
            </w:r>
          </w:p>
        </w:tc>
        <w:tc>
          <w:tcPr>
            <w:tcW w:type="dxa" w:w="3322"/>
          </w:tcPr>
          <w:p>
            <w:pPr>
              <w:pStyle w:val="null3"/>
            </w:pPr>
            <w:r>
              <w:rPr>
                <w:rFonts w:ascii="仿宋_GB2312" w:hAnsi="仿宋_GB2312" w:cs="仿宋_GB2312" w:eastAsia="仿宋_GB2312"/>
              </w:rPr>
              <w:t>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偏离</w:t>
            </w:r>
          </w:p>
        </w:tc>
        <w:tc>
          <w:tcPr>
            <w:tcW w:type="dxa" w:w="3322"/>
          </w:tcPr>
          <w:p>
            <w:pPr>
              <w:pStyle w:val="null3"/>
            </w:pPr>
            <w:r>
              <w:rPr>
                <w:rFonts w:ascii="仿宋_GB2312" w:hAnsi="仿宋_GB2312" w:cs="仿宋_GB2312" w:eastAsia="仿宋_GB2312"/>
              </w:rPr>
              <w:t>完全响应竞争性谈判文件要求的各项技术（服务）、商务条款。</w:t>
            </w:r>
          </w:p>
        </w:tc>
        <w:tc>
          <w:tcPr>
            <w:tcW w:type="dxa" w:w="1661"/>
          </w:tcPr>
          <w:p>
            <w:pPr>
              <w:pStyle w:val="null3"/>
            </w:pPr>
            <w:r>
              <w:rPr>
                <w:rFonts w:ascii="仿宋_GB2312" w:hAnsi="仿宋_GB2312" w:cs="仿宋_GB2312" w:eastAsia="仿宋_GB2312"/>
              </w:rPr>
              <w:t>商务条款（合同条款）偏离表.docx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