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根据详细评审“确保文明施工的技术组织措施、环境保护措施、成品保护措施（1-6分），未提供不得分”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D7819F5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