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D12B9">
      <w:pPr>
        <w:rPr>
          <w:rFonts w:hint="eastAsia" w:ascii="宋体" w:hAnsi="宋体" w:cs="宋体"/>
          <w:b/>
          <w:color w:val="auto"/>
          <w:spacing w:val="4"/>
          <w:sz w:val="36"/>
          <w:szCs w:val="36"/>
          <w:highlight w:val="none"/>
          <w:lang w:eastAsia="zh-CN"/>
        </w:rPr>
      </w:pPr>
    </w:p>
    <w:p w14:paraId="29A9E1B2">
      <w:pPr>
        <w:rPr>
          <w:rFonts w:hint="eastAsia" w:ascii="宋体" w:hAnsi="宋体" w:cs="宋体"/>
          <w:b/>
          <w:color w:val="auto"/>
          <w:spacing w:val="4"/>
          <w:sz w:val="36"/>
          <w:szCs w:val="36"/>
          <w:highlight w:val="none"/>
          <w:lang w:eastAsia="zh-CN"/>
        </w:rPr>
      </w:pPr>
    </w:p>
    <w:p w14:paraId="2F795772">
      <w:pPr>
        <w:rPr>
          <w:rFonts w:hint="eastAsia" w:ascii="宋体" w:hAnsi="宋体" w:cs="宋体"/>
          <w:b/>
          <w:color w:val="auto"/>
          <w:spacing w:val="4"/>
          <w:sz w:val="36"/>
          <w:szCs w:val="36"/>
          <w:highlight w:val="none"/>
          <w:lang w:eastAsia="zh-CN"/>
        </w:rPr>
      </w:pPr>
    </w:p>
    <w:p w14:paraId="5DAC5194">
      <w:pPr>
        <w:jc w:val="center"/>
        <w:rPr>
          <w:rFonts w:hint="eastAsia" w:ascii="宋体" w:hAnsi="宋体" w:eastAsia="宋体" w:cs="宋体"/>
          <w:b/>
          <w:color w:val="auto"/>
          <w:spacing w:val="4"/>
          <w:sz w:val="36"/>
          <w:szCs w:val="36"/>
          <w:highlight w:val="none"/>
          <w:lang w:eastAsia="zh-CN"/>
        </w:rPr>
      </w:pPr>
      <w:r>
        <w:rPr>
          <w:rFonts w:hint="eastAsia" w:ascii="宋体" w:hAnsi="宋体" w:cs="宋体"/>
          <w:b/>
          <w:color w:val="auto"/>
          <w:spacing w:val="4"/>
          <w:sz w:val="36"/>
          <w:szCs w:val="36"/>
          <w:highlight w:val="none"/>
          <w:lang w:eastAsia="zh-CN"/>
        </w:rPr>
        <w:t>各供应商自行编制目录及页码</w:t>
      </w:r>
      <w:bookmarkStart w:id="0" w:name="_GoBack"/>
      <w:bookmarkEnd w:id="0"/>
    </w:p>
    <w:p w14:paraId="51073FA7">
      <w:pPr>
        <w:rPr>
          <w:rFonts w:hint="eastAsia" w:ascii="宋体" w:hAnsi="宋体" w:cs="宋体"/>
          <w:b/>
          <w:color w:val="auto"/>
          <w:spacing w:val="4"/>
          <w:sz w:val="36"/>
          <w:szCs w:val="36"/>
          <w:highlight w:val="none"/>
        </w:rPr>
      </w:pPr>
      <w:r>
        <w:rPr>
          <w:rFonts w:hint="eastAsia" w:ascii="宋体" w:hAnsi="宋体" w:cs="宋体"/>
          <w:b/>
          <w:color w:val="auto"/>
          <w:spacing w:val="4"/>
          <w:sz w:val="36"/>
          <w:szCs w:val="36"/>
          <w:highlight w:val="none"/>
        </w:rPr>
        <w:br w:type="page"/>
      </w:r>
    </w:p>
    <w:p w14:paraId="11F6A009">
      <w:pPr>
        <w:spacing w:line="440" w:lineRule="exact"/>
        <w:ind w:left="420"/>
        <w:jc w:val="center"/>
        <w:rPr>
          <w:rFonts w:hint="eastAsia" w:ascii="宋体" w:hAnsi="宋体" w:cs="宋体"/>
          <w:b/>
          <w:color w:val="auto"/>
          <w:spacing w:val="4"/>
          <w:sz w:val="36"/>
          <w:szCs w:val="36"/>
          <w:highlight w:val="none"/>
        </w:rPr>
      </w:pPr>
      <w:r>
        <w:rPr>
          <w:rFonts w:hint="eastAsia" w:ascii="宋体" w:hAnsi="宋体" w:cs="宋体"/>
          <w:b/>
          <w:color w:val="auto"/>
          <w:spacing w:val="4"/>
          <w:sz w:val="36"/>
          <w:szCs w:val="36"/>
          <w:highlight w:val="none"/>
        </w:rPr>
        <w:t>一、法定代表人（单位负责人）证明书</w:t>
      </w:r>
    </w:p>
    <w:p w14:paraId="637310A0">
      <w:pPr>
        <w:spacing w:line="440" w:lineRule="exact"/>
        <w:ind w:left="420"/>
        <w:jc w:val="center"/>
        <w:rPr>
          <w:rFonts w:hint="eastAsia" w:ascii="宋体" w:hAnsi="宋体" w:cs="宋体"/>
          <w:b/>
          <w:color w:val="auto"/>
          <w:spacing w:val="4"/>
          <w:sz w:val="36"/>
          <w:szCs w:val="36"/>
          <w:highlight w:val="none"/>
        </w:rPr>
      </w:pPr>
    </w:p>
    <w:p w14:paraId="2315972B">
      <w:pPr>
        <w:spacing w:line="440" w:lineRule="exact"/>
        <w:rPr>
          <w:rFonts w:hint="eastAsia" w:ascii="宋体" w:hAnsi="宋体" w:cs="宋体"/>
          <w:color w:val="auto"/>
          <w:sz w:val="24"/>
          <w:szCs w:val="24"/>
          <w:highlight w:val="none"/>
        </w:rPr>
      </w:pPr>
    </w:p>
    <w:p w14:paraId="33AB9D8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393669E0">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7F4DED9">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57321A3A">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54A3B41A">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75EC279E">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1C54323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B05387D">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3941FFBE">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215E241C">
      <w:pPr>
        <w:spacing w:line="440" w:lineRule="exact"/>
        <w:ind w:firstLine="480" w:firstLineChars="200"/>
        <w:rPr>
          <w:rFonts w:hint="eastAsia" w:ascii="宋体" w:hAnsi="宋体" w:cs="宋体"/>
          <w:color w:val="auto"/>
          <w:sz w:val="24"/>
          <w:szCs w:val="24"/>
          <w:highlight w:val="none"/>
        </w:rPr>
      </w:pPr>
    </w:p>
    <w:p w14:paraId="63CCC3DE">
      <w:pPr>
        <w:pStyle w:val="4"/>
        <w:rPr>
          <w:rFonts w:hint="eastAsia" w:ascii="宋体" w:hAnsi="宋体" w:cs="宋体"/>
          <w:color w:val="auto"/>
          <w:sz w:val="24"/>
          <w:szCs w:val="24"/>
          <w:highlight w:val="none"/>
        </w:rPr>
      </w:pPr>
    </w:p>
    <w:p w14:paraId="5374E728">
      <w:pPr>
        <w:rPr>
          <w:rFonts w:hint="eastAsia" w:ascii="宋体" w:hAnsi="宋体" w:cs="宋体"/>
          <w:color w:val="auto"/>
          <w:sz w:val="24"/>
          <w:szCs w:val="24"/>
          <w:highlight w:val="none"/>
        </w:rPr>
      </w:pPr>
    </w:p>
    <w:p w14:paraId="5DCE5D7F">
      <w:pPr>
        <w:pStyle w:val="4"/>
        <w:rPr>
          <w:rFonts w:hint="eastAsia"/>
          <w:color w:val="auto"/>
          <w:highlight w:val="none"/>
        </w:rPr>
      </w:pPr>
    </w:p>
    <w:p w14:paraId="1E7578EA">
      <w:pPr>
        <w:spacing w:line="440" w:lineRule="exact"/>
        <w:rPr>
          <w:rFonts w:hint="eastAsia" w:ascii="宋体" w:hAnsi="宋体" w:cs="宋体"/>
          <w:color w:val="auto"/>
          <w:sz w:val="24"/>
          <w:szCs w:val="24"/>
          <w:highlight w:val="none"/>
        </w:rPr>
      </w:pPr>
    </w:p>
    <w:p w14:paraId="609D4AA6">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5581919">
      <w:pPr>
        <w:pStyle w:val="2"/>
        <w:rPr>
          <w:rFonts w:hint="eastAsia"/>
        </w:rPr>
      </w:pPr>
    </w:p>
    <w:p w14:paraId="1D1FFA23">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36DECBE3">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3E41CA80">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EB4B0EF">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697A6113">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7D7EF0D6">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xml:space="preserve">（ 填写完整的地址信息 ）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（填写完整的地址信息         ）</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 xml:space="preserve">姓名）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 xml:space="preserve">（被授权人姓名）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 xml:space="preserve">（招标项目名称和项目编号）      </w:t>
      </w:r>
      <w:r>
        <w:rPr>
          <w:rFonts w:hint="eastAsia" w:ascii="宋体" w:hAnsi="宋体"/>
          <w:color w:val="auto"/>
          <w:spacing w:val="4"/>
          <w:sz w:val="24"/>
          <w:szCs w:val="30"/>
          <w:highlight w:val="none"/>
        </w:rPr>
        <w:t>项目的投标、谈判、签约等具体工作，并签署全部有关的文件、协议及合同。</w:t>
      </w:r>
    </w:p>
    <w:p w14:paraId="40DA2CF4">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1C07E0E4">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77C2E60F">
      <w:pPr>
        <w:spacing w:line="440" w:lineRule="exact"/>
        <w:jc w:val="left"/>
        <w:rPr>
          <w:rFonts w:hint="eastAsia" w:ascii="宋体" w:hAnsi="宋体"/>
          <w:color w:val="auto"/>
          <w:spacing w:val="4"/>
          <w:sz w:val="24"/>
          <w:szCs w:val="30"/>
          <w:highlight w:val="none"/>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2E5B323D">
        <w:tblPrEx>
          <w:tblCellMar>
            <w:top w:w="0" w:type="dxa"/>
            <w:left w:w="108" w:type="dxa"/>
            <w:bottom w:w="0" w:type="dxa"/>
            <w:right w:w="108" w:type="dxa"/>
          </w:tblCellMar>
        </w:tblPrEx>
        <w:trPr>
          <w:trHeight w:val="600" w:hRule="atLeast"/>
        </w:trPr>
        <w:tc>
          <w:tcPr>
            <w:tcW w:w="4045" w:type="dxa"/>
            <w:noWrap w:val="0"/>
            <w:vAlign w:val="top"/>
          </w:tcPr>
          <w:p w14:paraId="778BCF4B">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679757E6">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3BCD8FAC">
        <w:tblPrEx>
          <w:tblCellMar>
            <w:top w:w="0" w:type="dxa"/>
            <w:left w:w="108" w:type="dxa"/>
            <w:bottom w:w="0" w:type="dxa"/>
            <w:right w:w="108" w:type="dxa"/>
          </w:tblCellMar>
        </w:tblPrEx>
        <w:trPr>
          <w:trHeight w:val="600" w:hRule="atLeast"/>
        </w:trPr>
        <w:tc>
          <w:tcPr>
            <w:tcW w:w="4045" w:type="dxa"/>
            <w:noWrap w:val="0"/>
            <w:vAlign w:val="top"/>
          </w:tcPr>
          <w:p w14:paraId="62D1394E">
            <w:pPr>
              <w:spacing w:line="440" w:lineRule="exact"/>
              <w:jc w:val="left"/>
              <w:rPr>
                <w:rFonts w:hint="eastAsia" w:ascii="宋体" w:hAnsi="宋体"/>
                <w:color w:val="auto"/>
                <w:spacing w:val="4"/>
                <w:sz w:val="24"/>
                <w:highlight w:val="none"/>
              </w:rPr>
            </w:pPr>
          </w:p>
        </w:tc>
        <w:tc>
          <w:tcPr>
            <w:tcW w:w="3844" w:type="dxa"/>
            <w:noWrap w:val="0"/>
            <w:vAlign w:val="top"/>
          </w:tcPr>
          <w:p w14:paraId="1382D17C">
            <w:pPr>
              <w:spacing w:line="440" w:lineRule="exact"/>
              <w:jc w:val="left"/>
              <w:rPr>
                <w:rFonts w:hint="eastAsia" w:ascii="宋体" w:hAnsi="宋体"/>
                <w:color w:val="auto"/>
                <w:spacing w:val="4"/>
                <w:sz w:val="24"/>
                <w:highlight w:val="none"/>
              </w:rPr>
            </w:pPr>
          </w:p>
        </w:tc>
      </w:tr>
      <w:tr w14:paraId="27B2FAEA">
        <w:tblPrEx>
          <w:tblCellMar>
            <w:top w:w="0" w:type="dxa"/>
            <w:left w:w="108" w:type="dxa"/>
            <w:bottom w:w="0" w:type="dxa"/>
            <w:right w:w="108" w:type="dxa"/>
          </w:tblCellMar>
        </w:tblPrEx>
        <w:trPr>
          <w:trHeight w:val="600" w:hRule="atLeast"/>
        </w:trPr>
        <w:tc>
          <w:tcPr>
            <w:tcW w:w="4045" w:type="dxa"/>
            <w:noWrap w:val="0"/>
            <w:vAlign w:val="top"/>
          </w:tcPr>
          <w:p w14:paraId="6A7761B7">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c>
          <w:tcPr>
            <w:tcW w:w="3844" w:type="dxa"/>
            <w:noWrap w:val="0"/>
            <w:vAlign w:val="top"/>
          </w:tcPr>
          <w:p w14:paraId="52D3D740">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r>
      <w:tr w14:paraId="33551E52">
        <w:tblPrEx>
          <w:tblCellMar>
            <w:top w:w="0" w:type="dxa"/>
            <w:left w:w="108" w:type="dxa"/>
            <w:bottom w:w="0" w:type="dxa"/>
            <w:right w:w="108" w:type="dxa"/>
          </w:tblCellMar>
        </w:tblPrEx>
        <w:trPr>
          <w:trHeight w:val="600" w:hRule="atLeast"/>
        </w:trPr>
        <w:tc>
          <w:tcPr>
            <w:tcW w:w="4045" w:type="dxa"/>
            <w:noWrap w:val="0"/>
            <w:vAlign w:val="top"/>
          </w:tcPr>
          <w:p w14:paraId="786DFBBF">
            <w:pPr>
              <w:spacing w:line="440" w:lineRule="exact"/>
              <w:jc w:val="left"/>
              <w:rPr>
                <w:rFonts w:hint="eastAsia" w:ascii="宋体" w:hAnsi="宋体"/>
                <w:color w:val="auto"/>
                <w:spacing w:val="4"/>
                <w:sz w:val="24"/>
                <w:highlight w:val="none"/>
              </w:rPr>
            </w:pPr>
          </w:p>
        </w:tc>
        <w:tc>
          <w:tcPr>
            <w:tcW w:w="3844" w:type="dxa"/>
            <w:noWrap w:val="0"/>
            <w:vAlign w:val="top"/>
          </w:tcPr>
          <w:p w14:paraId="4FD97926">
            <w:pPr>
              <w:spacing w:line="440" w:lineRule="exact"/>
              <w:jc w:val="left"/>
              <w:rPr>
                <w:rFonts w:hint="eastAsia" w:ascii="宋体" w:hAnsi="宋体"/>
                <w:color w:val="auto"/>
                <w:spacing w:val="4"/>
                <w:sz w:val="24"/>
                <w:highlight w:val="none"/>
              </w:rPr>
            </w:pPr>
          </w:p>
        </w:tc>
      </w:tr>
      <w:tr w14:paraId="2CA1BFEF">
        <w:tblPrEx>
          <w:tblCellMar>
            <w:top w:w="0" w:type="dxa"/>
            <w:left w:w="108" w:type="dxa"/>
            <w:bottom w:w="0" w:type="dxa"/>
            <w:right w:w="108" w:type="dxa"/>
          </w:tblCellMar>
        </w:tblPrEx>
        <w:trPr>
          <w:trHeight w:val="600" w:hRule="atLeast"/>
        </w:trPr>
        <w:tc>
          <w:tcPr>
            <w:tcW w:w="4045" w:type="dxa"/>
            <w:noWrap w:val="0"/>
            <w:vAlign w:val="top"/>
          </w:tcPr>
          <w:p w14:paraId="03A50782">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所在部门：</w:t>
            </w:r>
          </w:p>
        </w:tc>
        <w:tc>
          <w:tcPr>
            <w:tcW w:w="3844" w:type="dxa"/>
            <w:noWrap w:val="0"/>
            <w:vAlign w:val="top"/>
          </w:tcPr>
          <w:p w14:paraId="17B04415">
            <w:pPr>
              <w:spacing w:line="440" w:lineRule="exact"/>
              <w:jc w:val="left"/>
              <w:rPr>
                <w:rFonts w:hint="eastAsia" w:ascii="宋体" w:hAnsi="宋体"/>
                <w:color w:val="auto"/>
                <w:spacing w:val="4"/>
                <w:sz w:val="24"/>
                <w:highlight w:val="none"/>
              </w:rPr>
            </w:pPr>
          </w:p>
        </w:tc>
      </w:tr>
    </w:tbl>
    <w:p w14:paraId="0C60AA7F">
      <w:pPr>
        <w:spacing w:line="440" w:lineRule="exact"/>
        <w:ind w:firstLine="496" w:firstLineChars="200"/>
        <w:jc w:val="left"/>
        <w:rPr>
          <w:rFonts w:hint="eastAsia" w:ascii="宋体" w:hAnsi="宋体"/>
          <w:color w:val="auto"/>
          <w:spacing w:val="4"/>
          <w:sz w:val="24"/>
          <w:highlight w:val="none"/>
        </w:rPr>
      </w:pPr>
    </w:p>
    <w:p w14:paraId="0201472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09B0643C">
      <w:pPr>
        <w:spacing w:line="440" w:lineRule="exact"/>
        <w:ind w:firstLine="372" w:firstLineChars="150"/>
        <w:rPr>
          <w:rFonts w:hint="eastAsia" w:ascii="宋体" w:hAnsi="宋体"/>
          <w:color w:val="auto"/>
          <w:spacing w:val="4"/>
          <w:sz w:val="24"/>
          <w:highlight w:val="none"/>
        </w:rPr>
      </w:pPr>
    </w:p>
    <w:p w14:paraId="61B05FF8">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1091E5AD">
      <w:pPr>
        <w:spacing w:line="440" w:lineRule="exact"/>
        <w:ind w:firstLine="510"/>
        <w:rPr>
          <w:rFonts w:hint="eastAsia" w:ascii="宋体" w:hAnsi="宋体"/>
          <w:color w:val="auto"/>
          <w:spacing w:val="4"/>
          <w:sz w:val="24"/>
          <w:szCs w:val="30"/>
          <w:highlight w:val="none"/>
        </w:rPr>
      </w:pPr>
    </w:p>
    <w:p w14:paraId="703978A6">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s="宋体"/>
          <w:b/>
          <w:bCs/>
          <w:color w:val="auto"/>
          <w:spacing w:val="4"/>
          <w:sz w:val="24"/>
          <w:szCs w:val="30"/>
          <w:highlight w:val="none"/>
        </w:rPr>
        <w:t>被授权人本单位证明 (近开标时间1个月社保缴纳证明)</w:t>
      </w:r>
    </w:p>
    <w:p w14:paraId="059C3B40">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14:paraId="34583B15">
      <w:pPr>
        <w:spacing w:line="440" w:lineRule="exact"/>
        <w:rPr>
          <w:rFonts w:hint="eastAsia" w:ascii="宋体" w:hAnsi="宋体"/>
          <w:color w:val="auto"/>
          <w:spacing w:val="4"/>
          <w:sz w:val="24"/>
          <w:szCs w:val="30"/>
          <w:highlight w:val="none"/>
          <w:u w:val="single"/>
        </w:rPr>
      </w:pPr>
      <w:r>
        <w:rPr>
          <w:rFonts w:hint="eastAsia" w:ascii="宋体" w:hAnsi="宋体"/>
          <w:color w:val="auto"/>
          <w:spacing w:val="4"/>
          <w:sz w:val="24"/>
          <w:szCs w:val="30"/>
          <w:highlight w:val="none"/>
        </w:rPr>
        <w:t xml:space="preserve">    注：身份证信息不全的授权书无效。</w:t>
      </w:r>
    </w:p>
    <w:p w14:paraId="1BFEBF24">
      <w:pPr>
        <w:jc w:val="center"/>
        <w:rPr>
          <w:rFonts w:hint="eastAsia" w:ascii="宋体" w:hAnsi="宋体"/>
          <w:b/>
          <w:color w:val="auto"/>
          <w:sz w:val="36"/>
          <w:szCs w:val="36"/>
          <w:highlight w:val="none"/>
        </w:rPr>
      </w:pPr>
      <w:r>
        <w:rPr>
          <w:rFonts w:ascii="宋体" w:hAnsi="宋体"/>
          <w:b/>
          <w:color w:val="auto"/>
          <w:sz w:val="36"/>
          <w:szCs w:val="36"/>
          <w:highlight w:val="none"/>
        </w:rPr>
        <w:br w:type="page"/>
      </w: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9E29B99">
      <w:pPr>
        <w:jc w:val="center"/>
        <w:rPr>
          <w:rFonts w:hint="eastAsia"/>
          <w:color w:val="auto"/>
          <w:highlight w:val="none"/>
        </w:rPr>
      </w:pPr>
      <w:r>
        <w:rPr>
          <w:rFonts w:ascii="宋体" w:hAnsi="宋体"/>
          <w:b/>
          <w:color w:val="auto"/>
          <w:sz w:val="36"/>
          <w:szCs w:val="36"/>
          <w:highlight w:val="none"/>
        </w:rPr>
        <w:t>拒绝政府采购领域商业贿赂承诺书</w:t>
      </w:r>
    </w:p>
    <w:p w14:paraId="3515FD5E">
      <w:pPr>
        <w:widowControl/>
        <w:spacing w:line="408" w:lineRule="auto"/>
        <w:ind w:left="239" w:leftChars="114" w:firstLine="470" w:firstLineChars="196"/>
        <w:jc w:val="left"/>
        <w:rPr>
          <w:rFonts w:hint="eastAsia" w:ascii="宋体" w:hAnsi="宋体" w:cs="宋体"/>
          <w:color w:val="auto"/>
          <w:kern w:val="0"/>
          <w:sz w:val="24"/>
          <w:highlight w:val="none"/>
        </w:rPr>
      </w:pPr>
    </w:p>
    <w:p w14:paraId="08CC23BC">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65A8D3E9">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281A1B45">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21975E67">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3、不向政府采购代理机构和采购人提供虚假资质文件或采用虚假应标方式参与政府采购市场竞争并谋取中标、成交。</w:t>
      </w:r>
    </w:p>
    <w:p w14:paraId="6549CD77">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7A2AA615">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00880DE8">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7699893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079E1E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8、尊重和接受政府采购监督管理部门的监督和政府采购代理机构招标采购要求，承担因违约行为给采购人造成的损失。</w:t>
      </w:r>
    </w:p>
    <w:p w14:paraId="3B0AA89E">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5C55E85F">
      <w:pPr>
        <w:pStyle w:val="5"/>
        <w:ind w:firstLine="560"/>
        <w:rPr>
          <w:rFonts w:hint="eastAsia"/>
          <w:color w:val="auto"/>
          <w:highlight w:val="none"/>
        </w:rPr>
      </w:pPr>
    </w:p>
    <w:p w14:paraId="3E6CF6C1">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名称：</w:t>
      </w:r>
    </w:p>
    <w:p w14:paraId="7ECE5783">
      <w:pPr>
        <w:spacing w:line="360" w:lineRule="auto"/>
        <w:rPr>
          <w:rFonts w:hint="eastAsia" w:ascii="宋体" w:hAnsi="宋体" w:cs="宋体"/>
          <w:color w:val="auto"/>
          <w:kern w:val="0"/>
          <w:sz w:val="24"/>
          <w:highlight w:val="none"/>
        </w:rPr>
      </w:pPr>
    </w:p>
    <w:p w14:paraId="08F07929">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79D42CFD">
      <w:pPr>
        <w:spacing w:line="360" w:lineRule="auto"/>
        <w:rPr>
          <w:rFonts w:hint="eastAsia" w:ascii="宋体" w:hAnsi="宋体" w:cs="宋体"/>
          <w:color w:val="auto"/>
          <w:spacing w:val="4"/>
          <w:sz w:val="24"/>
          <w:highlight w:val="none"/>
        </w:rPr>
      </w:pPr>
    </w:p>
    <w:p w14:paraId="45B84287">
      <w:pPr>
        <w:spacing w:line="360" w:lineRule="auto"/>
        <w:rPr>
          <w:rFonts w:hint="eastAsia" w:ascii="宋体" w:hAnsi="宋体" w:cs="宋体"/>
          <w:color w:val="auto"/>
          <w:kern w:val="0"/>
          <w:sz w:val="24"/>
          <w:highlight w:val="non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ascii="宋体" w:hAnsi="宋体" w:cs="宋体"/>
          <w:color w:val="auto"/>
          <w:kern w:val="0"/>
          <w:sz w:val="24"/>
          <w:highlight w:val="none"/>
        </w:rPr>
        <w:t>：</w:t>
      </w:r>
    </w:p>
    <w:p w14:paraId="0BFEBFE0">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19560C4D">
      <w:pPr>
        <w:spacing w:line="440" w:lineRule="exact"/>
        <w:rPr>
          <w:rFonts w:hint="eastAsia" w:ascii="宋体" w:hAnsi="宋体" w:cs="宋体"/>
          <w:b/>
          <w:bCs/>
          <w:color w:val="auto"/>
          <w:sz w:val="24"/>
          <w:highlight w:val="none"/>
        </w:rPr>
      </w:pPr>
      <w:r>
        <w:rPr>
          <w:rFonts w:hint="eastAsia" w:ascii="宋体" w:hAnsi="宋体" w:cs="宋体"/>
          <w:b/>
          <w:bCs/>
          <w:color w:val="auto"/>
          <w:sz w:val="24"/>
          <w:highlight w:val="none"/>
        </w:rPr>
        <w:t>（一）具有独立承担民事责任的能力。</w:t>
      </w:r>
    </w:p>
    <w:p w14:paraId="35485F7D">
      <w:pPr>
        <w:spacing w:line="44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提供注册登记凭证（营业执照、其他组织经营的合法凭证，自然人的提供身份证明文件）。</w:t>
      </w:r>
    </w:p>
    <w:p w14:paraId="6DBF43AE">
      <w:pPr>
        <w:spacing w:line="440" w:lineRule="exact"/>
        <w:ind w:left="361" w:hanging="361" w:hangingChars="150"/>
        <w:rPr>
          <w:rFonts w:hint="eastAsia" w:ascii="宋体" w:hAnsi="宋体" w:cs="宋体"/>
          <w:b/>
          <w:bCs/>
          <w:color w:val="auto"/>
          <w:sz w:val="24"/>
          <w:highlight w:val="none"/>
        </w:rPr>
      </w:pPr>
      <w:r>
        <w:rPr>
          <w:rFonts w:hint="eastAsia" w:ascii="宋体" w:hAnsi="宋体" w:cs="宋体"/>
          <w:b/>
          <w:bCs/>
          <w:color w:val="auto"/>
          <w:sz w:val="24"/>
          <w:highlight w:val="none"/>
        </w:rPr>
        <w:t>（二）具有良好的商业信誉和健全的财务会计制度。</w:t>
      </w:r>
    </w:p>
    <w:p w14:paraId="03F1F4B7">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提供2023年度</w:t>
      </w:r>
      <w:r>
        <w:rPr>
          <w:rFonts w:hint="eastAsia" w:ascii="宋体" w:hAnsi="宋体" w:cs="宋体"/>
          <w:color w:val="auto"/>
          <w:sz w:val="24"/>
          <w:highlight w:val="none"/>
          <w:lang w:eastAsia="zh-CN"/>
        </w:rPr>
        <w:t>或</w:t>
      </w:r>
      <w:r>
        <w:rPr>
          <w:rFonts w:hint="eastAsia" w:ascii="宋体" w:hAnsi="宋体" w:cs="宋体"/>
          <w:color w:val="auto"/>
          <w:sz w:val="24"/>
          <w:highlight w:val="none"/>
          <w:lang w:val="en-US" w:eastAsia="zh-CN"/>
        </w:rPr>
        <w:t>2024年度</w:t>
      </w:r>
      <w:r>
        <w:rPr>
          <w:rFonts w:hint="eastAsia" w:ascii="宋体" w:hAnsi="宋体" w:cs="宋体"/>
          <w:color w:val="auto"/>
          <w:sz w:val="24"/>
          <w:highlight w:val="none"/>
        </w:rPr>
        <w:t>经审计的财务报告（包括四表一注，即资产负债表、利润表、现金流量表、所有者权益变动表及其附注），且无反对意见；事业法人提供部门决算报告；</w:t>
      </w:r>
    </w:p>
    <w:p w14:paraId="13F6E14F">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/或在磋商日期前六个月内其基本开户银行出具的资信证明（附《基本存款账户信息》或《银行开户许可证》复印件）；</w:t>
      </w:r>
    </w:p>
    <w:p w14:paraId="1D0FFCFA">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/或财政部门认可的政府采购专业担保机构出具的磋商担保函</w:t>
      </w:r>
    </w:p>
    <w:p w14:paraId="0DC6C572">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/或表明具有良好的商业信誉和健全的财务会计制度的诚信声明；</w:t>
      </w:r>
    </w:p>
    <w:p w14:paraId="49E55619">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以上四种形式的资料提供任何一种即可。</w:t>
      </w:r>
    </w:p>
    <w:p w14:paraId="62FAA195">
      <w:pPr>
        <w:spacing w:line="440" w:lineRule="exact"/>
        <w:rPr>
          <w:rFonts w:hint="eastAsia" w:ascii="宋体" w:hAnsi="宋体" w:cs="宋体"/>
          <w:b/>
          <w:bCs/>
          <w:color w:val="auto"/>
          <w:sz w:val="24"/>
          <w:highlight w:val="none"/>
        </w:rPr>
      </w:pPr>
      <w:r>
        <w:rPr>
          <w:rFonts w:hint="eastAsia" w:ascii="宋体" w:hAnsi="宋体" w:cs="宋体"/>
          <w:b/>
          <w:bCs/>
          <w:color w:val="auto"/>
          <w:sz w:val="24"/>
          <w:highlight w:val="none"/>
        </w:rPr>
        <w:t>（三）具有履行合同所必需的设备和专业技术能力。</w:t>
      </w:r>
    </w:p>
    <w:p w14:paraId="01B92C05">
      <w:pPr>
        <w:spacing w:line="44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提供声明文件。</w:t>
      </w:r>
    </w:p>
    <w:p w14:paraId="04377940">
      <w:pPr>
        <w:spacing w:line="440" w:lineRule="exact"/>
        <w:ind w:left="361" w:hanging="361" w:hangingChars="15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（四）具有依法缴纳税收的良好记录。</w:t>
      </w:r>
    </w:p>
    <w:p w14:paraId="7A51C45F">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提供缴费所属日期为投标截止时间前12个月内任意一个月（</w:t>
      </w:r>
      <w:r>
        <w:rPr>
          <w:rFonts w:hint="eastAsia" w:ascii="宋体" w:hAnsi="宋体" w:cs="宋体"/>
          <w:color w:val="auto"/>
          <w:sz w:val="24"/>
          <w:highlight w:val="none"/>
          <w:lang w:eastAsia="zh-CN"/>
        </w:rPr>
        <w:t>磋商</w:t>
      </w:r>
      <w:r>
        <w:rPr>
          <w:rFonts w:hint="eastAsia" w:ascii="宋体" w:hAnsi="宋体" w:cs="宋体"/>
          <w:color w:val="auto"/>
          <w:sz w:val="24"/>
          <w:highlight w:val="none"/>
        </w:rPr>
        <w:t>时间当月不计入）的增值税（或所得税）缴费凭据或税务机关出具的完税证明/在法规范围内不需提供的应出具书面说明和证明文件；</w:t>
      </w:r>
    </w:p>
    <w:p w14:paraId="47A27E2A">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/或具有依法缴纳税收的诚信声明；</w:t>
      </w:r>
    </w:p>
    <w:p w14:paraId="2F415963">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以上二种形式的资料提供任何一种即可。</w:t>
      </w:r>
    </w:p>
    <w:p w14:paraId="65F68210">
      <w:pPr>
        <w:spacing w:line="440" w:lineRule="exact"/>
        <w:ind w:left="361" w:hanging="361" w:hangingChars="15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（五）具有依法缴纳社会保障资金的良好记录。</w:t>
      </w:r>
    </w:p>
    <w:p w14:paraId="7C390DF4">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提供缴费所属日期为投标截止时间前12个月内任意一个月（</w:t>
      </w:r>
      <w:r>
        <w:rPr>
          <w:rFonts w:hint="eastAsia" w:ascii="宋体" w:hAnsi="宋体" w:cs="宋体"/>
          <w:color w:val="auto"/>
          <w:sz w:val="24"/>
          <w:highlight w:val="none"/>
          <w:lang w:eastAsia="zh-CN"/>
        </w:rPr>
        <w:t>磋商</w:t>
      </w:r>
      <w:r>
        <w:rPr>
          <w:rFonts w:hint="eastAsia" w:ascii="宋体" w:hAnsi="宋体" w:cs="宋体"/>
          <w:color w:val="auto"/>
          <w:sz w:val="24"/>
          <w:highlight w:val="none"/>
        </w:rPr>
        <w:t>时间当月不计入）的缴费凭据或社保机关出具的缴费证明/在法规范围内不需提供的应出具书面说明和证明文件；</w:t>
      </w:r>
    </w:p>
    <w:p w14:paraId="545160EF">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/或具有依法缴纳社会保障资金的缴纳记录的诚信声明；</w:t>
      </w:r>
    </w:p>
    <w:p w14:paraId="14F97D40">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以上二种形式的资料提供任何一种即可。</w:t>
      </w:r>
    </w:p>
    <w:p w14:paraId="109013BD">
      <w:pPr>
        <w:spacing w:line="440" w:lineRule="exact"/>
        <w:ind w:left="-315" w:leftChars="-150" w:firstLine="241" w:firstLineChars="100"/>
        <w:rPr>
          <w:rFonts w:hint="eastAsia" w:ascii="宋体" w:hAnsi="宋体"/>
          <w:b w:val="0"/>
          <w:bCs w:val="0"/>
          <w:color w:val="auto"/>
          <w:sz w:val="24"/>
          <w:szCs w:val="24"/>
          <w:highlight w:val="none"/>
        </w:rPr>
      </w:pPr>
      <w:r>
        <w:rPr>
          <w:rFonts w:hint="eastAsia" w:ascii="宋体" w:hAnsi="宋体" w:cs="宋体"/>
          <w:b/>
          <w:bCs/>
          <w:color w:val="auto"/>
          <w:sz w:val="24"/>
          <w:highlight w:val="none"/>
        </w:rPr>
        <w:t>（六）</w:t>
      </w:r>
      <w:r>
        <w:rPr>
          <w:rFonts w:hint="eastAsia" w:ascii="宋体" w:hAnsi="宋体" w:cs="宋体"/>
          <w:b w:val="0"/>
          <w:bCs w:val="0"/>
          <w:color w:val="auto"/>
          <w:sz w:val="24"/>
          <w:highlight w:val="none"/>
        </w:rPr>
        <w:t>参加政府采购活动前3年内在经营活动中没有重大违法记录的书面声明。</w:t>
      </w:r>
    </w:p>
    <w:p w14:paraId="46327AF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rPr>
        <w:t>（七）</w:t>
      </w:r>
      <w:r>
        <w:rPr>
          <w:rFonts w:hint="eastAsia" w:ascii="宋体" w:hAnsi="宋体" w:cs="宋体"/>
          <w:b w:val="0"/>
          <w:bCs w:val="0"/>
          <w:color w:val="auto"/>
          <w:sz w:val="24"/>
          <w:highlight w:val="none"/>
          <w:lang w:eastAsia="zh-CN"/>
        </w:rPr>
        <w:t>供应商单位负责人为同一人或者存在直接控股、管理关系的不同供应商不得参加同一合同项下的政府采购活动；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eastAsia="宋体" w:cs="宋体"/>
          <w:b w:val="0"/>
          <w:bCs w:val="0"/>
          <w:color w:val="auto"/>
          <w:sz w:val="24"/>
          <w:highlight w:val="none"/>
          <w:lang w:val="en-US" w:eastAsia="zh-CN"/>
        </w:rPr>
        <w:t>（提供承诺函）。</w:t>
      </w:r>
    </w:p>
    <w:p w14:paraId="70C44A85">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highlight w:val="none"/>
          <w:lang w:val="en-US" w:eastAsia="zh-CN"/>
        </w:rPr>
        <w:t>（八）</w:t>
      </w:r>
      <w:r>
        <w:rPr>
          <w:rFonts w:hint="eastAsia" w:ascii="宋体" w:hAnsi="宋体" w:eastAsia="宋体" w:cs="宋体"/>
          <w:b w:val="0"/>
          <w:bCs w:val="0"/>
          <w:color w:val="auto"/>
          <w:sz w:val="24"/>
          <w:highlight w:val="none"/>
          <w:lang w:val="en-US" w:eastAsia="zh-CN"/>
        </w:rPr>
        <w:t>供应商应具备检验检测机构资质认定证书（CMA）。</w:t>
      </w:r>
    </w:p>
    <w:p w14:paraId="2F6748F0">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highlight w:val="none"/>
          <w:lang w:val="en-US" w:eastAsia="zh-CN"/>
        </w:rPr>
        <w:t>（九）</w:t>
      </w:r>
      <w:r>
        <w:rPr>
          <w:rFonts w:hint="eastAsia" w:ascii="宋体" w:hAnsi="宋体" w:eastAsia="宋体" w:cs="宋体"/>
          <w:b w:val="0"/>
          <w:bCs w:val="0"/>
          <w:color w:val="auto"/>
          <w:sz w:val="24"/>
          <w:highlight w:val="none"/>
          <w:lang w:val="en-US" w:eastAsia="zh-CN"/>
        </w:rPr>
        <w:t>供应商不得为“信用中国”网站（www.creditchina.gov.cn）列入失信被执行人、严重失信主体名单、重大税收违法失信主体，不得为“中国政府采购网”（www.ccgp.gov.cn）政府采购严重违法失信行为记录中的供应商。</w:t>
      </w:r>
    </w:p>
    <w:p w14:paraId="1CA9D94F">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highlight w:val="none"/>
          <w:lang w:val="en-US" w:eastAsia="zh-CN"/>
        </w:rPr>
      </w:pPr>
    </w:p>
    <w:p w14:paraId="7D44496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注:以上</w:t>
      </w:r>
      <w:r>
        <w:rPr>
          <w:rFonts w:hint="eastAsia" w:ascii="宋体" w:hAnsi="宋体" w:cs="宋体"/>
          <w:b/>
          <w:bCs/>
          <w:color w:val="auto"/>
          <w:sz w:val="24"/>
          <w:highlight w:val="none"/>
          <w:lang w:eastAsia="zh-CN"/>
        </w:rPr>
        <w:t>（一）至（八）项</w:t>
      </w:r>
      <w:r>
        <w:rPr>
          <w:rFonts w:hint="eastAsia" w:ascii="宋体" w:hAnsi="宋体" w:cs="宋体"/>
          <w:b/>
          <w:bCs/>
          <w:color w:val="auto"/>
          <w:sz w:val="24"/>
          <w:highlight w:val="none"/>
        </w:rPr>
        <w:t>资格证明文件</w:t>
      </w:r>
      <w:r>
        <w:rPr>
          <w:rFonts w:hint="eastAsia" w:ascii="宋体" w:hAnsi="宋体" w:cs="宋体"/>
          <w:b/>
          <w:bCs/>
          <w:color w:val="auto"/>
          <w:sz w:val="24"/>
          <w:highlight w:val="none"/>
          <w:lang w:eastAsia="zh-CN"/>
        </w:rPr>
        <w:t>供应商</w:t>
      </w:r>
      <w:r>
        <w:rPr>
          <w:rFonts w:hint="eastAsia" w:ascii="宋体" w:hAnsi="宋体" w:cs="宋体"/>
          <w:b/>
          <w:bCs/>
          <w:color w:val="auto"/>
          <w:sz w:val="24"/>
          <w:highlight w:val="none"/>
        </w:rPr>
        <w:t>必须完全提供并加盖</w:t>
      </w:r>
      <w:r>
        <w:rPr>
          <w:rFonts w:hint="eastAsia" w:ascii="宋体" w:hAnsi="宋体" w:cs="宋体"/>
          <w:b/>
          <w:bCs/>
          <w:color w:val="auto"/>
          <w:sz w:val="24"/>
          <w:highlight w:val="none"/>
          <w:lang w:eastAsia="zh-CN"/>
        </w:rPr>
        <w:t>供应商</w:t>
      </w:r>
      <w:r>
        <w:rPr>
          <w:rFonts w:hint="eastAsia" w:ascii="宋体" w:hAnsi="宋体" w:cs="宋体"/>
          <w:b/>
          <w:bCs/>
          <w:color w:val="auto"/>
          <w:sz w:val="24"/>
          <w:highlight w:val="none"/>
        </w:rPr>
        <w:t>公章，一项不合格即按照无效投标处理</w:t>
      </w:r>
      <w:r>
        <w:rPr>
          <w:rFonts w:hint="eastAsia" w:ascii="宋体" w:hAnsi="宋体" w:cs="宋体"/>
          <w:b/>
          <w:bCs/>
          <w:color w:val="auto"/>
          <w:sz w:val="24"/>
          <w:highlight w:val="none"/>
          <w:lang w:eastAsia="zh-CN"/>
        </w:rPr>
        <w:t>，第（九）项磋商现场由代理机构进行查询</w:t>
      </w:r>
      <w:r>
        <w:rPr>
          <w:rFonts w:hint="eastAsia" w:ascii="宋体" w:hAnsi="宋体" w:cs="宋体"/>
          <w:b/>
          <w:bCs/>
          <w:color w:val="auto"/>
          <w:sz w:val="24"/>
          <w:highlight w:val="none"/>
        </w:rPr>
        <w:t>。　</w:t>
      </w:r>
    </w:p>
    <w:p w14:paraId="797711E4">
      <w:pPr>
        <w:spacing w:line="360" w:lineRule="auto"/>
        <w:ind w:left="1"/>
        <w:rPr>
          <w:rFonts w:hint="eastAsia" w:ascii="宋体" w:hAnsi="宋体"/>
          <w:b/>
          <w:color w:val="auto"/>
          <w:sz w:val="36"/>
          <w:szCs w:val="36"/>
          <w:highlight w:val="none"/>
        </w:rPr>
      </w:pPr>
      <w:r>
        <w:rPr>
          <w:rFonts w:hint="eastAsia" w:ascii="宋体" w:hAnsi="宋体" w:cs="宋体"/>
          <w:b/>
          <w:bCs/>
          <w:color w:val="auto"/>
          <w:sz w:val="24"/>
          <w:highlight w:val="none"/>
        </w:rPr>
        <w:br w:type="page"/>
      </w:r>
      <w:r>
        <w:rPr>
          <w:rFonts w:hint="eastAsia" w:ascii="宋体" w:hAnsi="宋体"/>
          <w:b/>
          <w:color w:val="auto"/>
          <w:sz w:val="30"/>
          <w:szCs w:val="30"/>
          <w:highlight w:val="none"/>
        </w:rPr>
        <w:t>附件1：</w:t>
      </w:r>
      <w:r>
        <w:rPr>
          <w:rFonts w:hint="eastAsia" w:ascii="宋体" w:hAnsi="宋体"/>
          <w:b/>
          <w:color w:val="auto"/>
          <w:sz w:val="36"/>
          <w:szCs w:val="36"/>
          <w:highlight w:val="none"/>
        </w:rPr>
        <w:t xml:space="preserve"> </w:t>
      </w:r>
    </w:p>
    <w:p w14:paraId="5935F971">
      <w:pPr>
        <w:spacing w:line="360" w:lineRule="auto"/>
        <w:ind w:left="1"/>
        <w:jc w:val="center"/>
        <w:rPr>
          <w:rFonts w:hint="eastAsia" w:ascii="宋体" w:hAnsi="宋体"/>
          <w:b/>
          <w:color w:val="auto"/>
          <w:sz w:val="36"/>
          <w:szCs w:val="36"/>
          <w:highlight w:val="none"/>
        </w:rPr>
      </w:pPr>
    </w:p>
    <w:p w14:paraId="0F0B7BBB">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515B057B">
      <w:pPr>
        <w:spacing w:line="360" w:lineRule="auto"/>
        <w:rPr>
          <w:rFonts w:ascii="宋体"/>
          <w:b/>
          <w:color w:val="auto"/>
          <w:spacing w:val="4"/>
          <w:sz w:val="30"/>
          <w:szCs w:val="30"/>
          <w:highlight w:val="none"/>
          <w:u w:val="single"/>
        </w:rPr>
      </w:pPr>
    </w:p>
    <w:p w14:paraId="00F7D4F3">
      <w:pPr>
        <w:spacing w:line="480" w:lineRule="auto"/>
        <w:jc w:val="left"/>
        <w:rPr>
          <w:rFonts w:ascii="宋体"/>
          <w:color w:val="auto"/>
          <w:spacing w:val="4"/>
          <w:sz w:val="24"/>
          <w:szCs w:val="24"/>
          <w:highlight w:val="none"/>
          <w:u w:val="single"/>
        </w:rPr>
      </w:pPr>
      <w:r>
        <w:rPr>
          <w:rFonts w:hint="eastAsia" w:ascii="宋体" w:hAnsi="宋体"/>
          <w:color w:val="auto"/>
          <w:spacing w:val="4"/>
          <w:sz w:val="24"/>
          <w:szCs w:val="24"/>
          <w:highlight w:val="none"/>
          <w:u w:val="single"/>
        </w:rPr>
        <w:t xml:space="preserve">致：（采购人名称）、（采购代理机构名称）     </w:t>
      </w:r>
    </w:p>
    <w:p w14:paraId="78B991F2">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w:t>
      </w:r>
      <w:r>
        <w:rPr>
          <w:rFonts w:hint="eastAsia" w:ascii="宋体"/>
          <w:color w:val="auto"/>
          <w:spacing w:val="4"/>
          <w:sz w:val="24"/>
          <w:szCs w:val="24"/>
          <w:highlight w:val="none"/>
          <w:u w:val="single"/>
          <w:lang w:eastAsia="zh-CN"/>
        </w:rPr>
        <w:t>供应商</w:t>
      </w:r>
      <w:r>
        <w:rPr>
          <w:rFonts w:hint="eastAsia" w:ascii="宋体"/>
          <w:color w:val="auto"/>
          <w:spacing w:val="4"/>
          <w:sz w:val="24"/>
          <w:szCs w:val="24"/>
          <w:highlight w:val="none"/>
          <w:u w:val="single"/>
        </w:rPr>
        <w:t xml:space="preserve">名称）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7DCA61B4">
      <w:pPr>
        <w:spacing w:before="312" w:beforeLines="100" w:after="156" w:afterLines="50" w:line="480" w:lineRule="auto"/>
        <w:ind w:firstLine="170"/>
        <w:jc w:val="left"/>
        <w:rPr>
          <w:rFonts w:ascii="宋体"/>
          <w:color w:val="auto"/>
          <w:spacing w:val="4"/>
          <w:sz w:val="24"/>
          <w:szCs w:val="24"/>
          <w:highlight w:val="none"/>
        </w:rPr>
      </w:pPr>
    </w:p>
    <w:p w14:paraId="3F0EA078">
      <w:pPr>
        <w:spacing w:before="312" w:beforeLines="100" w:after="156" w:afterLines="50" w:line="360" w:lineRule="auto"/>
        <w:ind w:firstLine="170"/>
        <w:rPr>
          <w:rFonts w:ascii="宋体"/>
          <w:color w:val="auto"/>
          <w:spacing w:val="4"/>
          <w:sz w:val="24"/>
          <w:szCs w:val="24"/>
          <w:highlight w:val="none"/>
        </w:rPr>
      </w:pPr>
    </w:p>
    <w:p w14:paraId="49A53FFF">
      <w:pPr>
        <w:spacing w:before="312" w:beforeLines="100" w:after="156" w:afterLines="50" w:line="360" w:lineRule="auto"/>
        <w:ind w:firstLine="170"/>
        <w:rPr>
          <w:rFonts w:ascii="宋体"/>
          <w:color w:val="auto"/>
          <w:spacing w:val="4"/>
          <w:sz w:val="24"/>
          <w:szCs w:val="24"/>
          <w:highlight w:val="none"/>
        </w:rPr>
      </w:pPr>
    </w:p>
    <w:p w14:paraId="15698AF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lang w:eastAsia="zh-CN"/>
        </w:rPr>
        <w:t>供应商</w:t>
      </w:r>
      <w:r>
        <w:rPr>
          <w:rFonts w:hint="eastAsia" w:ascii="宋体" w:hAnsi="宋体"/>
          <w:color w:val="auto"/>
          <w:spacing w:val="4"/>
          <w:sz w:val="24"/>
          <w:szCs w:val="24"/>
          <w:highlight w:val="none"/>
        </w:rPr>
        <w:t>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4E00AE9B">
      <w:pPr>
        <w:spacing w:before="312" w:beforeLines="100" w:after="156" w:afterLines="50" w:line="480" w:lineRule="auto"/>
        <w:ind w:firstLine="1488" w:firstLineChars="600"/>
        <w:jc w:val="left"/>
        <w:rPr>
          <w:rFonts w:hint="eastAsia" w:ascii="宋体" w:hAnsi="宋体"/>
          <w:color w:val="auto"/>
          <w:spacing w:val="4"/>
          <w:sz w:val="24"/>
          <w:szCs w:val="24"/>
          <w:highlight w:val="none"/>
          <w:u w:val="singl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0921200E">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676176E7">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附件2：</w:t>
      </w:r>
    </w:p>
    <w:p w14:paraId="1C7C7BDC">
      <w:pPr>
        <w:spacing w:line="360" w:lineRule="auto"/>
        <w:ind w:left="1"/>
        <w:jc w:val="center"/>
        <w:rPr>
          <w:rFonts w:hint="eastAsia" w:ascii="宋体" w:hAnsi="宋体"/>
          <w:b/>
          <w:color w:val="auto"/>
          <w:sz w:val="36"/>
          <w:szCs w:val="36"/>
          <w:highlight w:val="none"/>
        </w:rPr>
      </w:pPr>
    </w:p>
    <w:p w14:paraId="17247C8B">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43015D9D">
      <w:pPr>
        <w:spacing w:line="360" w:lineRule="auto"/>
        <w:rPr>
          <w:rFonts w:hint="eastAsia" w:ascii="宋体" w:hAnsi="宋体"/>
          <w:color w:val="auto"/>
          <w:spacing w:val="4"/>
          <w:sz w:val="24"/>
          <w:szCs w:val="24"/>
          <w:highlight w:val="none"/>
          <w:u w:val="single"/>
        </w:rPr>
      </w:pPr>
    </w:p>
    <w:p w14:paraId="5FE01A4F">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496E0B24">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45C220A2">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BF4936E">
      <w:pPr>
        <w:spacing w:line="480" w:lineRule="auto"/>
        <w:jc w:val="left"/>
        <w:rPr>
          <w:rFonts w:ascii="宋体" w:hAnsi="宋体"/>
          <w:color w:val="auto"/>
          <w:spacing w:val="4"/>
          <w:sz w:val="24"/>
          <w:szCs w:val="24"/>
          <w:highlight w:val="none"/>
          <w:u w:val="single"/>
        </w:rPr>
      </w:pPr>
    </w:p>
    <w:p w14:paraId="2314E440">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w:t>
      </w:r>
      <w:r>
        <w:rPr>
          <w:rFonts w:hint="eastAsia" w:ascii="宋体" w:hAnsi="宋体"/>
          <w:color w:val="auto"/>
          <w:spacing w:val="4"/>
          <w:sz w:val="24"/>
          <w:szCs w:val="24"/>
          <w:highlight w:val="none"/>
          <w:u w:val="single"/>
          <w:lang w:eastAsia="zh-CN"/>
        </w:rPr>
        <w:t>供应商</w:t>
      </w:r>
      <w:r>
        <w:rPr>
          <w:rFonts w:hint="eastAsia" w:ascii="宋体" w:hAnsi="宋体"/>
          <w:color w:val="auto"/>
          <w:spacing w:val="4"/>
          <w:sz w:val="24"/>
          <w:szCs w:val="24"/>
          <w:highlight w:val="none"/>
          <w:u w:val="single"/>
        </w:rPr>
        <w:t xml:space="preserve">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47AE72C">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5FF3CD60">
      <w:pPr>
        <w:spacing w:line="480" w:lineRule="auto"/>
        <w:jc w:val="left"/>
        <w:rPr>
          <w:rFonts w:ascii="宋体" w:hAnsi="宋体"/>
          <w:color w:val="auto"/>
          <w:spacing w:val="4"/>
          <w:sz w:val="24"/>
          <w:szCs w:val="24"/>
          <w:highlight w:val="none"/>
          <w:u w:val="single"/>
        </w:rPr>
      </w:pPr>
    </w:p>
    <w:p w14:paraId="27A5678F">
      <w:pPr>
        <w:spacing w:line="480" w:lineRule="auto"/>
        <w:jc w:val="left"/>
        <w:rPr>
          <w:rFonts w:hint="eastAsia" w:ascii="宋体" w:hAnsi="宋体"/>
          <w:color w:val="auto"/>
          <w:spacing w:val="4"/>
          <w:sz w:val="24"/>
          <w:szCs w:val="24"/>
          <w:highlight w:val="none"/>
          <w:u w:val="single"/>
        </w:rPr>
      </w:pPr>
    </w:p>
    <w:p w14:paraId="4D543229">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lang w:eastAsia="zh-CN"/>
        </w:rPr>
        <w:t>供应商</w:t>
      </w:r>
      <w:r>
        <w:rPr>
          <w:rFonts w:hint="eastAsia" w:ascii="宋体" w:hAnsi="宋体"/>
          <w:color w:val="auto"/>
          <w:spacing w:val="4"/>
          <w:sz w:val="24"/>
          <w:szCs w:val="24"/>
          <w:highlight w:val="none"/>
        </w:rPr>
        <w:t>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2D6CDBC5">
      <w:pPr>
        <w:spacing w:before="312" w:beforeLines="100" w:after="156" w:afterLines="50" w:line="480" w:lineRule="auto"/>
        <w:ind w:firstLine="1488" w:firstLineChars="600"/>
        <w:jc w:val="left"/>
        <w:rPr>
          <w:rFonts w:hint="eastAsia" w:ascii="宋体" w:hAnsi="宋体"/>
          <w:color w:val="auto"/>
          <w:spacing w:val="4"/>
          <w:sz w:val="24"/>
          <w:szCs w:val="24"/>
          <w:highlight w:val="none"/>
          <w:u w:val="singl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638AAFEE">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7065566A">
      <w:pPr>
        <w:spacing w:line="360" w:lineRule="auto"/>
        <w:ind w:left="1"/>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r>
        <w:rPr>
          <w:rFonts w:hint="eastAsia" w:ascii="宋体" w:hAnsi="宋体"/>
          <w:b/>
          <w:color w:val="auto"/>
          <w:sz w:val="30"/>
          <w:szCs w:val="30"/>
          <w:highlight w:val="none"/>
        </w:rPr>
        <w:t>附件3 ：</w:t>
      </w:r>
      <w:r>
        <w:rPr>
          <w:rFonts w:hint="eastAsia" w:ascii="宋体" w:hAnsi="宋体"/>
          <w:color w:val="auto"/>
          <w:spacing w:val="4"/>
          <w:sz w:val="24"/>
          <w:szCs w:val="24"/>
          <w:highlight w:val="none"/>
        </w:rPr>
        <w:tab/>
      </w:r>
    </w:p>
    <w:p w14:paraId="56ABF888">
      <w:pPr>
        <w:spacing w:line="360" w:lineRule="auto"/>
        <w:ind w:left="1"/>
        <w:jc w:val="center"/>
        <w:rPr>
          <w:rFonts w:hint="eastAsia" w:ascii="宋体" w:hAnsi="宋体"/>
          <w:color w:val="auto"/>
          <w:spacing w:val="4"/>
          <w:sz w:val="24"/>
          <w:szCs w:val="24"/>
          <w:highlight w:val="none"/>
        </w:rPr>
      </w:pPr>
    </w:p>
    <w:p w14:paraId="7042B49D">
      <w:pPr>
        <w:spacing w:line="360" w:lineRule="auto"/>
        <w:ind w:left="1"/>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供应商声明函</w:t>
      </w:r>
    </w:p>
    <w:p w14:paraId="55864159">
      <w:pPr>
        <w:spacing w:line="360" w:lineRule="auto"/>
        <w:rPr>
          <w:rFonts w:hint="eastAsia" w:ascii="宋体" w:hAnsi="宋体" w:cs="宋体"/>
          <w:b/>
          <w:color w:val="auto"/>
          <w:spacing w:val="4"/>
          <w:sz w:val="24"/>
          <w:szCs w:val="24"/>
          <w:highlight w:val="none"/>
          <w:u w:val="single"/>
        </w:rPr>
      </w:pPr>
    </w:p>
    <w:p w14:paraId="6463455E">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致：（采购人名称）</w:t>
      </w:r>
    </w:p>
    <w:p w14:paraId="649A6BCE">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cs="宋体"/>
          <w:color w:val="auto"/>
          <w:spacing w:val="4"/>
          <w:sz w:val="24"/>
          <w:szCs w:val="24"/>
          <w:highlight w:val="none"/>
        </w:rPr>
        <w:t>（</w:t>
      </w:r>
      <w:r>
        <w:rPr>
          <w:rFonts w:hint="eastAsia" w:ascii="宋体" w:hAnsi="宋体"/>
          <w:color w:val="auto"/>
          <w:spacing w:val="4"/>
          <w:sz w:val="24"/>
          <w:szCs w:val="24"/>
          <w:highlight w:val="none"/>
          <w:u w:val="single"/>
        </w:rPr>
        <w:t xml:space="preserve">      </w:t>
      </w:r>
      <w:r>
        <w:rPr>
          <w:rFonts w:hint="eastAsia" w:ascii="宋体" w:hAnsi="宋体" w:cs="宋体"/>
          <w:color w:val="auto"/>
          <w:spacing w:val="4"/>
          <w:sz w:val="24"/>
          <w:szCs w:val="24"/>
          <w:highlight w:val="none"/>
        </w:rPr>
        <w:t>公司）为在中华人民共和国境内合法注册并经营的机构。在此郑重声明</w:t>
      </w:r>
      <w:r>
        <w:rPr>
          <w:rFonts w:hint="eastAsia" w:ascii="宋体" w:hAnsi="宋体" w:cs="宋体"/>
          <w:color w:val="auto"/>
          <w:spacing w:val="4"/>
          <w:sz w:val="24"/>
          <w:szCs w:val="24"/>
          <w:highlight w:val="none"/>
          <w:lang w:eastAsia="zh-CN"/>
        </w:rPr>
        <w:t>：</w:t>
      </w:r>
    </w:p>
    <w:p w14:paraId="112EC320">
      <w:pPr>
        <w:spacing w:line="440" w:lineRule="exact"/>
        <w:ind w:firstLine="480" w:firstLineChars="200"/>
        <w:jc w:val="left"/>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eastAsia="zh-CN"/>
        </w:rPr>
        <w:t>承诺</w:t>
      </w:r>
      <w:r>
        <w:rPr>
          <w:rFonts w:hint="eastAsia" w:ascii="宋体" w:hAnsi="宋体" w:cs="宋体"/>
          <w:b w:val="0"/>
          <w:bCs w:val="0"/>
          <w:color w:val="auto"/>
          <w:sz w:val="24"/>
          <w:highlight w:val="none"/>
          <w:lang w:eastAsia="zh-CN"/>
        </w:rPr>
        <w:t>单位负责人为同一人或者存在直接控股、管理关系的不同供应商未同时参加该包项下的政府采购活动</w:t>
      </w:r>
      <w:r>
        <w:rPr>
          <w:rFonts w:hint="eastAsia" w:ascii="宋体" w:hAnsi="宋体" w:eastAsia="宋体" w:cs="宋体"/>
          <w:b w:val="0"/>
          <w:bCs w:val="0"/>
          <w:color w:val="auto"/>
          <w:sz w:val="24"/>
          <w:highlight w:val="none"/>
          <w:lang w:eastAsia="zh-CN"/>
        </w:rPr>
        <w:t>；</w:t>
      </w:r>
    </w:p>
    <w:p w14:paraId="22B81793">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2、在</w:t>
      </w:r>
      <w:r>
        <w:rPr>
          <w:rFonts w:hint="eastAsia" w:ascii="宋体" w:hAnsi="宋体" w:cs="宋体"/>
          <w:b w:val="0"/>
          <w:bCs w:val="0"/>
          <w:color w:val="auto"/>
          <w:sz w:val="24"/>
          <w:highlight w:val="none"/>
          <w:lang w:val="en-US" w:eastAsia="zh-CN"/>
        </w:rPr>
        <w:t>磋商</w:t>
      </w:r>
      <w:r>
        <w:rPr>
          <w:rFonts w:hint="eastAsia" w:ascii="宋体" w:hAnsi="宋体" w:eastAsia="宋体" w:cs="宋体"/>
          <w:b w:val="0"/>
          <w:bCs w:val="0"/>
          <w:color w:val="auto"/>
          <w:sz w:val="24"/>
          <w:highlight w:val="none"/>
          <w:lang w:val="en-US" w:eastAsia="zh-CN"/>
        </w:rPr>
        <w:t>前3年内的招投标和政府采购活动中无以行贿手段谋取中标的行为，并承诺在本次政府采购活动中，不以向采购人、代理机构、评审人员提供利益和好处谋取中标；</w:t>
      </w:r>
    </w:p>
    <w:p w14:paraId="60AC134F">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3、具备完成该项目相关的技术力量和设备设施，具备完全的履约能力，诚信履约；</w:t>
      </w:r>
    </w:p>
    <w:p w14:paraId="1BE09E4C">
      <w:pPr>
        <w:spacing w:line="440" w:lineRule="exact"/>
        <w:ind w:firstLine="480" w:firstLineChars="200"/>
        <w:jc w:val="left"/>
        <w:rPr>
          <w:rFonts w:hint="eastAsia"/>
          <w:lang w:eastAsia="zh-CN"/>
        </w:rPr>
      </w:pPr>
      <w:r>
        <w:rPr>
          <w:rFonts w:hint="eastAsia" w:ascii="宋体" w:hAnsi="宋体" w:eastAsia="宋体" w:cs="宋体"/>
          <w:b w:val="0"/>
          <w:bCs w:val="0"/>
          <w:color w:val="auto"/>
          <w:sz w:val="24"/>
          <w:highlight w:val="none"/>
          <w:lang w:val="en-US" w:eastAsia="zh-CN"/>
        </w:rPr>
        <w:t>4、</w:t>
      </w:r>
      <w:r>
        <w:rPr>
          <w:rFonts w:hint="eastAsia" w:ascii="宋体" w:hAnsi="宋体" w:cs="宋体"/>
          <w:b w:val="0"/>
          <w:bCs w:val="0"/>
          <w:color w:val="auto"/>
          <w:sz w:val="24"/>
          <w:highlight w:val="none"/>
          <w:lang w:val="en-US" w:eastAsia="zh-CN"/>
        </w:rPr>
        <w:t>未</w:t>
      </w:r>
      <w:r>
        <w:rPr>
          <w:rFonts w:hint="eastAsia" w:ascii="宋体" w:hAnsi="宋体" w:cs="宋体"/>
          <w:b w:val="0"/>
          <w:bCs w:val="0"/>
          <w:color w:val="auto"/>
          <w:sz w:val="24"/>
          <w:highlight w:val="none"/>
          <w:lang w:eastAsia="zh-CN"/>
        </w:rPr>
        <w:t>为本合同项下采购活动提供整体设计、规范编制或者项目管理、监理、检测等服务。</w:t>
      </w:r>
    </w:p>
    <w:p w14:paraId="00D55F00">
      <w:pPr>
        <w:spacing w:before="312" w:beforeLines="100" w:after="156" w:afterLines="50" w:line="360" w:lineRule="auto"/>
        <w:ind w:firstLine="446" w:firstLineChars="18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特此声明。</w:t>
      </w:r>
    </w:p>
    <w:p w14:paraId="7AABB54A">
      <w:pPr>
        <w:spacing w:before="312" w:beforeLines="100" w:after="156" w:afterLines="50" w:line="360" w:lineRule="auto"/>
        <w:rPr>
          <w:rFonts w:hint="eastAsia" w:ascii="宋体" w:hAnsi="宋体" w:cs="宋体"/>
          <w:color w:val="auto"/>
          <w:spacing w:val="4"/>
          <w:sz w:val="24"/>
          <w:szCs w:val="24"/>
          <w:highlight w:val="none"/>
        </w:rPr>
      </w:pPr>
    </w:p>
    <w:p w14:paraId="6DFC2F76">
      <w:pPr>
        <w:spacing w:before="312" w:beforeLines="100" w:after="156" w:afterLines="50" w:line="480" w:lineRule="auto"/>
        <w:ind w:firstLine="3472" w:firstLineChars="1400"/>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lang w:eastAsia="zh-CN"/>
        </w:rPr>
        <w:t>供应商</w:t>
      </w:r>
      <w:r>
        <w:rPr>
          <w:rFonts w:hint="eastAsia" w:ascii="宋体" w:hAnsi="宋体"/>
          <w:color w:val="auto"/>
          <w:spacing w:val="4"/>
          <w:sz w:val="24"/>
          <w:szCs w:val="24"/>
          <w:highlight w:val="none"/>
        </w:rPr>
        <w:t>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AB611CB">
      <w:pPr>
        <w:spacing w:before="312" w:beforeLines="100" w:after="156" w:afterLines="50" w:line="480" w:lineRule="auto"/>
        <w:ind w:firstLine="1488" w:firstLineChars="600"/>
        <w:jc w:val="left"/>
        <w:rPr>
          <w:rFonts w:hint="eastAsia" w:ascii="宋体" w:hAnsi="宋体"/>
          <w:color w:val="auto"/>
          <w:spacing w:val="4"/>
          <w:sz w:val="24"/>
          <w:szCs w:val="24"/>
          <w:highlight w:val="none"/>
          <w:u w:val="singl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57F3FBC7">
      <w:pPr>
        <w:tabs>
          <w:tab w:val="left" w:pos="1918"/>
          <w:tab w:val="center" w:pos="4213"/>
        </w:tabs>
        <w:spacing w:line="360" w:lineRule="auto"/>
        <w:ind w:left="1"/>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ab/>
      </w:r>
      <w:r>
        <w:rPr>
          <w:rFonts w:hint="eastAsia" w:ascii="宋体" w:hAnsi="宋体"/>
          <w:color w:val="auto"/>
          <w:spacing w:val="4"/>
          <w:sz w:val="24"/>
          <w:szCs w:val="24"/>
          <w:highlight w:val="none"/>
        </w:rPr>
        <w:t xml:space="preserve">           </w:t>
      </w:r>
    </w:p>
    <w:p w14:paraId="18D88FFF">
      <w:pPr>
        <w:tabs>
          <w:tab w:val="left" w:pos="1918"/>
          <w:tab w:val="center" w:pos="4213"/>
        </w:tabs>
        <w:spacing w:line="360" w:lineRule="auto"/>
        <w:ind w:left="1"/>
        <w:jc w:val="left"/>
        <w:rPr>
          <w:rFonts w:hint="eastAsia" w:ascii="宋体" w:hAnsi="宋体" w:cs="宋体"/>
          <w:color w:val="auto"/>
          <w:spacing w:val="4"/>
          <w:sz w:val="24"/>
          <w:szCs w:val="24"/>
          <w:highlight w:val="none"/>
        </w:rPr>
      </w:pPr>
      <w:r>
        <w:rPr>
          <w:rFonts w:hint="eastAsia" w:ascii="宋体" w:hAnsi="宋体"/>
          <w:color w:val="auto"/>
          <w:spacing w:val="4"/>
          <w:sz w:val="24"/>
          <w:szCs w:val="24"/>
          <w:highlight w:val="none"/>
        </w:rPr>
        <w:t xml:space="preserve">   </w:t>
      </w:r>
      <w:r>
        <w:rPr>
          <w:rFonts w:hint="eastAsia" w:ascii="宋体" w:hAnsi="宋体"/>
          <w:color w:val="auto"/>
          <w:spacing w:val="4"/>
          <w:sz w:val="24"/>
          <w:szCs w:val="24"/>
          <w:highlight w:val="none"/>
        </w:rPr>
        <w:tab/>
      </w: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E3F24E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2VkN2Q5MzQ4NmEyNGY0MjQ0MGZmODRjNTczNDMifQ=="/>
  </w:docVars>
  <w:rsids>
    <w:rsidRoot w:val="00000000"/>
    <w:rsid w:val="096B7CC3"/>
    <w:rsid w:val="0D4107C8"/>
    <w:rsid w:val="10833C11"/>
    <w:rsid w:val="156264EB"/>
    <w:rsid w:val="15A40286"/>
    <w:rsid w:val="162520E7"/>
    <w:rsid w:val="1A2C1019"/>
    <w:rsid w:val="1BFD6F6E"/>
    <w:rsid w:val="288D078C"/>
    <w:rsid w:val="28B114EA"/>
    <w:rsid w:val="2C16112E"/>
    <w:rsid w:val="3250264F"/>
    <w:rsid w:val="32696E93"/>
    <w:rsid w:val="36AC53C0"/>
    <w:rsid w:val="38E726E0"/>
    <w:rsid w:val="40A02997"/>
    <w:rsid w:val="47D46525"/>
    <w:rsid w:val="4C6C6665"/>
    <w:rsid w:val="4FF836A0"/>
    <w:rsid w:val="52F368EA"/>
    <w:rsid w:val="54AD45FC"/>
    <w:rsid w:val="69D86475"/>
    <w:rsid w:val="6E9176D7"/>
    <w:rsid w:val="78F91999"/>
    <w:rsid w:val="7D8C61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微软雅黑" w:hAnsi="微软雅黑" w:eastAsia="微软雅黑" w:cs="微软雅黑"/>
      <w:sz w:val="22"/>
      <w:szCs w:val="22"/>
      <w:lang w:val="en-US" w:eastAsia="en-US" w:bidi="en-US"/>
    </w:rPr>
  </w:style>
  <w:style w:type="paragraph" w:styleId="3">
    <w:name w:val="Body Text Indent"/>
    <w:basedOn w:val="1"/>
    <w:next w:val="1"/>
    <w:qFormat/>
    <w:uiPriority w:val="99"/>
    <w:pPr>
      <w:ind w:firstLine="552"/>
    </w:pPr>
    <w:rPr>
      <w:rFonts w:ascii="宋体"/>
      <w:sz w:val="28"/>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5">
    <w:name w:val="Body Text First Indent 2"/>
    <w:basedOn w:val="3"/>
    <w:next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2544</Words>
  <Characters>2584</Characters>
  <Lines>0</Lines>
  <Paragraphs>0</Paragraphs>
  <TotalTime>2</TotalTime>
  <ScaleCrop>false</ScaleCrop>
  <LinksUpToDate>false</LinksUpToDate>
  <CharactersWithSpaces>3222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2024-05-23T15:14:00Z</dcterms:created>
  <dc:creator>pc</dc:creator>
  <cp:lastModifiedBy>豆、浆</cp:lastModifiedBy>
  <dcterms:modified xsi:type="dcterms:W3CDTF">2025-05-27T07:07:06Z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86283F42B61F4019B576F8FDBD5579A8_13</vt:lpwstr>
  </property>
  <property fmtid="{D5CDD505-2E9C-101B-9397-08002B2CF9AE}" pid="4" name="KSOTemplateDocerSaveRecord">
    <vt:lpwstr>eyJoZGlkIjoiYzAwNjk4NTUwMzAyYzU4YWZkOWU3NmQ3MmI1ZGZlMDMiLCJ1c2VySWQiOiIxMDY3MTk2NDE2In0=</vt:lpwstr>
  </property>
</Properties>
</file>