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BBA3A">
      <w:pPr>
        <w:pStyle w:val="4"/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  <w:t>企业实力</w:t>
      </w:r>
    </w:p>
    <w:p w14:paraId="4CDE6243">
      <w:pPr>
        <w:pStyle w:val="4"/>
        <w:spacing w:line="34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20"/>
          <w:lang w:val="en-US" w:eastAsia="zh-Hans"/>
        </w:rPr>
      </w:pPr>
    </w:p>
    <w:p w14:paraId="6052BD34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（按要求提供证明资料、格式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1595B"/>
    <w:rsid w:val="31F46B72"/>
    <w:rsid w:val="4A6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spacing w:line="240" w:lineRule="auto"/>
    </w:pPr>
    <w:rPr>
      <w:rFonts w:ascii="宋体" w:hAnsi="宋体" w:cs="宋体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2025-04-16T11:56:00Z</dcterms:created>
  <dc:creator>Administrator</dc:creator>
  <cp:lastModifiedBy>王</cp:lastModifiedBy>
  <dcterms:modified xsi:type="dcterms:W3CDTF">2025-05-29T05:09:10Z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9A45F2C616334459B8B1D3E9295B515E_12</vt:lpwstr>
  </property>
</Properties>
</file>