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版本号：GR25-CS-03820250616002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2025年陕西省市级政府质量工作满意度测评项目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GR25-CS-038</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伟江项目管理咨询有限公司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伟江项目管理咨询有限公司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2025年陕西省市级政府质量工作满意度测评项目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GR25-CS-038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2025年陕西省市级政府质量工作满意度测评项目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本项目为陕西省市场监督管理局2025年陕西省市级政府质量工作满意度测评项目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陕西省市场监督管理局经办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029-86138331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伟江项目管理咨询有限公司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西安市新城区龙首北路东段大明宫圣远广场A座8001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吴斯琪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029-81111916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开户名称：伟江项目管理咨询有限公司</w:t>
            </w:r>
          </w:p>
          <w:p>
            <w:pPr>
              <w:pStyle w:val="null3"/>
            </w:pPr>
            <w:r>
              <w:rPr>
                <w:rFonts w:ascii="仿宋_GB2312" w:hAnsi="仿宋_GB2312" w:cs="仿宋_GB2312" w:eastAsia="仿宋_GB2312"/>
              </w:rPr>
              <w:t>开户银行：兴业银行股份有限公司西安未央路支行</w:t>
            </w:r>
          </w:p>
          <w:p>
            <w:pPr>
              <w:pStyle w:val="null3"/>
            </w:pPr>
            <w:r>
              <w:rPr>
                <w:rFonts w:ascii="仿宋_GB2312" w:hAnsi="仿宋_GB2312" w:cs="仿宋_GB2312" w:eastAsia="仿宋_GB2312"/>
              </w:rPr>
              <w:t>银行账号：456910100100163145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以采购项目的成交金额作为收费基数，按照国家计委（计价格【2002】1980号）《招标代理服务收费管理暂行办法》规定的服务类收费标准收取。由成交供应商向采购代理机构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伟江项目管理咨询有限公司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伟江项目管理咨询有限公司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伟江项目管理咨询有限公司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联系人：马建国</w:t>
      </w:r>
    </w:p>
    <w:p>
      <w:pPr>
        <w:pStyle w:val="null3"/>
      </w:pPr>
      <w:r>
        <w:rPr>
          <w:rFonts w:ascii="仿宋_GB2312" w:hAnsi="仿宋_GB2312" w:cs="仿宋_GB2312" w:eastAsia="仿宋_GB2312"/>
        </w:rPr>
        <w:t>联系电话：029-81111916</w:t>
      </w:r>
    </w:p>
    <w:p>
      <w:pPr>
        <w:pStyle w:val="null3"/>
      </w:pPr>
      <w:r>
        <w:rPr>
          <w:rFonts w:ascii="仿宋_GB2312" w:hAnsi="仿宋_GB2312" w:cs="仿宋_GB2312" w:eastAsia="仿宋_GB2312"/>
        </w:rPr>
        <w:t>地址：西安市新城区龙首北路东段大明宫圣远广场A座8001</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2025年陕西省市级政府质量工作满意度测评项目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2025年陕西省市级政府质量工作满意度测评项目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标的名称：2025年陕西省市级政府质量工作满意度测评项目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一、技术服务</w:t>
            </w:r>
            <w:r>
              <w:rPr>
                <w:rFonts w:ascii="仿宋_GB2312" w:hAnsi="仿宋_GB2312" w:cs="仿宋_GB2312" w:eastAsia="仿宋_GB2312"/>
              </w:rPr>
              <w:t>目标</w:t>
            </w:r>
          </w:p>
          <w:p>
            <w:pPr>
              <w:pStyle w:val="null3"/>
            </w:pPr>
            <w:r>
              <w:rPr>
                <w:rFonts w:ascii="仿宋_GB2312" w:hAnsi="仿宋_GB2312" w:cs="仿宋_GB2312" w:eastAsia="仿宋_GB2312"/>
              </w:rPr>
              <w:t>完成</w:t>
            </w:r>
            <w:r>
              <w:rPr>
                <w:rFonts w:ascii="仿宋_GB2312" w:hAnsi="仿宋_GB2312" w:cs="仿宋_GB2312" w:eastAsia="仿宋_GB2312"/>
              </w:rPr>
              <w:t>2025年陕西</w:t>
            </w:r>
            <w:r>
              <w:rPr>
                <w:rFonts w:ascii="仿宋_GB2312" w:hAnsi="仿宋_GB2312" w:cs="仿宋_GB2312" w:eastAsia="仿宋_GB2312"/>
              </w:rPr>
              <w:t>省</w:t>
            </w:r>
            <w:r>
              <w:rPr>
                <w:rFonts w:ascii="仿宋_GB2312" w:hAnsi="仿宋_GB2312" w:cs="仿宋_GB2312" w:eastAsia="仿宋_GB2312"/>
              </w:rPr>
              <w:t>1</w:t>
            </w:r>
            <w:r>
              <w:rPr>
                <w:rFonts w:ascii="仿宋_GB2312" w:hAnsi="仿宋_GB2312" w:cs="仿宋_GB2312" w:eastAsia="仿宋_GB2312"/>
              </w:rPr>
              <w:t>2</w:t>
            </w:r>
            <w:r>
              <w:rPr>
                <w:rFonts w:ascii="仿宋_GB2312" w:hAnsi="仿宋_GB2312" w:cs="仿宋_GB2312" w:eastAsia="仿宋_GB2312"/>
              </w:rPr>
              <w:t>个</w:t>
            </w:r>
            <w:r>
              <w:rPr>
                <w:rFonts w:ascii="仿宋_GB2312" w:hAnsi="仿宋_GB2312" w:cs="仿宋_GB2312" w:eastAsia="仿宋_GB2312"/>
              </w:rPr>
              <w:t>市（区）</w:t>
            </w:r>
            <w:r>
              <w:rPr>
                <w:rFonts w:ascii="仿宋_GB2312" w:hAnsi="仿宋_GB2312" w:cs="仿宋_GB2312" w:eastAsia="仿宋_GB2312"/>
              </w:rPr>
              <w:t>政府质量工作满意度</w:t>
            </w:r>
            <w:r>
              <w:rPr>
                <w:rFonts w:ascii="仿宋_GB2312" w:hAnsi="仿宋_GB2312" w:cs="仿宋_GB2312" w:eastAsia="仿宋_GB2312"/>
              </w:rPr>
              <w:t>数据</w:t>
            </w:r>
            <w:r>
              <w:rPr>
                <w:rFonts w:ascii="仿宋_GB2312" w:hAnsi="仿宋_GB2312" w:cs="仿宋_GB2312" w:eastAsia="仿宋_GB2312"/>
              </w:rPr>
              <w:t>采集</w:t>
            </w:r>
            <w:r>
              <w:rPr>
                <w:rFonts w:ascii="仿宋_GB2312" w:hAnsi="仿宋_GB2312" w:cs="仿宋_GB2312" w:eastAsia="仿宋_GB2312"/>
              </w:rPr>
              <w:t>与分析，了解</w:t>
            </w:r>
            <w:r>
              <w:rPr>
                <w:rFonts w:ascii="仿宋_GB2312" w:hAnsi="仿宋_GB2312" w:cs="仿宋_GB2312" w:eastAsia="仿宋_GB2312"/>
              </w:rPr>
              <w:t>陕西</w:t>
            </w:r>
            <w:r>
              <w:rPr>
                <w:rFonts w:ascii="仿宋_GB2312" w:hAnsi="仿宋_GB2312" w:cs="仿宋_GB2312" w:eastAsia="仿宋_GB2312"/>
              </w:rPr>
              <w:t>省</w:t>
            </w:r>
            <w:r>
              <w:rPr>
                <w:rFonts w:ascii="仿宋_GB2312" w:hAnsi="仿宋_GB2312" w:cs="仿宋_GB2312" w:eastAsia="仿宋_GB2312"/>
              </w:rPr>
              <w:t>质量工作</w:t>
            </w:r>
            <w:r>
              <w:rPr>
                <w:rFonts w:ascii="仿宋_GB2312" w:hAnsi="仿宋_GB2312" w:cs="仿宋_GB2312" w:eastAsia="仿宋_GB2312"/>
              </w:rPr>
              <w:t>开展、</w:t>
            </w:r>
            <w:r>
              <w:rPr>
                <w:rFonts w:ascii="仿宋_GB2312" w:hAnsi="仿宋_GB2312" w:cs="仿宋_GB2312" w:eastAsia="仿宋_GB2312"/>
              </w:rPr>
              <w:t>质量政策落实情况</w:t>
            </w:r>
            <w:r>
              <w:rPr>
                <w:rFonts w:ascii="仿宋_GB2312" w:hAnsi="仿宋_GB2312" w:cs="仿宋_GB2312" w:eastAsia="仿宋_GB2312"/>
              </w:rPr>
              <w:t>，听取</w:t>
            </w:r>
            <w:r>
              <w:rPr>
                <w:rFonts w:ascii="仿宋_GB2312" w:hAnsi="仿宋_GB2312" w:cs="仿宋_GB2312" w:eastAsia="仿宋_GB2312"/>
              </w:rPr>
              <w:t>民生民意</w:t>
            </w:r>
            <w:r>
              <w:rPr>
                <w:rFonts w:ascii="仿宋_GB2312" w:hAnsi="仿宋_GB2312" w:cs="仿宋_GB2312" w:eastAsia="仿宋_GB2312"/>
              </w:rPr>
              <w:t>及</w:t>
            </w:r>
            <w:r>
              <w:rPr>
                <w:rFonts w:ascii="仿宋_GB2312" w:hAnsi="仿宋_GB2312" w:cs="仿宋_GB2312" w:eastAsia="仿宋_GB2312"/>
              </w:rPr>
              <w:t>市场诉求</w:t>
            </w:r>
            <w:r>
              <w:rPr>
                <w:rFonts w:ascii="仿宋_GB2312" w:hAnsi="仿宋_GB2312" w:cs="仿宋_GB2312" w:eastAsia="仿宋_GB2312"/>
              </w:rPr>
              <w:t>，为</w:t>
            </w:r>
            <w:r>
              <w:rPr>
                <w:rFonts w:ascii="仿宋_GB2312" w:hAnsi="仿宋_GB2312" w:cs="仿宋_GB2312" w:eastAsia="仿宋_GB2312"/>
              </w:rPr>
              <w:t>改进质量工作，</w:t>
            </w:r>
            <w:r>
              <w:rPr>
                <w:rFonts w:ascii="仿宋_GB2312" w:hAnsi="仿宋_GB2312" w:cs="仿宋_GB2312" w:eastAsia="仿宋_GB2312"/>
              </w:rPr>
              <w:t>进一步提升</w:t>
            </w:r>
            <w:r>
              <w:rPr>
                <w:rFonts w:ascii="仿宋_GB2312" w:hAnsi="仿宋_GB2312" w:cs="仿宋_GB2312" w:eastAsia="仿宋_GB2312"/>
              </w:rPr>
              <w:t>全省质量</w:t>
            </w:r>
            <w:r>
              <w:rPr>
                <w:rFonts w:ascii="仿宋_GB2312" w:hAnsi="仿宋_GB2312" w:cs="仿宋_GB2312" w:eastAsia="仿宋_GB2312"/>
              </w:rPr>
              <w:t>水平提供</w:t>
            </w:r>
            <w:r>
              <w:rPr>
                <w:rFonts w:ascii="仿宋_GB2312" w:hAnsi="仿宋_GB2312" w:cs="仿宋_GB2312" w:eastAsia="仿宋_GB2312"/>
              </w:rPr>
              <w:t>参考</w:t>
            </w:r>
            <w:r>
              <w:rPr>
                <w:rFonts w:ascii="仿宋_GB2312" w:hAnsi="仿宋_GB2312" w:cs="仿宋_GB2312" w:eastAsia="仿宋_GB2312"/>
              </w:rPr>
              <w:t>。</w:t>
            </w:r>
          </w:p>
          <w:p>
            <w:pPr>
              <w:pStyle w:val="null3"/>
            </w:pPr>
            <w:r>
              <w:rPr>
                <w:rFonts w:ascii="仿宋_GB2312" w:hAnsi="仿宋_GB2312" w:cs="仿宋_GB2312" w:eastAsia="仿宋_GB2312"/>
              </w:rPr>
              <w:t>二、技术服务内容</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）对</w:t>
            </w:r>
            <w:r>
              <w:rPr>
                <w:rFonts w:ascii="仿宋_GB2312" w:hAnsi="仿宋_GB2312" w:cs="仿宋_GB2312" w:eastAsia="仿宋_GB2312"/>
              </w:rPr>
              <w:t>陕西</w:t>
            </w:r>
            <w:r>
              <w:rPr>
                <w:rFonts w:ascii="仿宋_GB2312" w:hAnsi="仿宋_GB2312" w:cs="仿宋_GB2312" w:eastAsia="仿宋_GB2312"/>
              </w:rPr>
              <w:t>省</w:t>
            </w:r>
            <w:r>
              <w:rPr>
                <w:rFonts w:ascii="仿宋_GB2312" w:hAnsi="仿宋_GB2312" w:cs="仿宋_GB2312" w:eastAsia="仿宋_GB2312"/>
              </w:rPr>
              <w:t>1</w:t>
            </w:r>
            <w:r>
              <w:rPr>
                <w:rFonts w:ascii="仿宋_GB2312" w:hAnsi="仿宋_GB2312" w:cs="仿宋_GB2312" w:eastAsia="仿宋_GB2312"/>
              </w:rPr>
              <w:t>2</w:t>
            </w:r>
            <w:r>
              <w:rPr>
                <w:rFonts w:ascii="仿宋_GB2312" w:hAnsi="仿宋_GB2312" w:cs="仿宋_GB2312" w:eastAsia="仿宋_GB2312"/>
              </w:rPr>
              <w:t>个</w:t>
            </w:r>
            <w:r>
              <w:rPr>
                <w:rFonts w:ascii="仿宋_GB2312" w:hAnsi="仿宋_GB2312" w:cs="仿宋_GB2312" w:eastAsia="仿宋_GB2312"/>
              </w:rPr>
              <w:t>市（区）</w:t>
            </w:r>
            <w:r>
              <w:rPr>
                <w:rFonts w:ascii="仿宋_GB2312" w:hAnsi="仿宋_GB2312" w:cs="仿宋_GB2312" w:eastAsia="仿宋_GB2312"/>
              </w:rPr>
              <w:t>的政府质量工作进行消费者和经营主体</w:t>
            </w:r>
            <w:r>
              <w:rPr>
                <w:rFonts w:ascii="仿宋_GB2312" w:hAnsi="仿宋_GB2312" w:cs="仿宋_GB2312" w:eastAsia="仿宋_GB2312"/>
              </w:rPr>
              <w:t>满意度测评</w:t>
            </w:r>
            <w:r>
              <w:rPr>
                <w:rFonts w:ascii="仿宋_GB2312" w:hAnsi="仿宋_GB2312" w:cs="仿宋_GB2312" w:eastAsia="仿宋_GB2312"/>
              </w:rPr>
              <w:t>，其中消费者</w:t>
            </w:r>
            <w:r>
              <w:rPr>
                <w:rFonts w:ascii="仿宋_GB2312" w:hAnsi="仿宋_GB2312" w:cs="仿宋_GB2312" w:eastAsia="仿宋_GB2312"/>
              </w:rPr>
              <w:t>调查内容</w:t>
            </w:r>
            <w:r>
              <w:rPr>
                <w:rFonts w:ascii="仿宋_GB2312" w:hAnsi="仿宋_GB2312" w:cs="仿宋_GB2312" w:eastAsia="仿宋_GB2312"/>
              </w:rPr>
              <w:t>需</w:t>
            </w:r>
            <w:r>
              <w:rPr>
                <w:rFonts w:ascii="仿宋_GB2312" w:hAnsi="仿宋_GB2312" w:cs="仿宋_GB2312" w:eastAsia="仿宋_GB2312"/>
              </w:rPr>
              <w:t>涵盖产品质量、服务质量、工程质量</w:t>
            </w:r>
            <w:r>
              <w:rPr>
                <w:rFonts w:ascii="仿宋_GB2312" w:hAnsi="仿宋_GB2312" w:cs="仿宋_GB2312" w:eastAsia="仿宋_GB2312"/>
              </w:rPr>
              <w:t>、</w:t>
            </w:r>
            <w:r>
              <w:rPr>
                <w:rFonts w:ascii="仿宋_GB2312" w:hAnsi="仿宋_GB2312" w:cs="仿宋_GB2312" w:eastAsia="仿宋_GB2312"/>
              </w:rPr>
              <w:t>质量获得感</w:t>
            </w:r>
            <w:r>
              <w:rPr>
                <w:rFonts w:ascii="仿宋_GB2312" w:hAnsi="仿宋_GB2312" w:cs="仿宋_GB2312" w:eastAsia="仿宋_GB2312"/>
              </w:rPr>
              <w:t>等</w:t>
            </w:r>
            <w:r>
              <w:rPr>
                <w:rFonts w:ascii="仿宋_GB2312" w:hAnsi="仿宋_GB2312" w:cs="仿宋_GB2312" w:eastAsia="仿宋_GB2312"/>
              </w:rPr>
              <w:t>方面，</w:t>
            </w:r>
            <w:r>
              <w:rPr>
                <w:rFonts w:ascii="仿宋_GB2312" w:hAnsi="仿宋_GB2312" w:cs="仿宋_GB2312" w:eastAsia="仿宋_GB2312"/>
              </w:rPr>
              <w:t>经营主体</w:t>
            </w:r>
            <w:r>
              <w:rPr>
                <w:rFonts w:ascii="仿宋_GB2312" w:hAnsi="仿宋_GB2312" w:cs="仿宋_GB2312" w:eastAsia="仿宋_GB2312"/>
              </w:rPr>
              <w:t>调查内容</w:t>
            </w:r>
            <w:r>
              <w:rPr>
                <w:rFonts w:ascii="仿宋_GB2312" w:hAnsi="仿宋_GB2312" w:cs="仿宋_GB2312" w:eastAsia="仿宋_GB2312"/>
              </w:rPr>
              <w:t>需</w:t>
            </w:r>
            <w:r>
              <w:rPr>
                <w:rFonts w:ascii="仿宋_GB2312" w:hAnsi="仿宋_GB2312" w:cs="仿宋_GB2312" w:eastAsia="仿宋_GB2312"/>
              </w:rPr>
              <w:t>涵盖质量政策</w:t>
            </w:r>
            <w:r>
              <w:rPr>
                <w:rFonts w:ascii="仿宋_GB2312" w:hAnsi="仿宋_GB2312" w:cs="仿宋_GB2312" w:eastAsia="仿宋_GB2312"/>
              </w:rPr>
              <w:t>制度、质量安全监管、质量发展环境、质量提升与品牌培育、</w:t>
            </w:r>
            <w:r>
              <w:rPr>
                <w:rFonts w:ascii="仿宋_GB2312" w:hAnsi="仿宋_GB2312" w:cs="仿宋_GB2312" w:eastAsia="仿宋_GB2312"/>
              </w:rPr>
              <w:t>质量基础设施等方面</w:t>
            </w:r>
            <w:r>
              <w:rPr>
                <w:rFonts w:ascii="仿宋_GB2312" w:hAnsi="仿宋_GB2312" w:cs="仿宋_GB2312" w:eastAsia="仿宋_GB2312"/>
              </w:rPr>
              <w:t>，并设计具体的监测指标；</w:t>
            </w:r>
          </w:p>
          <w:p>
            <w:pPr>
              <w:pStyle w:val="null3"/>
            </w:pPr>
            <w:r>
              <w:rPr>
                <w:rFonts w:ascii="仿宋_GB2312" w:hAnsi="仿宋_GB2312" w:cs="仿宋_GB2312" w:eastAsia="仿宋_GB2312"/>
              </w:rPr>
              <w:t>（</w:t>
            </w:r>
            <w:r>
              <w:rPr>
                <w:rFonts w:ascii="仿宋_GB2312" w:hAnsi="仿宋_GB2312" w:cs="仿宋_GB2312" w:eastAsia="仿宋_GB2312"/>
              </w:rPr>
              <w:t>2）统计调查测评结果，通过相关数据科学分析</w:t>
            </w:r>
            <w:r>
              <w:rPr>
                <w:rFonts w:ascii="仿宋_GB2312" w:hAnsi="仿宋_GB2312" w:cs="仿宋_GB2312" w:eastAsia="仿宋_GB2312"/>
              </w:rPr>
              <w:t>陕西省</w:t>
            </w:r>
            <w:r>
              <w:rPr>
                <w:rFonts w:ascii="仿宋_GB2312" w:hAnsi="仿宋_GB2312" w:cs="仿宋_GB2312" w:eastAsia="仿宋_GB2312"/>
              </w:rPr>
              <w:t>质量</w:t>
            </w:r>
            <w:r>
              <w:rPr>
                <w:rFonts w:ascii="仿宋_GB2312" w:hAnsi="仿宋_GB2312" w:cs="仿宋_GB2312" w:eastAsia="仿宋_GB2312"/>
              </w:rPr>
              <w:t>工作</w:t>
            </w:r>
            <w:r>
              <w:rPr>
                <w:rFonts w:ascii="仿宋_GB2312" w:hAnsi="仿宋_GB2312" w:cs="仿宋_GB2312" w:eastAsia="仿宋_GB2312"/>
              </w:rPr>
              <w:t>满意度现状，分析查找存在的主要问题，提出改进建议及可能采取的措施。</w:t>
            </w:r>
          </w:p>
          <w:p>
            <w:pPr>
              <w:pStyle w:val="null3"/>
            </w:pPr>
            <w:r>
              <w:rPr>
                <w:rFonts w:ascii="仿宋_GB2312" w:hAnsi="仿宋_GB2312" w:cs="仿宋_GB2312" w:eastAsia="仿宋_GB2312"/>
              </w:rPr>
              <w:t>（</w:t>
            </w:r>
            <w:r>
              <w:rPr>
                <w:rFonts w:ascii="仿宋_GB2312" w:hAnsi="仿宋_GB2312" w:cs="仿宋_GB2312" w:eastAsia="仿宋_GB2312"/>
              </w:rPr>
              <w:t>3）根据调查测评分析结果撰写《</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陕西省市级政府</w:t>
            </w:r>
            <w:r>
              <w:rPr>
                <w:rFonts w:ascii="仿宋_GB2312" w:hAnsi="仿宋_GB2312" w:cs="仿宋_GB2312" w:eastAsia="仿宋_GB2312"/>
              </w:rPr>
              <w:t>质量工作</w:t>
            </w:r>
            <w:r>
              <w:rPr>
                <w:rFonts w:ascii="仿宋_GB2312" w:hAnsi="仿宋_GB2312" w:cs="仿宋_GB2312" w:eastAsia="仿宋_GB2312"/>
              </w:rPr>
              <w:t>满意度测评</w:t>
            </w:r>
            <w:r>
              <w:rPr>
                <w:rFonts w:ascii="仿宋_GB2312" w:hAnsi="仿宋_GB2312" w:cs="仿宋_GB2312" w:eastAsia="仿宋_GB2312"/>
              </w:rPr>
              <w:t>报告</w:t>
            </w:r>
            <w:r>
              <w:rPr>
                <w:rFonts w:ascii="仿宋_GB2312" w:hAnsi="仿宋_GB2312" w:cs="仿宋_GB2312" w:eastAsia="仿宋_GB2312"/>
              </w:rPr>
              <w:t>》。</w:t>
            </w:r>
          </w:p>
          <w:p>
            <w:pPr>
              <w:pStyle w:val="null3"/>
            </w:pPr>
            <w:r>
              <w:rPr>
                <w:rFonts w:ascii="仿宋_GB2312" w:hAnsi="仿宋_GB2312" w:cs="仿宋_GB2312" w:eastAsia="仿宋_GB2312"/>
              </w:rPr>
              <w:t>三、技术服务方式</w:t>
            </w:r>
          </w:p>
          <w:p>
            <w:pPr>
              <w:pStyle w:val="null3"/>
            </w:pPr>
            <w:r>
              <w:rPr>
                <w:rFonts w:ascii="仿宋_GB2312" w:hAnsi="仿宋_GB2312" w:cs="仿宋_GB2312" w:eastAsia="仿宋_GB2312"/>
              </w:rPr>
              <w:t>（</w:t>
            </w:r>
            <w:r>
              <w:rPr>
                <w:rFonts w:ascii="仿宋_GB2312" w:hAnsi="仿宋_GB2312" w:cs="仿宋_GB2312" w:eastAsia="仿宋_GB2312"/>
              </w:rPr>
              <w:t>1）要求最低样本数量满足“95%置信度和5%的误差限”统计精度要求；</w:t>
            </w:r>
          </w:p>
          <w:p>
            <w:pPr>
              <w:pStyle w:val="null3"/>
            </w:pPr>
            <w:r>
              <w:rPr>
                <w:rFonts w:ascii="仿宋_GB2312" w:hAnsi="仿宋_GB2312" w:cs="仿宋_GB2312" w:eastAsia="仿宋_GB2312"/>
              </w:rPr>
              <w:t>（</w:t>
            </w:r>
            <w:r>
              <w:rPr>
                <w:rFonts w:ascii="仿宋_GB2312" w:hAnsi="仿宋_GB2312" w:cs="仿宋_GB2312" w:eastAsia="仿宋_GB2312"/>
              </w:rPr>
              <w:t>2）采用</w:t>
            </w:r>
            <w:r>
              <w:rPr>
                <w:rFonts w:ascii="仿宋_GB2312" w:hAnsi="仿宋_GB2312" w:cs="仿宋_GB2312" w:eastAsia="仿宋_GB2312"/>
              </w:rPr>
              <w:t>网络调查和电话调查</w:t>
            </w:r>
            <w:r>
              <w:rPr>
                <w:rFonts w:ascii="仿宋_GB2312" w:hAnsi="仿宋_GB2312" w:cs="仿宋_GB2312" w:eastAsia="仿宋_GB2312"/>
              </w:rPr>
              <w:t>方式开展测评数据的采集</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3）运用统计软件对采集到的原始数据进行整理、清洗、分析</w:t>
            </w:r>
            <w:r>
              <w:rPr>
                <w:rFonts w:ascii="仿宋_GB2312" w:hAnsi="仿宋_GB2312" w:cs="仿宋_GB2312" w:eastAsia="仿宋_GB2312"/>
              </w:rPr>
              <w:t>。</w:t>
            </w:r>
          </w:p>
          <w:p>
            <w:pPr>
              <w:pStyle w:val="null3"/>
            </w:pPr>
            <w:r>
              <w:rPr>
                <w:rFonts w:ascii="仿宋_GB2312" w:hAnsi="仿宋_GB2312" w:cs="仿宋_GB2312" w:eastAsia="仿宋_GB2312"/>
              </w:rPr>
              <w:t>四、技术服务质量要求</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满意度评测</w:t>
            </w:r>
            <w:r>
              <w:rPr>
                <w:rFonts w:ascii="仿宋_GB2312" w:hAnsi="仿宋_GB2312" w:cs="仿宋_GB2312" w:eastAsia="仿宋_GB2312"/>
              </w:rPr>
              <w:t>结果</w:t>
            </w:r>
            <w:r>
              <w:rPr>
                <w:rFonts w:ascii="仿宋_GB2312" w:hAnsi="仿宋_GB2312" w:cs="仿宋_GB2312" w:eastAsia="仿宋_GB2312"/>
              </w:rPr>
              <w:t>需</w:t>
            </w:r>
            <w:r>
              <w:rPr>
                <w:rFonts w:ascii="仿宋_GB2312" w:hAnsi="仿宋_GB2312" w:cs="仿宋_GB2312" w:eastAsia="仿宋_GB2312"/>
              </w:rPr>
              <w:t>进行数据质量控制，以保障数据的质量和真实性。</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数据采集覆盖陕西</w:t>
            </w:r>
            <w:r>
              <w:rPr>
                <w:rFonts w:ascii="仿宋_GB2312" w:hAnsi="仿宋_GB2312" w:cs="仿宋_GB2312" w:eastAsia="仿宋_GB2312"/>
              </w:rPr>
              <w:t>省</w:t>
            </w:r>
            <w:r>
              <w:rPr>
                <w:rFonts w:ascii="仿宋_GB2312" w:hAnsi="仿宋_GB2312" w:cs="仿宋_GB2312" w:eastAsia="仿宋_GB2312"/>
              </w:rPr>
              <w:t>1</w:t>
            </w:r>
            <w:r>
              <w:rPr>
                <w:rFonts w:ascii="仿宋_GB2312" w:hAnsi="仿宋_GB2312" w:cs="仿宋_GB2312" w:eastAsia="仿宋_GB2312"/>
              </w:rPr>
              <w:t>2</w:t>
            </w:r>
            <w:r>
              <w:rPr>
                <w:rFonts w:ascii="仿宋_GB2312" w:hAnsi="仿宋_GB2312" w:cs="仿宋_GB2312" w:eastAsia="仿宋_GB2312"/>
              </w:rPr>
              <w:t>个</w:t>
            </w:r>
            <w:r>
              <w:rPr>
                <w:rFonts w:ascii="仿宋_GB2312" w:hAnsi="仿宋_GB2312" w:cs="仿宋_GB2312" w:eastAsia="仿宋_GB2312"/>
              </w:rPr>
              <w:t>市（区）</w:t>
            </w:r>
            <w:r>
              <w:rPr>
                <w:rFonts w:ascii="仿宋_GB2312" w:hAnsi="仿宋_GB2312" w:cs="仿宋_GB2312" w:eastAsia="仿宋_GB2312"/>
              </w:rPr>
              <w:t>，</w:t>
            </w:r>
            <w:r>
              <w:rPr>
                <w:rFonts w:ascii="仿宋_GB2312" w:hAnsi="仿宋_GB2312" w:cs="仿宋_GB2312" w:eastAsia="仿宋_GB2312"/>
              </w:rPr>
              <w:t>消费者</w:t>
            </w:r>
            <w:r>
              <w:rPr>
                <w:rFonts w:ascii="仿宋_GB2312" w:hAnsi="仿宋_GB2312" w:cs="仿宋_GB2312" w:eastAsia="仿宋_GB2312"/>
              </w:rPr>
              <w:t>样本量应不低于</w:t>
            </w:r>
            <w:r>
              <w:rPr>
                <w:rFonts w:ascii="仿宋_GB2312" w:hAnsi="仿宋_GB2312" w:cs="仿宋_GB2312" w:eastAsia="仿宋_GB2312"/>
              </w:rPr>
              <w:t>4000个，</w:t>
            </w:r>
            <w:r>
              <w:rPr>
                <w:rFonts w:ascii="仿宋_GB2312" w:hAnsi="仿宋_GB2312" w:cs="仿宋_GB2312" w:eastAsia="仿宋_GB2312"/>
              </w:rPr>
              <w:t>经营主体</w:t>
            </w:r>
            <w:r>
              <w:rPr>
                <w:rFonts w:ascii="仿宋_GB2312" w:hAnsi="仿宋_GB2312" w:cs="仿宋_GB2312" w:eastAsia="仿宋_GB2312"/>
              </w:rPr>
              <w:t>样本量应不低于</w:t>
            </w:r>
            <w:r>
              <w:rPr>
                <w:rFonts w:ascii="仿宋_GB2312" w:hAnsi="仿宋_GB2312" w:cs="仿宋_GB2312" w:eastAsia="仿宋_GB2312"/>
              </w:rPr>
              <w:t>1000个。</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 ，达到付款条件</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服务完成后 ，达到付款条件</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供应商资质证明文件.docx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其它符合性审查</w:t>
            </w:r>
          </w:p>
        </w:tc>
        <w:tc>
          <w:tcPr>
            <w:tcW w:type="dxa" w:w="3322"/>
          </w:tcPr>
          <w:p>
            <w:pPr>
              <w:pStyle w:val="null3"/>
            </w:pPr>
            <w:r>
              <w:rPr>
                <w:rFonts w:ascii="仿宋_GB2312" w:hAnsi="仿宋_GB2312" w:cs="仿宋_GB2312" w:eastAsia="仿宋_GB2312"/>
              </w:rPr>
              <w:t>1、提供的资格证明文件是否符合国家法律法规和磋商文件的要求，并且齐全、真实、有效； 2、响应文件是否按照磋商文件要求的格式编写； 3、响应内容是否有重大缺漏项； 4、响应报价是否具有唯一性； 5、响应文件的签署、加盖印章是否合格、有效； 6、响应报价是否未超过采购预算； 7、响应文件是否响应了磋商文件要求的全部条款、条件和规格要求，并且提供了支持文件，没有重大偏离； 8、对合同中规定的双方的权利和义务是否做出了实质性响应。</w:t>
            </w:r>
          </w:p>
        </w:tc>
        <w:tc>
          <w:tcPr>
            <w:tcW w:type="dxa" w:w="1661"/>
          </w:tcPr>
          <w:p>
            <w:pPr>
              <w:pStyle w:val="null3"/>
            </w:pPr>
            <w:r>
              <w:rPr>
                <w:rFonts w:ascii="仿宋_GB2312" w:hAnsi="仿宋_GB2312" w:cs="仿宋_GB2312" w:eastAsia="仿宋_GB2312"/>
              </w:rPr>
              <w:t>响应文件封面 标的清单 报价表 响应函 商务偏离表.docx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项目整体的理解及需求认识程度</w:t>
            </w:r>
          </w:p>
        </w:tc>
        <w:tc>
          <w:tcPr>
            <w:tcW w:type="dxa" w:w="2492"/>
          </w:tcPr>
          <w:p>
            <w:pPr>
              <w:pStyle w:val="null3"/>
            </w:pPr>
            <w:r>
              <w:rPr>
                <w:rFonts w:ascii="仿宋_GB2312" w:hAnsi="仿宋_GB2312" w:cs="仿宋_GB2312" w:eastAsia="仿宋_GB2312"/>
              </w:rPr>
              <w:t>对项目整体的理解及需求认识程度包括但不限于：①对项目服务内容要求及背景的了解；②对项目相关规划、实施目标的了解； 1、对本项目的整体服务情况和背景了解熟悉和透彻，对相关规划、实施目标解读科学、合理、准确，完全满足或优于磋商文件要求的，得15分； 2、对本项目的整体服务情况和背景了解清晰，但不够透彻，对相关规划、实施目标解读具有一定的科学性、合理性和准确性，满足磋商文件要求的，得10分； 3、对本项目的整体服务情况和背景基本理解，对相关规划、实施目标解读具有的科学性、合理性和准确性，基本满足磋商文件要求的，得5分； 4、对项目认识不足，对相关规划、实施目标解读科学性、合理性和准确性差，不能满足磋商文件要求的，得1分； 5、无提供不得分。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根据供应商针对本项目工作重点、难点的分析（内容包括但不限于本项目工作重点阐述、本项目工作难点阐述、针对本项目重点难点采取的对应措施）进行评审： 1、对项目工作内容熟悉和理解全面，对重点、难点分析准确，解决思路合理，完全满足磋商文件要求的，得10分； 2、对项目工作内容基本熟悉，对重点、难点分析基本准确，解决思路可行，基本满足磋商文件要求的，得6分； 3、对项目工作内容的理解有误，对重点、难点分析基本不够准确，解决思路不清晰，制定的对策措施有所欠缺，不满足磋商文件要求的，得2分； 4、无提供不得分。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项目实施计划</w:t>
            </w:r>
          </w:p>
        </w:tc>
        <w:tc>
          <w:tcPr>
            <w:tcW w:type="dxa" w:w="2492"/>
          </w:tcPr>
          <w:p>
            <w:pPr>
              <w:pStyle w:val="null3"/>
            </w:pPr>
            <w:r>
              <w:rPr>
                <w:rFonts w:ascii="仿宋_GB2312" w:hAnsi="仿宋_GB2312" w:cs="仿宋_GB2312" w:eastAsia="仿宋_GB2312"/>
              </w:rPr>
              <w:t>根据供应商针对本项目制作的实施计划（内容包括但不限于实施计划总体设计、进度控制、项目执行过程中的时间计划、对潜在风险的预测及控制能力）进行评审： 1、实施计划总体设计详细全面、时间计划把握准确、切合实际，进度控制安排具体明确，同时对进度控制中的风险进行分析，并在分析的基础上采取风险管理措施，可行性高，完全满足或优于磋商文件要求的，得10分； 2、实施计划总体设计全面、时间计划把握准确、切合实际，进度控制措施安排具体明确，对进度控制中的风险进行简单分析，在分析的基础上采取风险管理措施，具有一定可行性，能满足磋商文件要求的，得7分； 3、实施计划总体设计基本全面、时间计划把握基本准确、基本符合实际，进度控制安排基本完整，同时对进度控制中的风险进行分析，并在分析的基础上采取风险管理措施，部分具有可行性，基本满足磋商文件要求的，得4分； 4、实施计划总体设计不全面、时间计划把握不准确、不符合实际，进度控制安排不完整，同时对进度控制中的风险进行分析，并在分析的基础上采取风险管理措施，可行性低，不满足磋商文件要求的，得1分； 5、无提供不得分。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根据供应商针对本项目开展所制定的质量保障措施（内容包括但不限于项目服务质量保障措施、服务质量监管方法）进行评审： 1、项目服务保障措施及服务质量监管方法合理详细、表述清晰、切实可行，完全满足或优于磋商文件要求的，得10分； 2、项目服务保障措施及服务质量监管方法基本合理详细、基本切实可行，基本满足磋商文件要求的，得6分； 3、项目服务保障措施及服务质量监管方法不合理、有措施但不够详细，不完整、不太切实可行，不能满足磋商文件要求的，得2分； 4、无提供不得分。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项目管理及人员配备方案</w:t>
            </w:r>
          </w:p>
        </w:tc>
        <w:tc>
          <w:tcPr>
            <w:tcW w:type="dxa" w:w="2492"/>
          </w:tcPr>
          <w:p>
            <w:pPr>
              <w:pStyle w:val="null3"/>
            </w:pPr>
            <w:r>
              <w:rPr>
                <w:rFonts w:ascii="仿宋_GB2312" w:hAnsi="仿宋_GB2312" w:cs="仿宋_GB2312" w:eastAsia="仿宋_GB2312"/>
              </w:rPr>
              <w:t>根据供应商针对本项目提供的项目管理制度和人员配备方案进行评审： 1、供应商具有健全的内部组织管理框架，团队管理架构清晰合理，职责分工全面细致，能完全满足磋商文件要求的，得10分； 2、供应商具有基本健全的内部组织管理框架，团队管理架构基本清晰合理，职责分工基本全面，基本满足磋商文件要求的，得6分； 3、供应商具有部分内部组织管理框架，团队管理架构不够合理，职责分工不全面，不能满足磋商文件要求的，得2分； 4、无提供不得分。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同类项目业绩</w:t>
            </w:r>
          </w:p>
        </w:tc>
        <w:tc>
          <w:tcPr>
            <w:tcW w:type="dxa" w:w="2492"/>
          </w:tcPr>
          <w:p>
            <w:pPr>
              <w:pStyle w:val="null3"/>
            </w:pPr>
            <w:r>
              <w:rPr>
                <w:rFonts w:ascii="仿宋_GB2312" w:hAnsi="仿宋_GB2312" w:cs="仿宋_GB2312" w:eastAsia="仿宋_GB2312"/>
              </w:rPr>
              <w:t>根据2022年1月1日（以合同签订时间为准）以来供应商能够提供同类调查服务项目业绩的，每提供一个得3分，最高得12分，不提供不得分。 注：须提供合同关键页扫描件（含签订合同双方的单位名称、合同项目名称、合同内容、签订合同双方的落款盖章、签订日期的关键页）作为同类业绩证明资料。不提供或资料不全不得分。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综合科研实力</w:t>
            </w:r>
          </w:p>
        </w:tc>
        <w:tc>
          <w:tcPr>
            <w:tcW w:type="dxa" w:w="2492"/>
          </w:tcPr>
          <w:p>
            <w:pPr>
              <w:pStyle w:val="null3"/>
            </w:pPr>
            <w:r>
              <w:rPr>
                <w:rFonts w:ascii="仿宋_GB2312" w:hAnsi="仿宋_GB2312" w:cs="仿宋_GB2312" w:eastAsia="仿宋_GB2312"/>
              </w:rPr>
              <w:t>供应商具有科研实力，具有满意度评测理论基础，开展过满意度评测等相关实践研究；提供相关证明材料，如相关标准或者论文或者论著等。每提供一项得3分，最高12分，未提供得0分。 注：证明资料至少需要提供出版物的封面页、目录页、文章截图。需体现供应商或项目团队人员的名称。</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服务团队配备情况</w:t>
            </w:r>
          </w:p>
        </w:tc>
        <w:tc>
          <w:tcPr>
            <w:tcW w:type="dxa" w:w="2492"/>
          </w:tcPr>
          <w:p>
            <w:pPr>
              <w:pStyle w:val="null3"/>
            </w:pPr>
            <w:r>
              <w:rPr>
                <w:rFonts w:ascii="仿宋_GB2312" w:hAnsi="仿宋_GB2312" w:cs="仿宋_GB2312" w:eastAsia="仿宋_GB2312"/>
              </w:rPr>
              <w:t>根据拟派本项目服务团队成员的数量进行评价： 1、提供6人或以上得：6分； 2、提供3～5人得：3分； 3、提供1～2人得：1分。 注：需提供人员清单以及在供应商单位任职的外部证明材料【如社保缴纳证明（磋商前六个月内任意一个月）或劳动合同】。证明材料不清晰无法辨认的不得分。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项目团队人员构成情况</w:t>
            </w:r>
          </w:p>
        </w:tc>
        <w:tc>
          <w:tcPr>
            <w:tcW w:type="dxa" w:w="2492"/>
          </w:tcPr>
          <w:p>
            <w:pPr>
              <w:pStyle w:val="null3"/>
            </w:pPr>
            <w:r>
              <w:rPr>
                <w:rFonts w:ascii="仿宋_GB2312" w:hAnsi="仿宋_GB2312" w:cs="仿宋_GB2312" w:eastAsia="仿宋_GB2312"/>
              </w:rPr>
              <w:t>根据供应商为本项目拟派的团队人员情况进行评审： 拟为本项目配备的团队人员每提供1位博士学位或高级职称人员，得1分，累计最高得5分；未提供或不符合要求的，得0分。 注：须提供上述相应有效证书复印件加盖公章。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详见附件：响应方案说明.docx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