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57B2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磋商保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证金转账凭证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2D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2025-05-27T08:52:25Z</dcterms:created>
  <dc:creator>Administrator</dc:creator>
  <cp:lastModifiedBy>陕西中技招标有限公司</cp:lastModifiedBy>
  <dcterms:modified xsi:type="dcterms:W3CDTF">2025-05-27T08:52:52Z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eyJoZGlkIjoiZTg0ODc1OWRkZTEyNzkyOTU3NDAwNWM1NzIwYzdiNDYiLCJ1c2VySWQiOiI0ODM0NjExNDgifQ==</vt:lpwstr>
  </property>
  <property fmtid="{D5CDD505-2E9C-101B-9397-08002B2CF9AE}" pid="4" name="ICV">
    <vt:lpwstr>11CC4166AB764300A5B377023ABA0975_12</vt:lpwstr>
  </property>
</Properties>
</file>