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版本号：KY2025-1-51220250530002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陕西省2025年度慰问驻陕部队慰问品采购项目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KY2025-1-512</w:t>
      </w:r>
      <w:r>
        <w:br/>
      </w:r>
      <w:r>
        <w:br/>
      </w:r>
      <w:r>
        <w:br/>
      </w:r>
    </w:p>
    <w:p>
      <w:pPr>
        <w:pStyle w:val="null3"/>
        <w:jc w:val="center"/>
        <w:outlineLvl w:val="2"/>
      </w:pPr>
      <w:r>
        <w:rPr>
          <w:rFonts w:ascii="仿宋_GB2312" w:hAnsi="仿宋_GB2312" w:cs="仿宋_GB2312" w:eastAsia="仿宋_GB2312"/>
          <w:sz w:val="28"/>
          <w:b/>
        </w:rPr>
        <w:t>陕西省退役军人事务厅机关</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陕西省退役军人事务厅机关</w:t>
      </w:r>
      <w:r>
        <w:rPr>
          <w:rFonts w:ascii="仿宋_GB2312" w:hAnsi="仿宋_GB2312" w:cs="仿宋_GB2312" w:eastAsia="仿宋_GB2312"/>
        </w:rPr>
        <w:t>委托，拟对</w:t>
      </w:r>
      <w:r>
        <w:rPr>
          <w:rFonts w:ascii="仿宋_GB2312" w:hAnsi="仿宋_GB2312" w:cs="仿宋_GB2312" w:eastAsia="仿宋_GB2312"/>
        </w:rPr>
        <w:t>陕西省2025年度慰问驻陕部队慰问品采购项目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KY2025-1-512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陕西省2025年度慰问驻陕部队慰问品采购项目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陕西省退役军人事务厅陕西省2025年度慰问驻陕部队慰问品采购项目，1批，具体内容详见招标文件第3章。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5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4、社会保障资金缴纳证明：提供2024年5月至今已缴存的至少一个月的社会保障资金缴存单据或社保机构开具的社会保险参保缴费情况证明，依法不需要缴纳社会保障资金的单位应提供相关证明材料。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陕西省退役军人事务厅机关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西安市新城区新城大院37号楼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029-63917412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银行账号：86113010750181502000009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代理服务费收费标准：1、交费金额参照国家计委颁布的《招标代理服务收费管理暂行办法》（计价格[2002]1980号）及发改办价格[2003]857号文件规定的招标代理服务收费标准计取。 2、本项目代理服务费按货物计取。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陕西省退役军人事务厅机关</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陕西省退役军人事务厅机关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陕西省退役军人事务厅机关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联系人：杭琨、牛佩文</w:t>
      </w:r>
    </w:p>
    <w:p>
      <w:pPr>
        <w:pStyle w:val="null3"/>
      </w:pPr>
      <w:r>
        <w:rPr>
          <w:rFonts w:ascii="仿宋_GB2312" w:hAnsi="仿宋_GB2312" w:cs="仿宋_GB2312" w:eastAsia="仿宋_GB2312"/>
        </w:rPr>
        <w:t>联系电话：029-81206622-825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陕西省退役军人事务厅陕西省2025年度慰问驻陕部队慰问品采购项目，1批，具体内容详见采购需求。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陕西省2025年慰问驻陕部队慰问品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陕西省2025年慰问驻陕部队慰问品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一、项目概况</w:t>
            </w:r>
          </w:p>
          <w:p>
            <w:pPr>
              <w:pStyle w:val="null3"/>
              <w:ind w:firstLine="480"/>
              <w:jc w:val="left"/>
            </w:pPr>
            <w:r>
              <w:rPr>
                <w:rFonts w:ascii="仿宋_GB2312" w:hAnsi="仿宋_GB2312" w:cs="仿宋_GB2312" w:eastAsia="仿宋_GB2312"/>
                <w:sz w:val="24"/>
              </w:rPr>
              <w:t>为更好的服务部队练兵备战，提升官兵生活品质，现采购陕西省2025年度慰问驻陕部队慰问品。</w:t>
            </w:r>
          </w:p>
          <w:p>
            <w:pPr>
              <w:pStyle w:val="null3"/>
              <w:ind w:firstLine="480"/>
              <w:jc w:val="left"/>
            </w:pPr>
            <w:r>
              <w:rPr>
                <w:rFonts w:ascii="仿宋_GB2312" w:hAnsi="仿宋_GB2312" w:cs="仿宋_GB2312" w:eastAsia="仿宋_GB2312"/>
                <w:sz w:val="24"/>
              </w:rPr>
              <w:t>采购品类：包括但不限于电动剃须刀、电动牙刷、指甲剪套装等物品在内的“拥军礼包”。</w:t>
            </w:r>
          </w:p>
          <w:p>
            <w:pPr>
              <w:pStyle w:val="null3"/>
              <w:jc w:val="left"/>
            </w:pPr>
            <w:r>
              <w:rPr>
                <w:rFonts w:ascii="仿宋_GB2312" w:hAnsi="仿宋_GB2312" w:cs="仿宋_GB2312" w:eastAsia="仿宋_GB2312"/>
                <w:sz w:val="24"/>
                <w:b/>
              </w:rPr>
              <w:t>二、技术参数要求</w:t>
            </w:r>
          </w:p>
          <w:tbl>
            <w:tblPr>
              <w:tblBorders>
                <w:top w:val="none" w:color="000000" w:sz="4"/>
                <w:left w:val="none" w:color="000000" w:sz="4"/>
                <w:bottom w:val="none" w:color="000000" w:sz="4"/>
                <w:right w:val="none" w:color="000000" w:sz="4"/>
                <w:insideH w:val="none"/>
                <w:insideV w:val="none"/>
              </w:tblBorders>
            </w:tblPr>
            <w:tblGrid>
              <w:gridCol w:w="242"/>
              <w:gridCol w:w="507"/>
              <w:gridCol w:w="507"/>
              <w:gridCol w:w="1289"/>
            </w:tblGrid>
            <w:tr>
              <w:tc>
                <w:tcPr>
                  <w:tcW w:type="dxa" w:w="24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序号</w:t>
                  </w:r>
                </w:p>
              </w:tc>
              <w:tc>
                <w:tcPr>
                  <w:tcW w:type="dxa" w:w="507"/>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产品名称</w:t>
                  </w:r>
                </w:p>
              </w:tc>
              <w:tc>
                <w:tcPr>
                  <w:tcW w:type="dxa" w:w="179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参数要求</w:t>
                  </w:r>
                </w:p>
              </w:tc>
            </w:tr>
            <w:tr>
              <w:tc>
                <w:tcPr>
                  <w:tcW w:type="dxa" w:w="24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w:t>
                  </w:r>
                </w:p>
              </w:tc>
              <w:tc>
                <w:tcPr>
                  <w:tcW w:type="dxa" w:w="50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电动剃须刀【核心产品】</w:t>
                  </w:r>
                </w:p>
              </w:tc>
              <w:tc>
                <w:tcPr>
                  <w:tcW w:type="dxa" w:w="5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刀头数量</w:t>
                  </w:r>
                </w:p>
              </w:tc>
              <w:tc>
                <w:tcPr>
                  <w:tcW w:type="dxa" w:w="12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≥3个</w:t>
                  </w:r>
                </w:p>
              </w:tc>
            </w:tr>
            <w:tr>
              <w:tc>
                <w:tcPr>
                  <w:tcW w:type="dxa" w:w="242"/>
                  <w:vMerge/>
                  <w:tcBorders>
                    <w:top w:val="none" w:color="000000" w:sz="4"/>
                    <w:left w:val="single" w:color="000000" w:sz="4"/>
                    <w:bottom w:val="single" w:color="000000" w:sz="4"/>
                    <w:right w:val="single" w:color="000000" w:sz="4"/>
                  </w:tcBorders>
                </w:tcPr>
                <w:p/>
              </w:tc>
              <w:tc>
                <w:tcPr>
                  <w:tcW w:type="dxa" w:w="507"/>
                  <w:vMerge/>
                  <w:tcBorders>
                    <w:top w:val="none" w:color="000000" w:sz="4"/>
                    <w:left w:val="none" w:color="000000" w:sz="4"/>
                    <w:bottom w:val="single" w:color="000000" w:sz="4"/>
                    <w:right w:val="single" w:color="000000" w:sz="4"/>
                  </w:tcBorders>
                </w:tcPr>
                <w:p/>
              </w:tc>
              <w:tc>
                <w:tcPr>
                  <w:tcW w:type="dxa" w:w="5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刀头材质</w:t>
                  </w:r>
                </w:p>
              </w:tc>
              <w:tc>
                <w:tcPr>
                  <w:tcW w:type="dxa" w:w="12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不锈钢或钛合金</w:t>
                  </w:r>
                </w:p>
              </w:tc>
            </w:tr>
            <w:tr>
              <w:tc>
                <w:tcPr>
                  <w:tcW w:type="dxa" w:w="242"/>
                  <w:vMerge/>
                  <w:tcBorders>
                    <w:top w:val="none" w:color="000000" w:sz="4"/>
                    <w:left w:val="single" w:color="000000" w:sz="4"/>
                    <w:bottom w:val="single" w:color="000000" w:sz="4"/>
                    <w:right w:val="single" w:color="000000" w:sz="4"/>
                  </w:tcBorders>
                </w:tcPr>
                <w:p/>
              </w:tc>
              <w:tc>
                <w:tcPr>
                  <w:tcW w:type="dxa" w:w="507"/>
                  <w:vMerge/>
                  <w:tcBorders>
                    <w:top w:val="none" w:color="000000" w:sz="4"/>
                    <w:left w:val="none" w:color="000000" w:sz="4"/>
                    <w:bottom w:val="single" w:color="000000" w:sz="4"/>
                    <w:right w:val="single" w:color="000000" w:sz="4"/>
                  </w:tcBorders>
                </w:tcPr>
                <w:p/>
              </w:tc>
              <w:tc>
                <w:tcPr>
                  <w:tcW w:type="dxa" w:w="5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刀头形式</w:t>
                  </w:r>
                </w:p>
              </w:tc>
              <w:tc>
                <w:tcPr>
                  <w:tcW w:type="dxa" w:w="12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活动刀头</w:t>
                  </w:r>
                </w:p>
              </w:tc>
            </w:tr>
            <w:tr>
              <w:tc>
                <w:tcPr>
                  <w:tcW w:type="dxa" w:w="242"/>
                  <w:vMerge/>
                  <w:tcBorders>
                    <w:top w:val="none" w:color="000000" w:sz="4"/>
                    <w:left w:val="single" w:color="000000" w:sz="4"/>
                    <w:bottom w:val="single" w:color="000000" w:sz="4"/>
                    <w:right w:val="single" w:color="000000" w:sz="4"/>
                  </w:tcBorders>
                </w:tcPr>
                <w:p/>
              </w:tc>
              <w:tc>
                <w:tcPr>
                  <w:tcW w:type="dxa" w:w="507"/>
                  <w:vMerge/>
                  <w:tcBorders>
                    <w:top w:val="none" w:color="000000" w:sz="4"/>
                    <w:left w:val="none" w:color="000000" w:sz="4"/>
                    <w:bottom w:val="single" w:color="000000" w:sz="4"/>
                    <w:right w:val="single" w:color="000000" w:sz="4"/>
                  </w:tcBorders>
                </w:tcPr>
                <w:p/>
              </w:tc>
              <w:tc>
                <w:tcPr>
                  <w:tcW w:type="dxa" w:w="5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电源方式</w:t>
                  </w:r>
                </w:p>
              </w:tc>
              <w:tc>
                <w:tcPr>
                  <w:tcW w:type="dxa" w:w="12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USB</w:t>
                  </w:r>
                  <w:r>
                    <w:rPr>
                      <w:rFonts w:ascii="仿宋_GB2312" w:hAnsi="仿宋_GB2312" w:cs="仿宋_GB2312" w:eastAsia="仿宋_GB2312"/>
                      <w:sz w:val="24"/>
                      <w:color w:val="000000"/>
                    </w:rPr>
                    <w:t>充电</w:t>
                  </w:r>
                </w:p>
              </w:tc>
            </w:tr>
            <w:tr>
              <w:tc>
                <w:tcPr>
                  <w:tcW w:type="dxa" w:w="242"/>
                  <w:vMerge/>
                  <w:tcBorders>
                    <w:top w:val="none" w:color="000000" w:sz="4"/>
                    <w:left w:val="single" w:color="000000" w:sz="4"/>
                    <w:bottom w:val="single" w:color="000000" w:sz="4"/>
                    <w:right w:val="single" w:color="000000" w:sz="4"/>
                  </w:tcBorders>
                </w:tcPr>
                <w:p/>
              </w:tc>
              <w:tc>
                <w:tcPr>
                  <w:tcW w:type="dxa" w:w="507"/>
                  <w:vMerge/>
                  <w:tcBorders>
                    <w:top w:val="none" w:color="000000" w:sz="4"/>
                    <w:left w:val="none" w:color="000000" w:sz="4"/>
                    <w:bottom w:val="single" w:color="000000" w:sz="4"/>
                    <w:right w:val="single" w:color="000000" w:sz="4"/>
                  </w:tcBorders>
                </w:tcPr>
                <w:p/>
              </w:tc>
              <w:tc>
                <w:tcPr>
                  <w:tcW w:type="dxa" w:w="5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组合样式</w:t>
                  </w:r>
                </w:p>
              </w:tc>
              <w:tc>
                <w:tcPr>
                  <w:tcW w:type="dxa" w:w="12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剃须刀单机</w:t>
                  </w:r>
                </w:p>
              </w:tc>
            </w:tr>
            <w:tr>
              <w:tc>
                <w:tcPr>
                  <w:tcW w:type="dxa" w:w="242"/>
                  <w:vMerge/>
                  <w:tcBorders>
                    <w:top w:val="none" w:color="000000" w:sz="4"/>
                    <w:left w:val="single" w:color="000000" w:sz="4"/>
                    <w:bottom w:val="single" w:color="000000" w:sz="4"/>
                    <w:right w:val="single" w:color="000000" w:sz="4"/>
                  </w:tcBorders>
                </w:tcPr>
                <w:p/>
              </w:tc>
              <w:tc>
                <w:tcPr>
                  <w:tcW w:type="dxa" w:w="507"/>
                  <w:vMerge/>
                  <w:tcBorders>
                    <w:top w:val="none" w:color="000000" w:sz="4"/>
                    <w:left w:val="none" w:color="000000" w:sz="4"/>
                    <w:bottom w:val="single" w:color="000000" w:sz="4"/>
                    <w:right w:val="single" w:color="000000" w:sz="4"/>
                  </w:tcBorders>
                </w:tcPr>
                <w:p/>
              </w:tc>
              <w:tc>
                <w:tcPr>
                  <w:tcW w:type="dxa" w:w="5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类型</w:t>
                  </w:r>
                </w:p>
              </w:tc>
              <w:tc>
                <w:tcPr>
                  <w:tcW w:type="dxa" w:w="12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旋转式剃须刀</w:t>
                  </w:r>
                </w:p>
              </w:tc>
            </w:tr>
            <w:tr>
              <w:tc>
                <w:tcPr>
                  <w:tcW w:type="dxa" w:w="242"/>
                  <w:vMerge/>
                  <w:tcBorders>
                    <w:top w:val="none" w:color="000000" w:sz="4"/>
                    <w:left w:val="single" w:color="000000" w:sz="4"/>
                    <w:bottom w:val="single" w:color="000000" w:sz="4"/>
                    <w:right w:val="single" w:color="000000" w:sz="4"/>
                  </w:tcBorders>
                </w:tcPr>
                <w:p/>
              </w:tc>
              <w:tc>
                <w:tcPr>
                  <w:tcW w:type="dxa" w:w="507"/>
                  <w:vMerge/>
                  <w:tcBorders>
                    <w:top w:val="none" w:color="000000" w:sz="4"/>
                    <w:left w:val="none" w:color="000000" w:sz="4"/>
                    <w:bottom w:val="single" w:color="000000" w:sz="4"/>
                    <w:right w:val="single" w:color="000000" w:sz="4"/>
                  </w:tcBorders>
                </w:tcPr>
                <w:p/>
              </w:tc>
              <w:tc>
                <w:tcPr>
                  <w:tcW w:type="dxa" w:w="5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续航时间</w:t>
                  </w:r>
                </w:p>
              </w:tc>
              <w:tc>
                <w:tcPr>
                  <w:tcW w:type="dxa" w:w="12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≥30分钟</w:t>
                  </w:r>
                </w:p>
              </w:tc>
            </w:tr>
            <w:tr>
              <w:tc>
                <w:tcPr>
                  <w:tcW w:type="dxa" w:w="242"/>
                  <w:vMerge/>
                  <w:tcBorders>
                    <w:top w:val="none" w:color="000000" w:sz="4"/>
                    <w:left w:val="single" w:color="000000" w:sz="4"/>
                    <w:bottom w:val="single" w:color="000000" w:sz="4"/>
                    <w:right w:val="single" w:color="000000" w:sz="4"/>
                  </w:tcBorders>
                </w:tcPr>
                <w:p/>
              </w:tc>
              <w:tc>
                <w:tcPr>
                  <w:tcW w:type="dxa" w:w="507"/>
                  <w:vMerge/>
                  <w:tcBorders>
                    <w:top w:val="none" w:color="000000" w:sz="4"/>
                    <w:left w:val="none" w:color="000000" w:sz="4"/>
                    <w:bottom w:val="single" w:color="000000" w:sz="4"/>
                    <w:right w:val="single" w:color="000000" w:sz="4"/>
                  </w:tcBorders>
                </w:tcPr>
                <w:p/>
              </w:tc>
              <w:tc>
                <w:tcPr>
                  <w:tcW w:type="dxa" w:w="5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清洗方式</w:t>
                  </w:r>
                </w:p>
              </w:tc>
              <w:tc>
                <w:tcPr>
                  <w:tcW w:type="dxa" w:w="12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全身水洗</w:t>
                  </w:r>
                </w:p>
              </w:tc>
            </w:tr>
            <w:tr>
              <w:tc>
                <w:tcPr>
                  <w:tcW w:type="dxa" w:w="242"/>
                  <w:vMerge/>
                  <w:tcBorders>
                    <w:top w:val="none" w:color="000000" w:sz="4"/>
                    <w:left w:val="single" w:color="000000" w:sz="4"/>
                    <w:bottom w:val="single" w:color="000000" w:sz="4"/>
                    <w:right w:val="single" w:color="000000" w:sz="4"/>
                  </w:tcBorders>
                </w:tcPr>
                <w:p/>
              </w:tc>
              <w:tc>
                <w:tcPr>
                  <w:tcW w:type="dxa" w:w="507"/>
                  <w:vMerge/>
                  <w:tcBorders>
                    <w:top w:val="none" w:color="000000" w:sz="4"/>
                    <w:left w:val="none" w:color="000000" w:sz="4"/>
                    <w:bottom w:val="single" w:color="000000" w:sz="4"/>
                    <w:right w:val="single" w:color="000000" w:sz="4"/>
                  </w:tcBorders>
                </w:tcPr>
                <w:p/>
              </w:tc>
              <w:tc>
                <w:tcPr>
                  <w:tcW w:type="dxa" w:w="5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充电时间</w:t>
                  </w:r>
                </w:p>
              </w:tc>
              <w:tc>
                <w:tcPr>
                  <w:tcW w:type="dxa" w:w="12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≤8h</w:t>
                  </w:r>
                </w:p>
              </w:tc>
            </w:tr>
            <w:tr>
              <w:tc>
                <w:tcPr>
                  <w:tcW w:type="dxa" w:w="242"/>
                  <w:vMerge/>
                  <w:tcBorders>
                    <w:top w:val="none" w:color="000000" w:sz="4"/>
                    <w:left w:val="single" w:color="000000" w:sz="4"/>
                    <w:bottom w:val="single" w:color="000000" w:sz="4"/>
                    <w:right w:val="single" w:color="000000" w:sz="4"/>
                  </w:tcBorders>
                </w:tcPr>
                <w:p/>
              </w:tc>
              <w:tc>
                <w:tcPr>
                  <w:tcW w:type="dxa" w:w="507"/>
                  <w:vMerge/>
                  <w:tcBorders>
                    <w:top w:val="none" w:color="000000" w:sz="4"/>
                    <w:left w:val="none" w:color="000000" w:sz="4"/>
                    <w:bottom w:val="single" w:color="000000" w:sz="4"/>
                    <w:right w:val="single" w:color="000000" w:sz="4"/>
                  </w:tcBorders>
                </w:tcPr>
                <w:p/>
              </w:tc>
              <w:tc>
                <w:tcPr>
                  <w:tcW w:type="dxa" w:w="5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内置配件</w:t>
                  </w:r>
                </w:p>
              </w:tc>
              <w:tc>
                <w:tcPr>
                  <w:tcW w:type="dxa" w:w="12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刀头保护盖</w:t>
                  </w:r>
                </w:p>
              </w:tc>
            </w:tr>
            <w:tr>
              <w:tc>
                <w:tcPr>
                  <w:tcW w:type="dxa" w:w="242"/>
                  <w:vMerge/>
                  <w:tcBorders>
                    <w:top w:val="none" w:color="000000" w:sz="4"/>
                    <w:left w:val="single" w:color="000000" w:sz="4"/>
                    <w:bottom w:val="single" w:color="000000" w:sz="4"/>
                    <w:right w:val="single" w:color="000000" w:sz="4"/>
                  </w:tcBorders>
                </w:tcPr>
                <w:p/>
              </w:tc>
              <w:tc>
                <w:tcPr>
                  <w:tcW w:type="dxa" w:w="507"/>
                  <w:vMerge/>
                  <w:tcBorders>
                    <w:top w:val="none" w:color="000000" w:sz="4"/>
                    <w:left w:val="none" w:color="000000" w:sz="4"/>
                    <w:bottom w:val="single" w:color="000000" w:sz="4"/>
                    <w:right w:val="single" w:color="000000" w:sz="4"/>
                  </w:tcBorders>
                </w:tcPr>
                <w:p/>
              </w:tc>
              <w:tc>
                <w:tcPr>
                  <w:tcW w:type="dxa" w:w="5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产品净重</w:t>
                  </w:r>
                </w:p>
              </w:tc>
              <w:tc>
                <w:tcPr>
                  <w:tcW w:type="dxa" w:w="12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≤300g</w:t>
                  </w:r>
                </w:p>
              </w:tc>
            </w:tr>
            <w:tr>
              <w:tc>
                <w:tcPr>
                  <w:tcW w:type="dxa" w:w="242"/>
                  <w:vMerge/>
                  <w:tcBorders>
                    <w:top w:val="none" w:color="000000" w:sz="4"/>
                    <w:left w:val="single" w:color="000000" w:sz="4"/>
                    <w:bottom w:val="single" w:color="000000" w:sz="4"/>
                    <w:right w:val="single" w:color="000000" w:sz="4"/>
                  </w:tcBorders>
                </w:tcPr>
                <w:p/>
              </w:tc>
              <w:tc>
                <w:tcPr>
                  <w:tcW w:type="dxa" w:w="507"/>
                  <w:vMerge/>
                  <w:tcBorders>
                    <w:top w:val="none" w:color="000000" w:sz="4"/>
                    <w:left w:val="none" w:color="000000" w:sz="4"/>
                    <w:bottom w:val="single" w:color="000000" w:sz="4"/>
                    <w:right w:val="single" w:color="000000" w:sz="4"/>
                  </w:tcBorders>
                </w:tcPr>
                <w:p/>
              </w:tc>
              <w:tc>
                <w:tcPr>
                  <w:tcW w:type="dxa" w:w="5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防水等级</w:t>
                  </w:r>
                </w:p>
              </w:tc>
              <w:tc>
                <w:tcPr>
                  <w:tcW w:type="dxa" w:w="12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IPX7</w:t>
                  </w:r>
                  <w:r>
                    <w:rPr>
                      <w:rFonts w:ascii="仿宋_GB2312" w:hAnsi="仿宋_GB2312" w:cs="仿宋_GB2312" w:eastAsia="仿宋_GB2312"/>
                      <w:sz w:val="24"/>
                      <w:color w:val="000000"/>
                    </w:rPr>
                    <w:t>及以上</w:t>
                  </w:r>
                </w:p>
              </w:tc>
            </w:tr>
            <w:tr>
              <w:tc>
                <w:tcPr>
                  <w:tcW w:type="dxa" w:w="242"/>
                  <w:vMerge/>
                  <w:tcBorders>
                    <w:top w:val="none" w:color="000000" w:sz="4"/>
                    <w:left w:val="single" w:color="000000" w:sz="4"/>
                    <w:bottom w:val="single" w:color="000000" w:sz="4"/>
                    <w:right w:val="single" w:color="000000" w:sz="4"/>
                  </w:tcBorders>
                </w:tcPr>
                <w:p/>
              </w:tc>
              <w:tc>
                <w:tcPr>
                  <w:tcW w:type="dxa" w:w="507"/>
                  <w:vMerge/>
                  <w:tcBorders>
                    <w:top w:val="none" w:color="000000" w:sz="4"/>
                    <w:left w:val="none" w:color="000000" w:sz="4"/>
                    <w:bottom w:val="single" w:color="000000" w:sz="4"/>
                    <w:right w:val="single" w:color="000000" w:sz="4"/>
                  </w:tcBorders>
                </w:tcPr>
                <w:p/>
              </w:tc>
              <w:tc>
                <w:tcPr>
                  <w:tcW w:type="dxa" w:w="5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剃净度</w:t>
                  </w:r>
                </w:p>
              </w:tc>
              <w:tc>
                <w:tcPr>
                  <w:tcW w:type="dxa" w:w="12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≥70%</w:t>
                  </w:r>
                </w:p>
              </w:tc>
            </w:tr>
            <w:tr>
              <w:tc>
                <w:tcPr>
                  <w:tcW w:type="dxa" w:w="24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2</w:t>
                  </w:r>
                </w:p>
              </w:tc>
              <w:tc>
                <w:tcPr>
                  <w:tcW w:type="dxa" w:w="50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电动牙刷</w:t>
                  </w:r>
                </w:p>
              </w:tc>
              <w:tc>
                <w:tcPr>
                  <w:tcW w:type="dxa" w:w="5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噪音</w:t>
                  </w:r>
                </w:p>
              </w:tc>
              <w:tc>
                <w:tcPr>
                  <w:tcW w:type="dxa" w:w="12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70dB</w:t>
                  </w:r>
                </w:p>
              </w:tc>
            </w:tr>
            <w:tr>
              <w:tc>
                <w:tcPr>
                  <w:tcW w:type="dxa" w:w="242"/>
                  <w:vMerge/>
                  <w:tcBorders>
                    <w:top w:val="none" w:color="000000" w:sz="4"/>
                    <w:left w:val="single" w:color="000000" w:sz="4"/>
                    <w:bottom w:val="single" w:color="000000" w:sz="4"/>
                    <w:right w:val="single" w:color="000000" w:sz="4"/>
                  </w:tcBorders>
                </w:tcPr>
                <w:p/>
              </w:tc>
              <w:tc>
                <w:tcPr>
                  <w:tcW w:type="dxa" w:w="507"/>
                  <w:vMerge/>
                  <w:tcBorders>
                    <w:top w:val="none" w:color="000000" w:sz="4"/>
                    <w:left w:val="none" w:color="000000" w:sz="4"/>
                    <w:bottom w:val="single" w:color="000000" w:sz="4"/>
                    <w:right w:val="single" w:color="000000" w:sz="4"/>
                  </w:tcBorders>
                </w:tcPr>
                <w:p/>
              </w:tc>
              <w:tc>
                <w:tcPr>
                  <w:tcW w:type="dxa" w:w="5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清洁模式</w:t>
                  </w:r>
                </w:p>
              </w:tc>
              <w:tc>
                <w:tcPr>
                  <w:tcW w:type="dxa" w:w="12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清洁，敏感</w:t>
                  </w:r>
                </w:p>
              </w:tc>
            </w:tr>
            <w:tr>
              <w:tc>
                <w:tcPr>
                  <w:tcW w:type="dxa" w:w="242"/>
                  <w:vMerge/>
                  <w:tcBorders>
                    <w:top w:val="none" w:color="000000" w:sz="4"/>
                    <w:left w:val="single" w:color="000000" w:sz="4"/>
                    <w:bottom w:val="single" w:color="000000" w:sz="4"/>
                    <w:right w:val="single" w:color="000000" w:sz="4"/>
                  </w:tcBorders>
                </w:tcPr>
                <w:p/>
              </w:tc>
              <w:tc>
                <w:tcPr>
                  <w:tcW w:type="dxa" w:w="507"/>
                  <w:vMerge/>
                  <w:tcBorders>
                    <w:top w:val="none" w:color="000000" w:sz="4"/>
                    <w:left w:val="none" w:color="000000" w:sz="4"/>
                    <w:bottom w:val="single" w:color="000000" w:sz="4"/>
                    <w:right w:val="single" w:color="000000" w:sz="4"/>
                  </w:tcBorders>
                </w:tcPr>
                <w:p/>
              </w:tc>
              <w:tc>
                <w:tcPr>
                  <w:tcW w:type="dxa" w:w="5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类型</w:t>
                  </w:r>
                </w:p>
              </w:tc>
              <w:tc>
                <w:tcPr>
                  <w:tcW w:type="dxa" w:w="12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扫振或声波震动电动牙刷</w:t>
                  </w:r>
                </w:p>
              </w:tc>
            </w:tr>
            <w:tr>
              <w:tc>
                <w:tcPr>
                  <w:tcW w:type="dxa" w:w="242"/>
                  <w:vMerge/>
                  <w:tcBorders>
                    <w:top w:val="none" w:color="000000" w:sz="4"/>
                    <w:left w:val="single" w:color="000000" w:sz="4"/>
                    <w:bottom w:val="single" w:color="000000" w:sz="4"/>
                    <w:right w:val="single" w:color="000000" w:sz="4"/>
                  </w:tcBorders>
                </w:tcPr>
                <w:p/>
              </w:tc>
              <w:tc>
                <w:tcPr>
                  <w:tcW w:type="dxa" w:w="507"/>
                  <w:vMerge/>
                  <w:tcBorders>
                    <w:top w:val="none" w:color="000000" w:sz="4"/>
                    <w:left w:val="none" w:color="000000" w:sz="4"/>
                    <w:bottom w:val="single" w:color="000000" w:sz="4"/>
                    <w:right w:val="single" w:color="000000" w:sz="4"/>
                  </w:tcBorders>
                </w:tcPr>
                <w:p/>
              </w:tc>
              <w:tc>
                <w:tcPr>
                  <w:tcW w:type="dxa" w:w="5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防水等级</w:t>
                  </w:r>
                </w:p>
              </w:tc>
              <w:tc>
                <w:tcPr>
                  <w:tcW w:type="dxa" w:w="12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IPX7</w:t>
                  </w:r>
                  <w:r>
                    <w:rPr>
                      <w:rFonts w:ascii="仿宋_GB2312" w:hAnsi="仿宋_GB2312" w:cs="仿宋_GB2312" w:eastAsia="仿宋_GB2312"/>
                      <w:sz w:val="24"/>
                      <w:color w:val="000000"/>
                    </w:rPr>
                    <w:t>及以上</w:t>
                  </w:r>
                </w:p>
              </w:tc>
            </w:tr>
            <w:tr>
              <w:tc>
                <w:tcPr>
                  <w:tcW w:type="dxa" w:w="242"/>
                  <w:vMerge/>
                  <w:tcBorders>
                    <w:top w:val="none" w:color="000000" w:sz="4"/>
                    <w:left w:val="single" w:color="000000" w:sz="4"/>
                    <w:bottom w:val="single" w:color="000000" w:sz="4"/>
                    <w:right w:val="single" w:color="000000" w:sz="4"/>
                  </w:tcBorders>
                </w:tcPr>
                <w:p/>
              </w:tc>
              <w:tc>
                <w:tcPr>
                  <w:tcW w:type="dxa" w:w="507"/>
                  <w:vMerge/>
                  <w:tcBorders>
                    <w:top w:val="none" w:color="000000" w:sz="4"/>
                    <w:left w:val="none" w:color="000000" w:sz="4"/>
                    <w:bottom w:val="single" w:color="000000" w:sz="4"/>
                    <w:right w:val="single" w:color="000000" w:sz="4"/>
                  </w:tcBorders>
                </w:tcPr>
                <w:p/>
              </w:tc>
              <w:tc>
                <w:tcPr>
                  <w:tcW w:type="dxa" w:w="5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充电方式</w:t>
                  </w:r>
                </w:p>
              </w:tc>
              <w:tc>
                <w:tcPr>
                  <w:tcW w:type="dxa" w:w="12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USB</w:t>
                  </w:r>
                  <w:r>
                    <w:rPr>
                      <w:rFonts w:ascii="仿宋_GB2312" w:hAnsi="仿宋_GB2312" w:cs="仿宋_GB2312" w:eastAsia="仿宋_GB2312"/>
                      <w:sz w:val="24"/>
                      <w:color w:val="000000"/>
                    </w:rPr>
                    <w:t>或感应充电</w:t>
                  </w:r>
                </w:p>
              </w:tc>
            </w:tr>
            <w:tr>
              <w:tc>
                <w:tcPr>
                  <w:tcW w:type="dxa" w:w="242"/>
                  <w:vMerge/>
                  <w:tcBorders>
                    <w:top w:val="none" w:color="000000" w:sz="4"/>
                    <w:left w:val="single" w:color="000000" w:sz="4"/>
                    <w:bottom w:val="single" w:color="000000" w:sz="4"/>
                    <w:right w:val="single" w:color="000000" w:sz="4"/>
                  </w:tcBorders>
                </w:tcPr>
                <w:p/>
              </w:tc>
              <w:tc>
                <w:tcPr>
                  <w:tcW w:type="dxa" w:w="507"/>
                  <w:vMerge/>
                  <w:tcBorders>
                    <w:top w:val="none" w:color="000000" w:sz="4"/>
                    <w:left w:val="none" w:color="000000" w:sz="4"/>
                    <w:bottom w:val="single" w:color="000000" w:sz="4"/>
                    <w:right w:val="single" w:color="000000" w:sz="4"/>
                  </w:tcBorders>
                </w:tcPr>
                <w:p/>
              </w:tc>
              <w:tc>
                <w:tcPr>
                  <w:tcW w:type="dxa" w:w="5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适用人群</w:t>
                  </w:r>
                </w:p>
              </w:tc>
              <w:tc>
                <w:tcPr>
                  <w:tcW w:type="dxa" w:w="12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成人</w:t>
                  </w:r>
                </w:p>
              </w:tc>
            </w:tr>
            <w:tr>
              <w:tc>
                <w:tcPr>
                  <w:tcW w:type="dxa" w:w="242"/>
                  <w:vMerge/>
                  <w:tcBorders>
                    <w:top w:val="none" w:color="000000" w:sz="4"/>
                    <w:left w:val="single" w:color="000000" w:sz="4"/>
                    <w:bottom w:val="single" w:color="000000" w:sz="4"/>
                    <w:right w:val="single" w:color="000000" w:sz="4"/>
                  </w:tcBorders>
                </w:tcPr>
                <w:p/>
              </w:tc>
              <w:tc>
                <w:tcPr>
                  <w:tcW w:type="dxa" w:w="507"/>
                  <w:vMerge/>
                  <w:tcBorders>
                    <w:top w:val="none" w:color="000000" w:sz="4"/>
                    <w:left w:val="none" w:color="000000" w:sz="4"/>
                    <w:bottom w:val="single" w:color="000000" w:sz="4"/>
                    <w:right w:val="single" w:color="000000" w:sz="4"/>
                  </w:tcBorders>
                </w:tcPr>
                <w:p/>
              </w:tc>
              <w:tc>
                <w:tcPr>
                  <w:tcW w:type="dxa" w:w="5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力度调节方式</w:t>
                  </w:r>
                </w:p>
              </w:tc>
              <w:tc>
                <w:tcPr>
                  <w:tcW w:type="dxa" w:w="12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按键调节或智能模式调节</w:t>
                  </w:r>
                </w:p>
              </w:tc>
            </w:tr>
            <w:tr>
              <w:tc>
                <w:tcPr>
                  <w:tcW w:type="dxa" w:w="242"/>
                  <w:vMerge/>
                  <w:tcBorders>
                    <w:top w:val="none" w:color="000000" w:sz="4"/>
                    <w:left w:val="single" w:color="000000" w:sz="4"/>
                    <w:bottom w:val="single" w:color="000000" w:sz="4"/>
                    <w:right w:val="single" w:color="000000" w:sz="4"/>
                  </w:tcBorders>
                </w:tcPr>
                <w:p/>
              </w:tc>
              <w:tc>
                <w:tcPr>
                  <w:tcW w:type="dxa" w:w="507"/>
                  <w:vMerge/>
                  <w:tcBorders>
                    <w:top w:val="none" w:color="000000" w:sz="4"/>
                    <w:left w:val="none" w:color="000000" w:sz="4"/>
                    <w:bottom w:val="single" w:color="000000" w:sz="4"/>
                    <w:right w:val="single" w:color="000000" w:sz="4"/>
                  </w:tcBorders>
                </w:tcPr>
                <w:p/>
              </w:tc>
              <w:tc>
                <w:tcPr>
                  <w:tcW w:type="dxa" w:w="5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震动频率</w:t>
                  </w:r>
                </w:p>
              </w:tc>
              <w:tc>
                <w:tcPr>
                  <w:tcW w:type="dxa" w:w="12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20000-40000</w:t>
                  </w:r>
                  <w:r>
                    <w:rPr>
                      <w:rFonts w:ascii="仿宋_GB2312" w:hAnsi="仿宋_GB2312" w:cs="仿宋_GB2312" w:eastAsia="仿宋_GB2312"/>
                      <w:sz w:val="24"/>
                      <w:color w:val="000000"/>
                    </w:rPr>
                    <w:t>次/分钟</w:t>
                  </w:r>
                </w:p>
              </w:tc>
            </w:tr>
            <w:tr>
              <w:tc>
                <w:tcPr>
                  <w:tcW w:type="dxa" w:w="242"/>
                  <w:vMerge/>
                  <w:tcBorders>
                    <w:top w:val="none" w:color="000000" w:sz="4"/>
                    <w:left w:val="single" w:color="000000" w:sz="4"/>
                    <w:bottom w:val="single" w:color="000000" w:sz="4"/>
                    <w:right w:val="single" w:color="000000" w:sz="4"/>
                  </w:tcBorders>
                </w:tcPr>
                <w:p/>
              </w:tc>
              <w:tc>
                <w:tcPr>
                  <w:tcW w:type="dxa" w:w="507"/>
                  <w:vMerge/>
                  <w:tcBorders>
                    <w:top w:val="none" w:color="000000" w:sz="4"/>
                    <w:left w:val="none" w:color="000000" w:sz="4"/>
                    <w:bottom w:val="single" w:color="000000" w:sz="4"/>
                    <w:right w:val="single" w:color="000000" w:sz="4"/>
                  </w:tcBorders>
                </w:tcPr>
                <w:p/>
              </w:tc>
              <w:tc>
                <w:tcPr>
                  <w:tcW w:type="dxa" w:w="5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续航时间</w:t>
                  </w:r>
                </w:p>
              </w:tc>
              <w:tc>
                <w:tcPr>
                  <w:tcW w:type="dxa" w:w="12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≥30天</w:t>
                  </w:r>
                </w:p>
              </w:tc>
            </w:tr>
            <w:tr>
              <w:tc>
                <w:tcPr>
                  <w:tcW w:type="dxa" w:w="242"/>
                  <w:vMerge/>
                  <w:tcBorders>
                    <w:top w:val="none" w:color="000000" w:sz="4"/>
                    <w:left w:val="single" w:color="000000" w:sz="4"/>
                    <w:bottom w:val="single" w:color="000000" w:sz="4"/>
                    <w:right w:val="single" w:color="000000" w:sz="4"/>
                  </w:tcBorders>
                </w:tcPr>
                <w:p/>
              </w:tc>
              <w:tc>
                <w:tcPr>
                  <w:tcW w:type="dxa" w:w="507"/>
                  <w:vMerge/>
                  <w:tcBorders>
                    <w:top w:val="none" w:color="000000" w:sz="4"/>
                    <w:left w:val="none" w:color="000000" w:sz="4"/>
                    <w:bottom w:val="single" w:color="000000" w:sz="4"/>
                    <w:right w:val="single" w:color="000000" w:sz="4"/>
                  </w:tcBorders>
                </w:tcPr>
                <w:p/>
              </w:tc>
              <w:tc>
                <w:tcPr>
                  <w:tcW w:type="dxa" w:w="5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档数</w:t>
                  </w:r>
                </w:p>
              </w:tc>
              <w:tc>
                <w:tcPr>
                  <w:tcW w:type="dxa" w:w="12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三挡及以上</w:t>
                  </w:r>
                </w:p>
              </w:tc>
            </w:tr>
            <w:tr>
              <w:tc>
                <w:tcPr>
                  <w:tcW w:type="dxa" w:w="242"/>
                  <w:vMerge/>
                  <w:tcBorders>
                    <w:top w:val="none" w:color="000000" w:sz="4"/>
                    <w:left w:val="single" w:color="000000" w:sz="4"/>
                    <w:bottom w:val="single" w:color="000000" w:sz="4"/>
                    <w:right w:val="single" w:color="000000" w:sz="4"/>
                  </w:tcBorders>
                </w:tcPr>
                <w:p/>
              </w:tc>
              <w:tc>
                <w:tcPr>
                  <w:tcW w:type="dxa" w:w="507"/>
                  <w:vMerge/>
                  <w:tcBorders>
                    <w:top w:val="none" w:color="000000" w:sz="4"/>
                    <w:left w:val="none" w:color="000000" w:sz="4"/>
                    <w:bottom w:val="single" w:color="000000" w:sz="4"/>
                    <w:right w:val="single" w:color="000000" w:sz="4"/>
                  </w:tcBorders>
                </w:tcPr>
                <w:p/>
              </w:tc>
              <w:tc>
                <w:tcPr>
                  <w:tcW w:type="dxa" w:w="5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产品净重</w:t>
                  </w:r>
                </w:p>
              </w:tc>
              <w:tc>
                <w:tcPr>
                  <w:tcW w:type="dxa" w:w="12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≤200g</w:t>
                  </w:r>
                </w:p>
              </w:tc>
            </w:tr>
            <w:tr>
              <w:tc>
                <w:tcPr>
                  <w:tcW w:type="dxa" w:w="242"/>
                  <w:vMerge/>
                  <w:tcBorders>
                    <w:top w:val="none" w:color="000000" w:sz="4"/>
                    <w:left w:val="single" w:color="000000" w:sz="4"/>
                    <w:bottom w:val="single" w:color="000000" w:sz="4"/>
                    <w:right w:val="single" w:color="000000" w:sz="4"/>
                  </w:tcBorders>
                </w:tcPr>
                <w:p/>
              </w:tc>
              <w:tc>
                <w:tcPr>
                  <w:tcW w:type="dxa" w:w="507"/>
                  <w:vMerge/>
                  <w:tcBorders>
                    <w:top w:val="none" w:color="000000" w:sz="4"/>
                    <w:left w:val="none" w:color="000000" w:sz="4"/>
                    <w:bottom w:val="single" w:color="000000" w:sz="4"/>
                    <w:right w:val="single" w:color="000000" w:sz="4"/>
                  </w:tcBorders>
                </w:tcPr>
                <w:p/>
              </w:tc>
              <w:tc>
                <w:tcPr>
                  <w:tcW w:type="dxa" w:w="5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刷毛材质</w:t>
                  </w:r>
                </w:p>
              </w:tc>
              <w:tc>
                <w:tcPr>
                  <w:tcW w:type="dxa" w:w="12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软毛</w:t>
                  </w:r>
                </w:p>
              </w:tc>
            </w:tr>
            <w:tr>
              <w:tc>
                <w:tcPr>
                  <w:tcW w:type="dxa" w:w="24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3</w:t>
                  </w:r>
                </w:p>
              </w:tc>
              <w:tc>
                <w:tcPr>
                  <w:tcW w:type="dxa" w:w="50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指甲剪套装</w:t>
                  </w:r>
                </w:p>
              </w:tc>
              <w:tc>
                <w:tcPr>
                  <w:tcW w:type="dxa" w:w="5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材质</w:t>
                  </w:r>
                </w:p>
              </w:tc>
              <w:tc>
                <w:tcPr>
                  <w:tcW w:type="dxa" w:w="12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不锈钢或碳钢</w:t>
                  </w:r>
                </w:p>
              </w:tc>
            </w:tr>
            <w:tr>
              <w:tc>
                <w:tcPr>
                  <w:tcW w:type="dxa" w:w="242"/>
                  <w:vMerge/>
                  <w:tcBorders>
                    <w:top w:val="none" w:color="000000" w:sz="4"/>
                    <w:left w:val="single" w:color="000000" w:sz="4"/>
                    <w:bottom w:val="single" w:color="000000" w:sz="4"/>
                    <w:right w:val="single" w:color="000000" w:sz="4"/>
                  </w:tcBorders>
                </w:tcPr>
                <w:p/>
              </w:tc>
              <w:tc>
                <w:tcPr>
                  <w:tcW w:type="dxa" w:w="507"/>
                  <w:vMerge/>
                  <w:tcBorders>
                    <w:top w:val="none" w:color="000000" w:sz="4"/>
                    <w:left w:val="none" w:color="000000" w:sz="4"/>
                    <w:bottom w:val="single" w:color="000000" w:sz="4"/>
                    <w:right w:val="single" w:color="000000" w:sz="4"/>
                  </w:tcBorders>
                </w:tcPr>
                <w:p/>
              </w:tc>
              <w:tc>
                <w:tcPr>
                  <w:tcW w:type="dxa" w:w="5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清单</w:t>
                  </w:r>
                </w:p>
              </w:tc>
              <w:tc>
                <w:tcPr>
                  <w:tcW w:type="dxa" w:w="12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包含但不限于下列物品：大号平口指甲刀*1、小号平口指甲刀*1、斜口指甲刀*1、磨甲锉*1、鼻毛剪*1、耳挖勺*1、皮套*1</w:t>
                  </w:r>
                </w:p>
              </w:tc>
            </w:tr>
            <w:tr>
              <w:tc>
                <w:tcPr>
                  <w:tcW w:type="dxa" w:w="24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4</w:t>
                  </w:r>
                </w:p>
              </w:tc>
              <w:tc>
                <w:tcPr>
                  <w:tcW w:type="dxa" w:w="50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拥军礼包（即上述物品的外包装）</w:t>
                  </w:r>
                </w:p>
              </w:tc>
              <w:tc>
                <w:tcPr>
                  <w:tcW w:type="dxa" w:w="5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尺寸</w:t>
                  </w:r>
                </w:p>
              </w:tc>
              <w:tc>
                <w:tcPr>
                  <w:tcW w:type="dxa" w:w="12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30cm</w:t>
                  </w:r>
                  <w:r>
                    <w:rPr>
                      <w:rFonts w:ascii="仿宋_GB2312" w:hAnsi="仿宋_GB2312" w:cs="仿宋_GB2312" w:eastAsia="仿宋_GB2312"/>
                      <w:sz w:val="24"/>
                      <w:color w:val="000000"/>
                    </w:rPr>
                    <w:t>×20cm×10cm（长×宽×高）±5cm</w:t>
                  </w:r>
                </w:p>
              </w:tc>
            </w:tr>
            <w:tr>
              <w:tc>
                <w:tcPr>
                  <w:tcW w:type="dxa" w:w="242"/>
                  <w:vMerge/>
                  <w:tcBorders>
                    <w:top w:val="none" w:color="000000" w:sz="4"/>
                    <w:left w:val="single" w:color="000000" w:sz="4"/>
                    <w:bottom w:val="single" w:color="000000" w:sz="4"/>
                    <w:right w:val="single" w:color="000000" w:sz="4"/>
                  </w:tcBorders>
                </w:tcPr>
                <w:p/>
              </w:tc>
              <w:tc>
                <w:tcPr>
                  <w:tcW w:type="dxa" w:w="507"/>
                  <w:vMerge/>
                  <w:tcBorders>
                    <w:top w:val="none" w:color="000000" w:sz="4"/>
                    <w:left w:val="none" w:color="000000" w:sz="4"/>
                    <w:bottom w:val="single" w:color="000000" w:sz="4"/>
                    <w:right w:val="single" w:color="000000" w:sz="4"/>
                  </w:tcBorders>
                </w:tcPr>
                <w:p/>
              </w:tc>
              <w:tc>
                <w:tcPr>
                  <w:tcW w:type="dxa" w:w="5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材质</w:t>
                  </w:r>
                </w:p>
              </w:tc>
              <w:tc>
                <w:tcPr>
                  <w:tcW w:type="dxa" w:w="12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包含但不限于pu皮或布质，防水、耐磨，可印制字样</w:t>
                  </w:r>
                </w:p>
              </w:tc>
            </w:tr>
          </w:tbl>
          <w:p>
            <w:pPr>
              <w:pStyle w:val="null3"/>
            </w:pPr>
            <w:r>
              <w:rPr>
                <w:rFonts w:ascii="仿宋_GB2312" w:hAnsi="仿宋_GB2312" w:cs="仿宋_GB2312" w:eastAsia="仿宋_GB2312"/>
              </w:rPr>
              <w:t xml:space="preserve"> </w:t>
            </w:r>
          </w:p>
          <w:p>
            <w:pPr>
              <w:pStyle w:val="null3"/>
              <w:ind w:right="1470"/>
              <w:jc w:val="both"/>
            </w:pPr>
            <w:r>
              <w:rPr>
                <w:rFonts w:ascii="仿宋_GB2312" w:hAnsi="仿宋_GB2312" w:cs="仿宋_GB2312" w:eastAsia="仿宋_GB2312"/>
                <w:sz w:val="21"/>
                <w:b/>
              </w:rPr>
              <w:t>三、投标人须提供一套“拥军礼包”样品。</w:t>
            </w:r>
          </w:p>
          <w:p>
            <w:pPr>
              <w:pStyle w:val="null3"/>
              <w:ind w:right="1470"/>
              <w:jc w:val="both"/>
            </w:pPr>
            <w:r>
              <w:rPr>
                <w:rFonts w:ascii="仿宋_GB2312" w:hAnsi="仿宋_GB2312" w:cs="仿宋_GB2312" w:eastAsia="仿宋_GB2312"/>
                <w:sz w:val="21"/>
                <w:b/>
              </w:rPr>
              <w:t>样品递交要求：</w:t>
            </w:r>
          </w:p>
          <w:p>
            <w:pPr>
              <w:pStyle w:val="null3"/>
              <w:ind w:firstLine="480"/>
              <w:jc w:val="both"/>
            </w:pPr>
            <w:r>
              <w:rPr>
                <w:rFonts w:ascii="仿宋_GB2312" w:hAnsi="仿宋_GB2312" w:cs="仿宋_GB2312" w:eastAsia="仿宋_GB2312"/>
                <w:sz w:val="24"/>
              </w:rPr>
              <w:t>1.递交样品截止时间：同提交投标文件截止时间，随投标文件一起递交，逾期未交的，视为放弃递交样品；</w:t>
            </w:r>
          </w:p>
          <w:p>
            <w:pPr>
              <w:pStyle w:val="null3"/>
              <w:ind w:firstLine="480"/>
              <w:jc w:val="both"/>
            </w:pPr>
            <w:r>
              <w:rPr>
                <w:rFonts w:ascii="仿宋_GB2312" w:hAnsi="仿宋_GB2312" w:cs="仿宋_GB2312" w:eastAsia="仿宋_GB2312"/>
                <w:sz w:val="24"/>
              </w:rPr>
              <w:t>2.样品递交地点：西安市雁展路1111号莱安中心T6-15层；</w:t>
            </w:r>
          </w:p>
          <w:p>
            <w:pPr>
              <w:pStyle w:val="null3"/>
              <w:ind w:firstLine="480"/>
              <w:jc w:val="both"/>
            </w:pPr>
            <w:r>
              <w:rPr>
                <w:rFonts w:ascii="仿宋_GB2312" w:hAnsi="仿宋_GB2312" w:cs="仿宋_GB2312" w:eastAsia="仿宋_GB2312"/>
                <w:sz w:val="24"/>
              </w:rPr>
              <w:t>3.开标大会之前所有投标人的样品外包装不得以粘贴、印刷、标记等方式出现投标人的单位名称及相关字样或其LOGO图案。样品需要统一密封在一个箱/袋内（非透明、非易碎包装），在开标大会之前统一将密封好的样品交由工作人员，由工作人员合理进行摆放。（每箱/袋样品必须将所有样品和相应的质量证明材料统一放入密封的箱/袋内，如违反上述规定，其相关不利风险由投标人自行承担。）</w:t>
            </w:r>
          </w:p>
          <w:p>
            <w:pPr>
              <w:pStyle w:val="null3"/>
              <w:ind w:firstLine="480"/>
              <w:jc w:val="both"/>
            </w:pPr>
            <w:r>
              <w:rPr>
                <w:rFonts w:ascii="仿宋_GB2312" w:hAnsi="仿宋_GB2312" w:cs="仿宋_GB2312" w:eastAsia="仿宋_GB2312"/>
                <w:sz w:val="24"/>
              </w:rPr>
              <w:t>4.评审时需打开样品外包装，查看其外观、材质、性能等是否符合采购需求，由此造成的损失由投标人自行承担；</w:t>
            </w:r>
          </w:p>
          <w:p>
            <w:pPr>
              <w:pStyle w:val="null3"/>
              <w:ind w:firstLine="480"/>
              <w:jc w:val="both"/>
            </w:pPr>
            <w:r>
              <w:rPr>
                <w:rFonts w:ascii="仿宋_GB2312" w:hAnsi="仿宋_GB2312" w:cs="仿宋_GB2312" w:eastAsia="仿宋_GB2312"/>
                <w:sz w:val="24"/>
              </w:rPr>
              <w:t>5.投标人提供样品时需同时提供纸质样品清单（格式见附件）；</w:t>
            </w:r>
          </w:p>
          <w:p>
            <w:pPr>
              <w:pStyle w:val="null3"/>
              <w:ind w:firstLine="480"/>
              <w:jc w:val="both"/>
            </w:pPr>
            <w:r>
              <w:rPr>
                <w:rFonts w:ascii="仿宋_GB2312" w:hAnsi="仿宋_GB2312" w:cs="仿宋_GB2312" w:eastAsia="仿宋_GB2312"/>
                <w:sz w:val="24"/>
              </w:rPr>
              <w:t>6.样品在开标大会结束后统一封存；公示期结束后，5个工作日内，未中标人可领取样品（逾期未领取的视为放弃领取，样品由代理机构自行处理），中标人的样品由采购人保存，作为供货验收的依据。如中标人所提供的产品与样品不一致时，采购人将予以追究该单位的违约责任和经济赔偿。</w:t>
            </w:r>
          </w:p>
          <w:p>
            <w:pPr>
              <w:pStyle w:val="null3"/>
              <w:ind w:firstLine="241"/>
              <w:jc w:val="both"/>
            </w:pPr>
            <w:r>
              <w:rPr>
                <w:rFonts w:ascii="仿宋_GB2312" w:hAnsi="仿宋_GB2312" w:cs="仿宋_GB2312" w:eastAsia="仿宋_GB2312"/>
                <w:sz w:val="24"/>
                <w:b/>
              </w:rPr>
              <w:t>附件：</w:t>
            </w:r>
          </w:p>
          <w:p>
            <w:pPr>
              <w:pStyle w:val="null3"/>
              <w:ind w:firstLine="281"/>
              <w:jc w:val="center"/>
            </w:pPr>
            <w:r>
              <w:rPr>
                <w:rFonts w:ascii="仿宋_GB2312" w:hAnsi="仿宋_GB2312" w:cs="仿宋_GB2312" w:eastAsia="仿宋_GB2312"/>
                <w:sz w:val="24"/>
                <w:b/>
              </w:rPr>
              <w:t>陕西省退役军人事务厅陕西省2025年度慰问驻陕部队慰问品采购项目</w:t>
            </w:r>
          </w:p>
          <w:p>
            <w:pPr>
              <w:pStyle w:val="null3"/>
              <w:ind w:firstLine="281"/>
              <w:jc w:val="center"/>
            </w:pPr>
            <w:r>
              <w:rPr>
                <w:rFonts w:ascii="仿宋_GB2312" w:hAnsi="仿宋_GB2312" w:cs="仿宋_GB2312" w:eastAsia="仿宋_GB2312"/>
                <w:sz w:val="24"/>
                <w:b/>
              </w:rPr>
              <w:t>样 品 清 单</w:t>
            </w:r>
          </w:p>
          <w:p>
            <w:pPr>
              <w:pStyle w:val="null3"/>
              <w:ind w:firstLine="241"/>
              <w:jc w:val="both"/>
            </w:pPr>
            <w:r>
              <w:rPr>
                <w:rFonts w:ascii="仿宋_GB2312" w:hAnsi="仿宋_GB2312" w:cs="仿宋_GB2312" w:eastAsia="仿宋_GB2312"/>
                <w:sz w:val="21"/>
                <w:b/>
              </w:rPr>
              <w:t xml:space="preserve">                                   </w:t>
            </w:r>
          </w:p>
          <w:tbl>
            <w:tblPr>
              <w:tblBorders>
                <w:top w:val="none" w:color="000000" w:sz="4"/>
                <w:left w:val="none" w:color="000000" w:sz="4"/>
                <w:bottom w:val="none" w:color="000000" w:sz="4"/>
                <w:right w:val="none" w:color="000000" w:sz="4"/>
                <w:insideH w:val="none"/>
                <w:insideV w:val="none"/>
              </w:tblBorders>
            </w:tblPr>
            <w:tblGrid>
              <w:gridCol w:w="293"/>
              <w:gridCol w:w="1760"/>
              <w:gridCol w:w="499"/>
            </w:tblGrid>
            <w:tr>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序号</w:t>
                  </w:r>
                </w:p>
              </w:tc>
              <w:tc>
                <w:tcPr>
                  <w:tcW w:type="dxa" w:w="176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产品名称</w:t>
                  </w:r>
                </w:p>
              </w:tc>
              <w:tc>
                <w:tcPr>
                  <w:tcW w:type="dxa" w:w="4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数量</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p>
              </w:tc>
              <w:tc>
                <w:tcPr>
                  <w:tcW w:type="dxa" w:w="1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both"/>
            </w:pPr>
            <w:r>
              <w:rPr>
                <w:rFonts w:ascii="仿宋_GB2312" w:hAnsi="仿宋_GB2312" w:cs="仿宋_GB2312" w:eastAsia="仿宋_GB2312"/>
                <w:sz w:val="24"/>
                <w:b/>
              </w:rPr>
              <w:t xml:space="preserve">投标人名称（公章）：                        </w:t>
            </w:r>
          </w:p>
          <w:p>
            <w:pPr>
              <w:pStyle w:val="null3"/>
              <w:spacing w:after="120"/>
              <w:jc w:val="both"/>
            </w:pPr>
            <w:r>
              <w:rPr>
                <w:rFonts w:ascii="仿宋_GB2312" w:hAnsi="仿宋_GB2312" w:cs="仿宋_GB2312" w:eastAsia="仿宋_GB2312"/>
                <w:sz w:val="24"/>
                <w:b/>
              </w:rPr>
              <w:t>法定代表人或被授权人（签字）：</w:t>
            </w:r>
          </w:p>
          <w:p>
            <w:pPr>
              <w:pStyle w:val="null3"/>
              <w:ind w:firstLine="241"/>
              <w:jc w:val="both"/>
            </w:pPr>
            <w:r>
              <w:rPr>
                <w:rFonts w:ascii="仿宋_GB2312" w:hAnsi="仿宋_GB2312" w:cs="仿宋_GB2312" w:eastAsia="仿宋_GB2312"/>
                <w:sz w:val="24"/>
                <w:b/>
              </w:rPr>
              <w:t>联系人电话（手机）：</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交货期：自合同签订之日起15天内完成供货及验收。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交货地点：陕西省退役军人事务厅指定地点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合同签订后，货物到货且验收通过后10个工作日内，无任何质量问题，采购人向中标人一次性支付全部合同价款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1、招标文件、投标文件、澄清表（函）；2、合同及附件文本；3、国家相应的标准、规范。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质保期：不少于3年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1、投标人需要在线提交所有通过电子化交易平台实施的政府采购项目的投标文件，同时，线下提交纸质投标文件正本壹份、副本贰份、电子版壹份（U盘壹份）。 2、纸质投标文件正本、副本、电子版，标明投标人名称分开密封递交（投标文件采用双面打印）。 3、线下纸质文件递交截止时间：同在线递交电子投标文件截止时间一致；线下纸质文件递交地点：西安市雁展路1111号莱安中心T6-15层。如需邮寄投标文件或样品，仅接受顺丰速运（联系人：杭琨、联系电话：029-81206622-825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提供2024年5月至今已缴存的至少一个月的社会保障资金缴存单据或社保机构开具的社会保险参保缴费情况证明，依法不需要缴纳社会保障资金的单位应提供相关证明材料。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开标一览表（报价表）.docx 投标方案说明.docx 中小企业声明函 保证金交纳凭证保函.docx 技术指标偏差表.docx 商务条款响应说明.docx 投标函 残疾人福利性单位声明函 标的清单 投标人资格证明文件.docx 投标文件封面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开标一览表（报价表）.docx 投标方案说明.docx 中小企业声明函 保证金交纳凭证保函.docx 技术指标偏差表.docx 商务条款响应说明.docx 投标函 残疾人福利性单位声明函 标的清单 投标人资格证明文件.docx 投标文件封面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投标文件封面 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开标一览表（报价表）.docx 投标函 投标方案说明.docx 中小企业声明函 标的清单 投标人资格证明文件.docx 投标人承诺书.docx 技术指标偏差表.docx 商务条款响应说明.docx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质量技术参数响应情况</w:t>
            </w:r>
          </w:p>
        </w:tc>
        <w:tc>
          <w:tcPr>
            <w:tcW w:type="dxa" w:w="2492"/>
          </w:tcPr>
          <w:p>
            <w:pPr>
              <w:pStyle w:val="null3"/>
            </w:pPr>
            <w:r>
              <w:rPr>
                <w:rFonts w:ascii="仿宋_GB2312" w:hAnsi="仿宋_GB2312" w:cs="仿宋_GB2312" w:eastAsia="仿宋_GB2312"/>
              </w:rPr>
              <w:t>根据投标人对技术参数的响应情况进行评审： 1、技术参数全部满足或优于采购文件要求的，计29分； 2、每有一项技术参数不满足采购文件要求的，扣1分，扣完为止。 注：应提供充足的佐证材料（包括但不限于检验报告、产品彩页、产品说明书、官网功能截图等），予以证明参数的技术响应性。</w:t>
            </w:r>
          </w:p>
        </w:tc>
        <w:tc>
          <w:tcPr>
            <w:tcW w:type="dxa" w:w="831"/>
          </w:tcPr>
          <w:p>
            <w:pPr>
              <w:pStyle w:val="null3"/>
              <w:jc w:val="right"/>
            </w:pPr>
            <w:r>
              <w:rPr>
                <w:rFonts w:ascii="仿宋_GB2312" w:hAnsi="仿宋_GB2312" w:cs="仿宋_GB2312" w:eastAsia="仿宋_GB2312"/>
              </w:rPr>
              <w:t>29.0000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根据投标人提供针对本项目的实施方案（包括但不限于工作计划、工作范围、供货安排、品质监控、日常管理组织、货物运输、配送、人员调配等方面）进行评审： 1、方案内容详细、具体可操作性强、贴近项目情况，针对性强，计7分； 2、方案较完整、合理可行，具有可操作性及针对性，计5分； 3、方案内容宽泛，具有合理性及可行性，针对性不足，计3分； 4、方案不清晰，提供内容不全或内容简单有欠缺，可行性不足，计1分； 5、未提供的不计分。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投标人须提供“拥军礼包”样品一套。评标委员会对样品的外观、结构、材质、触感、实用性、耐用性、参数要求吻合度等方面进行综合比较。 1、样品数量种类齐全、结构材质优良、款式工艺好、做工精细程度高，满足采购人需求，计15分； 2、样品数量种类齐全、结构材质良、款式工艺较好、做工精细程度较高，满足采购人需求计12分； 3、样品数量种类齐全、结构材质一般、款式工艺一般、做工精细程度一般，不能较好满足采购人需求计9分； 4、样品数量种类齐全、结构材质较差、款式工艺较差、做工精细程度低，不能较好满足采购人需求计6分； 5、样品数量种类齐全、结构材质差、款式工艺差、做工精细程度低，实用性、耐用性差且有异味的，计3分； 6、未提供样品或提供不全的不计分。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根据投标人提供的质量保障方案（包括货物来源、生产、加工、包装、储存、运输等环节的质量保证措施和货物备品备件、质量检测等方面）进行综合评审： 1、质量保障方案全面、具体、有针对性，完全满足采购要求，计5分； 2、质量保障方案较全面，针对性一般，基本满足采购要求，计3分； 3、质量保障方案简单，针对性差，计1分； 4、未提供的不计分。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工作重点难点分析</w:t>
            </w:r>
          </w:p>
        </w:tc>
        <w:tc>
          <w:tcPr>
            <w:tcW w:type="dxa" w:w="2492"/>
          </w:tcPr>
          <w:p>
            <w:pPr>
              <w:pStyle w:val="null3"/>
            </w:pPr>
            <w:r>
              <w:rPr>
                <w:rFonts w:ascii="仿宋_GB2312" w:hAnsi="仿宋_GB2312" w:cs="仿宋_GB2312" w:eastAsia="仿宋_GB2312"/>
              </w:rPr>
              <w:t>根据投标人针对本项目提供的工作重点、难点分析进行评审： 1、对重点、难点的分析全面、详细、具体，解决对策合理可行，有合理化建议，计4分； 2、对重点、难点的分析较为全面、详细、具体，解决对策较为合理可行，有合理化建议，计3分； 3、对重点、难点的分析把握不够，解决对策不够合理可行，没有合理化建议，计1分； 4、未提供的不计分。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根据投标人提供的售后服务方案（包括但不限于破损产品退换、售后服务范围及内容、响应时间、应急处理方案、专业技术保障及售后服务电话等方面）进行评审： 1、售后服务方案详细，售后服务便利及售后服务人员数量安排非常合理，完全满足或优于招标文件要求的，计4分； 2、售后服务方案比较详细，售后服务较为便利，售后服务人员数量安排比较合理，满足招标文件要求的，计3分； 3、售后服务方案差，售后服务便利性差，售后服务人员数量安排不够合理，部分满足招标文件要求的，计1分； 4、未提供的不计分。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投标人提供2022年1月1日至今（以合同签订日期为准）类似项目的业绩合同，每份计1分，满分5分。 注：须提供项目合同或协议的关键页（包括但不限于合同首尾页、项目内容页，签字盖章页，签订日期页）扫描件，加盖公章，否则不计分。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0.5分，每有一项为环境标志产品经国家认证的计0.5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