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版本号：SCZA2025-CS-0691-00120250529001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陕西省数字财政项目（二期）陕西省电子化政府采购系统-在线投诉处理模块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SCZA2025-CS-0691-001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陕西省数字财政项目（二期）陕西省电子化政府采购系统-在线投诉处理模块</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SCZA2025-CS-0691-001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陕西省数字财政项目（二期）陕西省电子化政府采购系统-在线投诉处理模块</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陕西省数字财政项目（二期）陕西省电子化政府采购系统-在线投诉处理模块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 府采购网（www.ccgp.gov.cn）上被列入失信 被执行人、重大税收违法失信主体、政府采购 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规范政府采购行为，维护政府采购公平竞争、优化营商环境，保护各方当事人的合法权益。陕西省政府采购在线投诉处理业务作为陕西省财政厅采购处的特定业务，陕西省财政厅采购处作为政府采购投诉监管方，主要负责投诉案件受理，调查、处理及结果公示等工作。</w:t>
      </w:r>
    </w:p>
    <w:p>
      <w:pPr>
        <w:pStyle w:val="null3"/>
      </w:pPr>
      <w:r>
        <w:rPr>
          <w:rFonts w:ascii="仿宋_GB2312" w:hAnsi="仿宋_GB2312" w:cs="仿宋_GB2312" w:eastAsia="仿宋_GB2312"/>
        </w:rPr>
        <w:t>建设政府采购在线投诉电子化系统，旨在打造一个高效、透明、便捷、规范的投诉处理平台。通过电子化手段，优化投诉流程，提升处理效率，增强透明度，保障供应商合法权益，同时为财政部门提供有力工具，助力优化营商环境，提升政府采购公信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426,700.00</w:t>
      </w:r>
    </w:p>
    <w:p>
      <w:pPr>
        <w:pStyle w:val="null3"/>
      </w:pPr>
      <w:r>
        <w:rPr>
          <w:rFonts w:ascii="仿宋_GB2312" w:hAnsi="仿宋_GB2312" w:cs="仿宋_GB2312" w:eastAsia="仿宋_GB2312"/>
        </w:rPr>
        <w:t>采购包最高限价（元）: 426,700.00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陕西省政府采购在线投诉处理系统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标的名称：陕西省政府采购在线投诉处理系统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一、建设背景及依据</w:t>
            </w:r>
          </w:p>
          <w:p>
            <w:pPr>
              <w:pStyle w:val="null3"/>
              <w:jc w:val="left"/>
            </w:pPr>
            <w:r>
              <w:rPr>
                <w:rFonts w:ascii="仿宋_GB2312" w:hAnsi="仿宋_GB2312" w:cs="仿宋_GB2312" w:eastAsia="仿宋_GB2312"/>
              </w:rPr>
              <w:t>（一）建设背景</w:t>
            </w:r>
          </w:p>
          <w:p>
            <w:pPr>
              <w:pStyle w:val="null3"/>
              <w:ind w:firstLine="400"/>
              <w:jc w:val="left"/>
            </w:pPr>
            <w:r>
              <w:rPr>
                <w:rFonts w:ascii="仿宋_GB2312" w:hAnsi="仿宋_GB2312" w:cs="仿宋_GB2312" w:eastAsia="仿宋_GB2312"/>
              </w:rPr>
              <w:t>随着我国政府采购制度的不断深化，传统的线下投诉方式已难以满足现代采购环境的需求。在此背景下，建设政府采购在线投诉电子化系统具有重要的现实意义。</w:t>
            </w:r>
          </w:p>
          <w:p>
            <w:pPr>
              <w:pStyle w:val="null3"/>
              <w:ind w:firstLine="400"/>
              <w:jc w:val="left"/>
            </w:pPr>
            <w:r>
              <w:rPr>
                <w:rFonts w:ascii="仿宋_GB2312" w:hAnsi="仿宋_GB2312" w:cs="仿宋_GB2312" w:eastAsia="仿宋_GB2312"/>
              </w:rPr>
              <w:t>从政策层面来看，近年来，我国政府出台了一系列政策文件，推动政府采购电子化进程。例如，《财政部关于促进政府采购公平竞争优化营商环境的通知》明确提出，要加快完善电子化政府采购平台的网上交易功能，实现在线发布采购公告、提供采购文件、提交投标（响应）文件，实行电子开标、电子评审等。同时，该通知还强调要完善政府采购质疑投诉和行政裁决机制，研究建立与</w:t>
            </w:r>
            <w:r>
              <w:rPr>
                <w:rFonts w:ascii="仿宋_GB2312" w:hAnsi="仿宋_GB2312" w:cs="仿宋_GB2312" w:eastAsia="仿宋_GB2312"/>
              </w:rPr>
              <w:t>“互联网+政府采购”相适应的快速裁决通道，为供应商提供标准统一、高效便捷的维权服务。这些政策要求为政府采购在线投诉电子化系统的建设提供了明确的政策依据和方向。</w:t>
            </w:r>
          </w:p>
          <w:p>
            <w:pPr>
              <w:pStyle w:val="null3"/>
              <w:ind w:firstLine="400"/>
              <w:jc w:val="left"/>
            </w:pPr>
            <w:r>
              <w:rPr>
                <w:rFonts w:ascii="仿宋_GB2312" w:hAnsi="仿宋_GB2312" w:cs="仿宋_GB2312" w:eastAsia="仿宋_GB2312"/>
              </w:rPr>
              <w:t>从实际需求来看，传统的投诉方式存在诸多不便。供应商和采购人对相关采购项目存在质疑时，主要通过线下上门或者邮寄投诉书等方式办理，不仅在途时间长、投诉成本高，投诉办案效率也会受影响。而在线投诉电子化系统能够极大地改变这种不利局面，较为客观地维护政府采购活动当事人的合法权益。通过该系统建设，政府采购当事人能够获得标准统一、便捷高效的行政裁决处理服务，减轻企业负担，降低企业成本。</w:t>
            </w:r>
          </w:p>
          <w:p>
            <w:pPr>
              <w:pStyle w:val="null3"/>
              <w:ind w:firstLine="400"/>
              <w:jc w:val="left"/>
            </w:pPr>
            <w:r>
              <w:rPr>
                <w:rFonts w:ascii="仿宋_GB2312" w:hAnsi="仿宋_GB2312" w:cs="仿宋_GB2312" w:eastAsia="仿宋_GB2312"/>
              </w:rPr>
              <w:t>此外，建设在线投诉电子化系统还有助于提升政府采购的透明度和公信力。在线投诉系统的应用使得投诉处理过程更加公开、透明，所有参与方都能实时了解投诉的进展和结果，这不仅有利于保障供应商的合法权益，也有助于增强市场对政府采购的信任度，促进公平竞争。</w:t>
            </w:r>
          </w:p>
          <w:p>
            <w:pPr>
              <w:pStyle w:val="null3"/>
              <w:ind w:firstLine="400"/>
              <w:jc w:val="left"/>
            </w:pPr>
            <w:r>
              <w:rPr>
                <w:rFonts w:ascii="仿宋_GB2312" w:hAnsi="仿宋_GB2312" w:cs="仿宋_GB2312" w:eastAsia="仿宋_GB2312"/>
              </w:rPr>
              <w:t>综上所述，建设政府采购在线投诉电子化系统是顺应政策要求、满足实际需求、提升采购透明度和公信力的重要举措，对于优化政府采购营商环境、推动政府采购事业的健康发展具有重要意义。</w:t>
            </w:r>
          </w:p>
          <w:p>
            <w:pPr>
              <w:pStyle w:val="null3"/>
              <w:jc w:val="left"/>
            </w:pPr>
            <w:r>
              <w:rPr>
                <w:rFonts w:ascii="仿宋_GB2312" w:hAnsi="仿宋_GB2312" w:cs="仿宋_GB2312" w:eastAsia="仿宋_GB2312"/>
              </w:rPr>
              <w:t>（二）政策依据</w:t>
            </w:r>
          </w:p>
          <w:p>
            <w:pPr>
              <w:pStyle w:val="null3"/>
              <w:jc w:val="left"/>
            </w:pPr>
            <w:r>
              <w:rPr>
                <w:rFonts w:ascii="仿宋_GB2312" w:hAnsi="仿宋_GB2312" w:cs="仿宋_GB2312" w:eastAsia="仿宋_GB2312"/>
              </w:rPr>
              <w:t>1、《中华人民共和国政府采购法》</w:t>
            </w:r>
          </w:p>
          <w:p>
            <w:pPr>
              <w:pStyle w:val="null3"/>
              <w:jc w:val="left"/>
            </w:pPr>
            <w:r>
              <w:rPr>
                <w:rFonts w:ascii="仿宋_GB2312" w:hAnsi="仿宋_GB2312" w:cs="仿宋_GB2312" w:eastAsia="仿宋_GB2312"/>
              </w:rPr>
              <w:t>2、《中华人民共和国政府采购法实施条例》</w:t>
            </w:r>
          </w:p>
          <w:p>
            <w:pPr>
              <w:pStyle w:val="null3"/>
              <w:jc w:val="left"/>
            </w:pPr>
            <w:r>
              <w:rPr>
                <w:rFonts w:ascii="仿宋_GB2312" w:hAnsi="仿宋_GB2312" w:cs="仿宋_GB2312" w:eastAsia="仿宋_GB2312"/>
              </w:rPr>
              <w:t>3、《政府采购质疑和投诉办法》（财政部令第94号）</w:t>
            </w:r>
          </w:p>
          <w:p>
            <w:pPr>
              <w:pStyle w:val="null3"/>
              <w:jc w:val="left"/>
            </w:pPr>
            <w:r>
              <w:rPr>
                <w:rFonts w:ascii="仿宋_GB2312" w:hAnsi="仿宋_GB2312" w:cs="仿宋_GB2312" w:eastAsia="仿宋_GB2312"/>
                <w:b/>
              </w:rPr>
              <w:t>二、项目需求功能</w:t>
            </w:r>
          </w:p>
          <w:p>
            <w:pPr>
              <w:pStyle w:val="null3"/>
              <w:jc w:val="left"/>
            </w:pPr>
            <w:r>
              <w:rPr>
                <w:rFonts w:ascii="仿宋_GB2312" w:hAnsi="仿宋_GB2312" w:cs="仿宋_GB2312" w:eastAsia="仿宋_GB2312"/>
              </w:rPr>
              <w:t>（一）总体目标</w:t>
            </w:r>
          </w:p>
          <w:p>
            <w:pPr>
              <w:pStyle w:val="null3"/>
              <w:ind w:firstLine="400"/>
              <w:jc w:val="left"/>
            </w:pPr>
            <w:r>
              <w:rPr>
                <w:rFonts w:ascii="仿宋_GB2312" w:hAnsi="仿宋_GB2312" w:cs="仿宋_GB2312" w:eastAsia="仿宋_GB2312"/>
              </w:rPr>
              <w:t>为进一步规范政府采购行为，维护政府采购公平竞争、优化营商环境，保护各方当事人的合法权益。陕西省政府采购在线投诉处理业务作为陕西省财政厅采购处的特定业务，陕西省财政厅采购处作为政府采购投诉监管方，主要负责投诉案件受理，调查、处理及结果公示等工作。</w:t>
            </w:r>
          </w:p>
          <w:p>
            <w:pPr>
              <w:pStyle w:val="null3"/>
              <w:ind w:firstLine="400"/>
              <w:jc w:val="left"/>
            </w:pPr>
            <w:r>
              <w:rPr>
                <w:rFonts w:ascii="仿宋_GB2312" w:hAnsi="仿宋_GB2312" w:cs="仿宋_GB2312" w:eastAsia="仿宋_GB2312"/>
              </w:rPr>
              <w:t>建设政府采购在线投诉电子化系统，旨在打造一个高效、透明、便捷、规范的投诉处理平台。通过电子化手段，优化投诉流程，提升处理效率，增强透明度，保障供应商合法权益，同时为财政部门提供有力工具，助力优化营商环境，提升政府采购公信力。</w:t>
            </w:r>
          </w:p>
          <w:p>
            <w:pPr>
              <w:pStyle w:val="null3"/>
              <w:jc w:val="left"/>
            </w:pPr>
            <w:r>
              <w:rPr>
                <w:rFonts w:ascii="仿宋_GB2312" w:hAnsi="仿宋_GB2312" w:cs="仿宋_GB2312" w:eastAsia="仿宋_GB2312"/>
              </w:rPr>
              <w:t>（二）功能描述</w:t>
            </w:r>
          </w:p>
          <w:p>
            <w:pPr>
              <w:pStyle w:val="null3"/>
              <w:jc w:val="left"/>
            </w:pPr>
            <w:r>
              <w:rPr>
                <w:rFonts w:ascii="仿宋_GB2312" w:hAnsi="仿宋_GB2312" w:cs="仿宋_GB2312" w:eastAsia="仿宋_GB2312"/>
              </w:rPr>
              <w:t>1、投诉登记</w:t>
            </w:r>
          </w:p>
          <w:p>
            <w:pPr>
              <w:pStyle w:val="null3"/>
              <w:ind w:firstLine="400"/>
              <w:jc w:val="left"/>
            </w:pPr>
            <w:r>
              <w:rPr>
                <w:rFonts w:ascii="仿宋_GB2312" w:hAnsi="仿宋_GB2312" w:cs="仿宋_GB2312" w:eastAsia="仿宋_GB2312"/>
              </w:rPr>
              <w:t>根据目前陕西省政府采购网功能，需在门户网站设计投诉登记模块，拟通过投诉手段维护权益的供应商，可以通过投诉登记模块完成线上登记。可在线填写投诉书内容，包括投诉人基本信息、被投诉人信息、投诉项目详情、事实依据及法律依据等，系统预置格式模板，供应商准确填写内容自动生成规范化的投诉书。</w:t>
            </w:r>
          </w:p>
          <w:p>
            <w:pPr>
              <w:pStyle w:val="null3"/>
              <w:jc w:val="left"/>
            </w:pPr>
            <w:r>
              <w:rPr>
                <w:rFonts w:ascii="仿宋_GB2312" w:hAnsi="仿宋_GB2312" w:cs="仿宋_GB2312" w:eastAsia="仿宋_GB2312"/>
              </w:rPr>
              <w:t>2、投诉补正</w:t>
            </w:r>
          </w:p>
          <w:p>
            <w:pPr>
              <w:pStyle w:val="null3"/>
              <w:ind w:firstLine="400"/>
              <w:jc w:val="left"/>
            </w:pPr>
            <w:r>
              <w:rPr>
                <w:rFonts w:ascii="仿宋_GB2312" w:hAnsi="仿宋_GB2312" w:cs="仿宋_GB2312" w:eastAsia="仿宋_GB2312"/>
              </w:rPr>
              <w:t>采购监管在受理投诉人提交的投诉登记后，根据投诉登记相关主体，项目信息及上传的相关投诉附件，首先判断材料是否齐全，如不齐全，则按照</w:t>
            </w:r>
            <w:r>
              <w:rPr>
                <w:rFonts w:ascii="仿宋_GB2312" w:hAnsi="仿宋_GB2312" w:cs="仿宋_GB2312" w:eastAsia="仿宋_GB2312"/>
              </w:rPr>
              <w:t xml:space="preserve"> 94 号令要求，要求投诉人进行补正，以确保投诉信息的完整。系统功能上分为两个不同主体，即监管用户功能和投诉人的功能，监管用户功能需要有查看投诉书、相关附件、能够有补正按钮，通过补正功能退回到投诉 人。并且能够开出补正通知书，系统能够预置制式的补正通知书，且满足自动套 红头，文件编码自动生成等功能。</w:t>
            </w:r>
          </w:p>
          <w:p>
            <w:pPr>
              <w:pStyle w:val="null3"/>
              <w:jc w:val="left"/>
            </w:pPr>
            <w:r>
              <w:rPr>
                <w:rFonts w:ascii="仿宋_GB2312" w:hAnsi="仿宋_GB2312" w:cs="仿宋_GB2312" w:eastAsia="仿宋_GB2312"/>
              </w:rPr>
              <w:t>3、投诉受理</w:t>
            </w:r>
          </w:p>
          <w:p>
            <w:pPr>
              <w:pStyle w:val="null3"/>
              <w:ind w:firstLine="400"/>
              <w:jc w:val="left"/>
            </w:pPr>
            <w:r>
              <w:rPr>
                <w:rFonts w:ascii="仿宋_GB2312" w:hAnsi="仿宋_GB2312" w:cs="仿宋_GB2312" w:eastAsia="仿宋_GB2312"/>
              </w:rPr>
              <w:t>各级财政部门在线接收投诉，依据政策法规和内部多岗审核后，在规定时限内完成受理、不予受理、补正等流程，系统记录处理过程，确保流程规范、透明。</w:t>
            </w:r>
          </w:p>
          <w:p>
            <w:pPr>
              <w:pStyle w:val="null3"/>
              <w:ind w:firstLine="400"/>
              <w:jc w:val="left"/>
            </w:pPr>
            <w:r>
              <w:rPr>
                <w:rFonts w:ascii="仿宋_GB2312" w:hAnsi="仿宋_GB2312" w:cs="仿宋_GB2312" w:eastAsia="仿宋_GB2312"/>
              </w:rPr>
              <w:t>同时，系统支持生成受理、不予受理、补正通知书，支持打印。之后线下用印，邮寄给投诉人及相关投诉人。并支持财政监管机构工作人员将用印后的通知书上传到系统中归档。</w:t>
            </w:r>
          </w:p>
          <w:p>
            <w:pPr>
              <w:pStyle w:val="null3"/>
              <w:jc w:val="left"/>
            </w:pPr>
            <w:r>
              <w:rPr>
                <w:rFonts w:ascii="仿宋_GB2312" w:hAnsi="仿宋_GB2312" w:cs="仿宋_GB2312" w:eastAsia="仿宋_GB2312"/>
              </w:rPr>
              <w:t>4、投诉答复</w:t>
            </w:r>
          </w:p>
          <w:p>
            <w:pPr>
              <w:pStyle w:val="null3"/>
              <w:ind w:firstLine="400"/>
              <w:jc w:val="left"/>
            </w:pPr>
            <w:r>
              <w:rPr>
                <w:rFonts w:ascii="仿宋_GB2312" w:hAnsi="仿宋_GB2312" w:cs="仿宋_GB2312" w:eastAsia="仿宋_GB2312"/>
              </w:rPr>
              <w:t>各级财政部门受理投诉后，可根据投诉案件情况，要求采购人、代理机构及相关供应商在线答复，系统记录各个主体答复内容，线上发送答复通知书，各个主体答复后，答复内容直接线上发送财政部门，系统支持自动生成各类文书，并支持下载打印，线下用印后通过系统提交至相关当事人。</w:t>
            </w:r>
          </w:p>
          <w:p>
            <w:pPr>
              <w:pStyle w:val="null3"/>
              <w:jc w:val="left"/>
            </w:pPr>
            <w:r>
              <w:rPr>
                <w:rFonts w:ascii="仿宋_GB2312" w:hAnsi="仿宋_GB2312" w:cs="仿宋_GB2312" w:eastAsia="仿宋_GB2312"/>
              </w:rPr>
              <w:t>5、投诉调查</w:t>
            </w:r>
          </w:p>
          <w:p>
            <w:pPr>
              <w:pStyle w:val="null3"/>
              <w:ind w:firstLine="400"/>
              <w:jc w:val="left"/>
            </w:pPr>
            <w:r>
              <w:rPr>
                <w:rFonts w:ascii="仿宋_GB2312" w:hAnsi="仿宋_GB2312" w:cs="仿宋_GB2312" w:eastAsia="仿宋_GB2312"/>
              </w:rPr>
              <w:t>投诉调查是指投诉人和被投诉人、相关供应商线上提交投诉答复书、相关证据材料，各级监管部门线下开展投诉调查工作，包括书面审查和现场调查，同时线上录入结果的过程。</w:t>
            </w:r>
          </w:p>
          <w:p>
            <w:pPr>
              <w:pStyle w:val="null3"/>
              <w:jc w:val="left"/>
            </w:pPr>
            <w:r>
              <w:rPr>
                <w:rFonts w:ascii="仿宋_GB2312" w:hAnsi="仿宋_GB2312" w:cs="仿宋_GB2312" w:eastAsia="仿宋_GB2312"/>
              </w:rPr>
              <w:t>投诉调查业务主要包括：</w:t>
            </w:r>
          </w:p>
          <w:p>
            <w:pPr>
              <w:pStyle w:val="null3"/>
              <w:jc w:val="left"/>
            </w:pPr>
            <w:r>
              <w:rPr>
                <w:rFonts w:ascii="仿宋_GB2312" w:hAnsi="仿宋_GB2312" w:cs="仿宋_GB2312" w:eastAsia="仿宋_GB2312"/>
              </w:rPr>
              <w:t>（</w:t>
            </w:r>
            <w:r>
              <w:rPr>
                <w:rFonts w:ascii="仿宋_GB2312" w:hAnsi="仿宋_GB2312" w:cs="仿宋_GB2312" w:eastAsia="仿宋_GB2312"/>
              </w:rPr>
              <w:t>1）对投诉书和投诉答复进行书面审查；</w:t>
            </w:r>
          </w:p>
          <w:p>
            <w:pPr>
              <w:pStyle w:val="null3"/>
              <w:jc w:val="left"/>
            </w:pPr>
            <w:r>
              <w:rPr>
                <w:rFonts w:ascii="仿宋_GB2312" w:hAnsi="仿宋_GB2312" w:cs="仿宋_GB2312" w:eastAsia="仿宋_GB2312"/>
              </w:rPr>
              <w:t>（</w:t>
            </w:r>
            <w:r>
              <w:rPr>
                <w:rFonts w:ascii="仿宋_GB2312" w:hAnsi="仿宋_GB2312" w:cs="仿宋_GB2312" w:eastAsia="仿宋_GB2312"/>
              </w:rPr>
              <w:t>2）对于相关调查进行取证，按需选择调查取证方式、相关当事人调查计划、相关当事人调查结果、检验调查结果、检测调查结果、鉴定调查结果和其他调查结果。</w:t>
            </w:r>
          </w:p>
          <w:p>
            <w:pPr>
              <w:pStyle w:val="null3"/>
              <w:jc w:val="left"/>
            </w:pPr>
            <w:r>
              <w:rPr>
                <w:rFonts w:ascii="仿宋_GB2312" w:hAnsi="仿宋_GB2312" w:cs="仿宋_GB2312" w:eastAsia="仿宋_GB2312"/>
              </w:rPr>
              <w:t>6、投诉结果及公告</w:t>
            </w:r>
          </w:p>
          <w:p>
            <w:pPr>
              <w:pStyle w:val="null3"/>
              <w:ind w:firstLine="400"/>
              <w:jc w:val="left"/>
            </w:pPr>
            <w:r>
              <w:rPr>
                <w:rFonts w:ascii="仿宋_GB2312" w:hAnsi="仿宋_GB2312" w:cs="仿宋_GB2312" w:eastAsia="仿宋_GB2312"/>
              </w:rPr>
              <w:t>各级财政部门在线向投诉人、被投诉人及相关当事人发送投诉处理决定书，确保信息及时、准确传达。</w:t>
            </w:r>
          </w:p>
          <w:p>
            <w:pPr>
              <w:pStyle w:val="null3"/>
              <w:ind w:firstLine="400"/>
              <w:jc w:val="left"/>
            </w:pPr>
            <w:r>
              <w:rPr>
                <w:rFonts w:ascii="仿宋_GB2312" w:hAnsi="仿宋_GB2312" w:cs="仿宋_GB2312" w:eastAsia="仿宋_GB2312"/>
              </w:rPr>
              <w:t>投诉处理决定书送达相关当事人后，各级财政部门需要在陕西省政府采购网发布投诉处理结果公告。</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7、恢复采购</w:t>
            </w:r>
          </w:p>
          <w:p>
            <w:pPr>
              <w:pStyle w:val="null3"/>
              <w:ind w:firstLine="400"/>
              <w:jc w:val="left"/>
            </w:pPr>
            <w:r>
              <w:rPr>
                <w:rFonts w:ascii="仿宋_GB2312" w:hAnsi="仿宋_GB2312" w:cs="仿宋_GB2312" w:eastAsia="仿宋_GB2312"/>
              </w:rPr>
              <w:t>恢复采购功能主要包括：对已暂定的采购项目按需发布恢复采购通知，监管用户受理投诉案件后，会在线生成《恢复政府采购活动通知书》，可以在线打印或下载</w:t>
            </w:r>
            <w:r>
              <w:rPr>
                <w:rFonts w:ascii="仿宋_GB2312" w:hAnsi="仿宋_GB2312" w:cs="仿宋_GB2312" w:eastAsia="仿宋_GB2312"/>
              </w:rPr>
              <w:t xml:space="preserve"> pdf 到本地电脑，监管用户将打印盖章后的原件扫描后，上传至系统中；如果投诉受理内容有变动，可以点击返回按钮，重新生成受理通知书。</w:t>
            </w:r>
          </w:p>
          <w:p>
            <w:pPr>
              <w:pStyle w:val="null3"/>
              <w:jc w:val="left"/>
            </w:pPr>
            <w:r>
              <w:rPr>
                <w:rFonts w:ascii="仿宋_GB2312" w:hAnsi="仿宋_GB2312" w:cs="仿宋_GB2312" w:eastAsia="仿宋_GB2312"/>
              </w:rPr>
              <w:t>8、线下补录</w:t>
            </w:r>
          </w:p>
          <w:p>
            <w:pPr>
              <w:pStyle w:val="null3"/>
              <w:ind w:firstLine="400"/>
              <w:jc w:val="left"/>
            </w:pPr>
            <w:r>
              <w:rPr>
                <w:rFonts w:ascii="仿宋_GB2312" w:hAnsi="仿宋_GB2312" w:cs="仿宋_GB2312" w:eastAsia="仿宋_GB2312"/>
              </w:rPr>
              <w:t>针对供应商线下递交的投诉申请，为便于线上管理与进度跟踪，需要由监管部门经办人员对投诉基本信息及处理过程进行备案记录。</w:t>
            </w:r>
          </w:p>
          <w:p>
            <w:pPr>
              <w:pStyle w:val="null3"/>
              <w:jc w:val="left"/>
            </w:pPr>
            <w:r>
              <w:rPr>
                <w:rFonts w:ascii="仿宋_GB2312" w:hAnsi="仿宋_GB2312" w:cs="仿宋_GB2312" w:eastAsia="仿宋_GB2312"/>
              </w:rPr>
              <w:t>主要功能包括：</w:t>
            </w:r>
          </w:p>
          <w:p>
            <w:pPr>
              <w:pStyle w:val="null3"/>
              <w:jc w:val="left"/>
            </w:pPr>
            <w:r>
              <w:rPr>
                <w:rFonts w:ascii="仿宋_GB2312" w:hAnsi="仿宋_GB2312" w:cs="仿宋_GB2312" w:eastAsia="仿宋_GB2312"/>
              </w:rPr>
              <w:t>（</w:t>
            </w:r>
            <w:r>
              <w:rPr>
                <w:rFonts w:ascii="仿宋_GB2312" w:hAnsi="仿宋_GB2312" w:cs="仿宋_GB2312" w:eastAsia="仿宋_GB2312"/>
              </w:rPr>
              <w:t>1）监管用户补录线下受理投诉案件，按照时间节点将各过程文书补录到系统中。</w:t>
            </w:r>
          </w:p>
          <w:p>
            <w:pPr>
              <w:pStyle w:val="null3"/>
              <w:jc w:val="left"/>
            </w:pPr>
            <w:r>
              <w:rPr>
                <w:rFonts w:ascii="仿宋_GB2312" w:hAnsi="仿宋_GB2312" w:cs="仿宋_GB2312" w:eastAsia="仿宋_GB2312"/>
              </w:rPr>
              <w:t>（</w:t>
            </w:r>
            <w:r>
              <w:rPr>
                <w:rFonts w:ascii="仿宋_GB2312" w:hAnsi="仿宋_GB2312" w:cs="仿宋_GB2312" w:eastAsia="仿宋_GB2312"/>
              </w:rPr>
              <w:t>2）新增投诉项目信息：新增投诉项目信息。</w:t>
            </w:r>
          </w:p>
          <w:p>
            <w:pPr>
              <w:pStyle w:val="null3"/>
              <w:jc w:val="left"/>
            </w:pPr>
            <w:r>
              <w:rPr>
                <w:rFonts w:ascii="仿宋_GB2312" w:hAnsi="仿宋_GB2312" w:cs="仿宋_GB2312" w:eastAsia="仿宋_GB2312"/>
              </w:rPr>
              <w:t>（</w:t>
            </w:r>
            <w:r>
              <w:rPr>
                <w:rFonts w:ascii="仿宋_GB2312" w:hAnsi="仿宋_GB2312" w:cs="仿宋_GB2312" w:eastAsia="仿宋_GB2312"/>
              </w:rPr>
              <w:t>3）备案投诉项目信息：备案投诉项目信息。</w:t>
            </w:r>
          </w:p>
          <w:p>
            <w:pPr>
              <w:pStyle w:val="null3"/>
              <w:jc w:val="left"/>
            </w:pPr>
            <w:r>
              <w:rPr>
                <w:rFonts w:ascii="仿宋_GB2312" w:hAnsi="仿宋_GB2312" w:cs="仿宋_GB2312" w:eastAsia="仿宋_GB2312"/>
              </w:rPr>
              <w:t>（</w:t>
            </w:r>
            <w:r>
              <w:rPr>
                <w:rFonts w:ascii="仿宋_GB2312" w:hAnsi="仿宋_GB2312" w:cs="仿宋_GB2312" w:eastAsia="仿宋_GB2312"/>
              </w:rPr>
              <w:t>4）提交投诉项目信息备案：提交投诉项目信息备案。</w:t>
            </w:r>
          </w:p>
          <w:p>
            <w:pPr>
              <w:pStyle w:val="null3"/>
              <w:jc w:val="left"/>
            </w:pPr>
            <w:r>
              <w:rPr>
                <w:rFonts w:ascii="仿宋_GB2312" w:hAnsi="仿宋_GB2312" w:cs="仿宋_GB2312" w:eastAsia="仿宋_GB2312"/>
              </w:rPr>
              <w:t>9、投诉监管查询</w:t>
            </w:r>
          </w:p>
          <w:p>
            <w:pPr>
              <w:pStyle w:val="null3"/>
              <w:ind w:firstLine="400"/>
              <w:jc w:val="left"/>
            </w:pPr>
            <w:r>
              <w:rPr>
                <w:rFonts w:ascii="仿宋_GB2312" w:hAnsi="仿宋_GB2312" w:cs="仿宋_GB2312" w:eastAsia="仿宋_GB2312"/>
              </w:rPr>
              <w:t>投诉监管查询功能主要支持财政部门查看辖区内所有投诉登记情况与处理结果情况。监管用户可进行自定义搜索与导出操作。可根据供应商编号、供应商名称、处理结果查询供应商投诉记录。</w:t>
            </w:r>
          </w:p>
          <w:p>
            <w:pPr>
              <w:pStyle w:val="null3"/>
              <w:jc w:val="left"/>
            </w:pPr>
            <w:r>
              <w:rPr>
                <w:rFonts w:ascii="仿宋_GB2312" w:hAnsi="仿宋_GB2312" w:cs="仿宋_GB2312" w:eastAsia="仿宋_GB2312"/>
              </w:rPr>
              <w:t>10、投诉进度查询</w:t>
            </w:r>
          </w:p>
          <w:p>
            <w:pPr>
              <w:pStyle w:val="null3"/>
              <w:ind w:firstLine="400"/>
              <w:jc w:val="left"/>
            </w:pPr>
            <w:r>
              <w:rPr>
                <w:rFonts w:ascii="仿宋_GB2312" w:hAnsi="仿宋_GB2312" w:cs="仿宋_GB2312" w:eastAsia="仿宋_GB2312"/>
              </w:rPr>
              <w:t>根据陕西省政府采购投诉工作管理要求，生成一个投诉项目情况看板，展示所有投诉项目状态，并能够支持按照时间节点进行项目过程预警，针对一些时间节点接近规定时间要求项目，做出特殊提示或者预警，以提升投诉工作时效性，提升监管满意度。该功能可在主体功能上线后分阶段上线。</w:t>
            </w:r>
          </w:p>
          <w:p>
            <w:pPr>
              <w:pStyle w:val="null3"/>
              <w:jc w:val="left"/>
            </w:pPr>
            <w:r>
              <w:rPr>
                <w:rFonts w:ascii="仿宋_GB2312" w:hAnsi="仿宋_GB2312" w:cs="仿宋_GB2312" w:eastAsia="仿宋_GB2312"/>
              </w:rPr>
              <w:t>主要功能说明：</w:t>
            </w:r>
          </w:p>
          <w:p>
            <w:pPr>
              <w:pStyle w:val="null3"/>
              <w:jc w:val="left"/>
            </w:pPr>
            <w:r>
              <w:rPr>
                <w:rFonts w:ascii="仿宋_GB2312" w:hAnsi="仿宋_GB2312" w:cs="仿宋_GB2312" w:eastAsia="仿宋_GB2312"/>
              </w:rPr>
              <w:t>（</w:t>
            </w:r>
            <w:r>
              <w:rPr>
                <w:rFonts w:ascii="仿宋_GB2312" w:hAnsi="仿宋_GB2312" w:cs="仿宋_GB2312" w:eastAsia="仿宋_GB2312"/>
              </w:rPr>
              <w:t>1）投诉项目看板，展示系统所有投诉项目，并在项目上方展示项目当前状态，通过查看详情查阅项目具体各个过程内容；</w:t>
            </w:r>
          </w:p>
          <w:p>
            <w:pPr>
              <w:pStyle w:val="null3"/>
              <w:jc w:val="left"/>
            </w:pPr>
            <w:r>
              <w:rPr>
                <w:rFonts w:ascii="仿宋_GB2312" w:hAnsi="仿宋_GB2312" w:cs="仿宋_GB2312" w:eastAsia="仿宋_GB2312"/>
              </w:rPr>
              <w:t>（</w:t>
            </w:r>
            <w:r>
              <w:rPr>
                <w:rFonts w:ascii="仿宋_GB2312" w:hAnsi="仿宋_GB2312" w:cs="仿宋_GB2312" w:eastAsia="仿宋_GB2312"/>
              </w:rPr>
              <w:t>2）投诉项目预警，对每一个投诉项目节点时间进行监督预警，如快到期前一天进行系统消息提示，已超期的，显示超期天数；</w:t>
            </w:r>
          </w:p>
          <w:p>
            <w:pPr>
              <w:pStyle w:val="null3"/>
              <w:jc w:val="left"/>
            </w:pPr>
            <w:r>
              <w:rPr>
                <w:rFonts w:ascii="仿宋_GB2312" w:hAnsi="仿宋_GB2312" w:cs="仿宋_GB2312" w:eastAsia="仿宋_GB2312"/>
              </w:rPr>
              <w:t>11、接口对接</w:t>
            </w:r>
          </w:p>
          <w:p>
            <w:pPr>
              <w:pStyle w:val="null3"/>
              <w:ind w:firstLine="400"/>
              <w:jc w:val="left"/>
            </w:pPr>
            <w:r>
              <w:rPr>
                <w:rFonts w:ascii="仿宋_GB2312" w:hAnsi="仿宋_GB2312" w:cs="仿宋_GB2312" w:eastAsia="仿宋_GB2312"/>
              </w:rPr>
              <w:t>根据陕西省政府采购投诉工作管理要求，投诉系统基于陕西省政府采购综合管理平台，用户取决于基础库，最终公告需要发布到陕西省政府采购门户网站，所以，在线投诉子系统需要跟陕西省政府采购网、基础库及陕西省政府采购综合管理平台打通，共享信息发布、采购主体信息及政府采购项目信息等。</w:t>
            </w:r>
          </w:p>
          <w:p>
            <w:pPr>
              <w:pStyle w:val="null3"/>
              <w:ind w:firstLine="400"/>
              <w:jc w:val="left"/>
            </w:pPr>
            <w:r>
              <w:rPr>
                <w:rFonts w:ascii="仿宋_GB2312" w:hAnsi="仿宋_GB2312" w:cs="仿宋_GB2312" w:eastAsia="仿宋_GB2312"/>
              </w:rPr>
              <w:t>同时，根据陕西省财政厅要求，供应商进行投诉登记后，需要给同级监管部门发送短信，系统支持跟短信运营商对接，实现短信发送。</w:t>
            </w:r>
          </w:p>
          <w:p>
            <w:pPr>
              <w:pStyle w:val="null3"/>
              <w:jc w:val="left"/>
            </w:pPr>
            <w:r>
              <w:rPr>
                <w:rFonts w:ascii="仿宋_GB2312" w:hAnsi="仿宋_GB2312" w:cs="仿宋_GB2312" w:eastAsia="仿宋_GB2312"/>
                <w:b/>
              </w:rPr>
              <w:t>三、项目质量、安全及技术规格</w:t>
            </w:r>
          </w:p>
          <w:p>
            <w:pPr>
              <w:pStyle w:val="null3"/>
              <w:jc w:val="left"/>
            </w:pPr>
            <w:r>
              <w:rPr>
                <w:rFonts w:ascii="仿宋_GB2312" w:hAnsi="仿宋_GB2312" w:cs="仿宋_GB2312" w:eastAsia="仿宋_GB2312"/>
              </w:rPr>
              <w:t>（一）项目质量要求</w:t>
            </w:r>
          </w:p>
          <w:p>
            <w:pPr>
              <w:pStyle w:val="null3"/>
              <w:ind w:firstLine="400"/>
              <w:jc w:val="left"/>
            </w:pPr>
            <w:r>
              <w:rPr>
                <w:rFonts w:ascii="仿宋_GB2312" w:hAnsi="仿宋_GB2312" w:cs="仿宋_GB2312" w:eastAsia="仿宋_GB2312"/>
              </w:rPr>
              <w:t>为保证项目的质量，需要依据项目的质量要求，有针对性地建立完善的项目质量保证体系。同时需要给出重点质量保障活动计划。</w:t>
            </w:r>
          </w:p>
          <w:p>
            <w:pPr>
              <w:pStyle w:val="null3"/>
              <w:jc w:val="left"/>
            </w:pPr>
            <w:r>
              <w:rPr>
                <w:rFonts w:ascii="仿宋_GB2312" w:hAnsi="仿宋_GB2312" w:cs="仿宋_GB2312" w:eastAsia="仿宋_GB2312"/>
              </w:rPr>
              <w:t>项目质量保证体系将包括五个方面内容：</w:t>
            </w:r>
          </w:p>
          <w:p>
            <w:pPr>
              <w:pStyle w:val="null3"/>
              <w:jc w:val="left"/>
            </w:pPr>
            <w:r>
              <w:rPr>
                <w:rFonts w:ascii="仿宋_GB2312" w:hAnsi="仿宋_GB2312" w:cs="仿宋_GB2312" w:eastAsia="仿宋_GB2312"/>
              </w:rPr>
              <w:t>1．质量要素</w:t>
            </w:r>
          </w:p>
          <w:p>
            <w:pPr>
              <w:pStyle w:val="null3"/>
              <w:jc w:val="left"/>
            </w:pPr>
            <w:r>
              <w:rPr>
                <w:rFonts w:ascii="仿宋_GB2312" w:hAnsi="仿宋_GB2312" w:cs="仿宋_GB2312" w:eastAsia="仿宋_GB2312"/>
              </w:rPr>
              <w:t>针对项目质量需求，明确说明在本项目中的关键质量控制环节。</w:t>
            </w:r>
          </w:p>
          <w:p>
            <w:pPr>
              <w:pStyle w:val="null3"/>
              <w:jc w:val="left"/>
            </w:pPr>
            <w:r>
              <w:rPr>
                <w:rFonts w:ascii="仿宋_GB2312" w:hAnsi="仿宋_GB2312" w:cs="仿宋_GB2312" w:eastAsia="仿宋_GB2312"/>
              </w:rPr>
              <w:t>2．项目质量保障</w:t>
            </w:r>
          </w:p>
          <w:p>
            <w:pPr>
              <w:pStyle w:val="null3"/>
              <w:jc w:val="left"/>
            </w:pPr>
            <w:r>
              <w:rPr>
                <w:rFonts w:ascii="仿宋_GB2312" w:hAnsi="仿宋_GB2312" w:cs="仿宋_GB2312" w:eastAsia="仿宋_GB2312"/>
              </w:rPr>
              <w:t>建立从项目高层领导到项目普通员工、从用户方到承建方参与的项目质量保障小组，定义每一位项目人员的质量职责。</w:t>
            </w:r>
          </w:p>
          <w:p>
            <w:pPr>
              <w:pStyle w:val="null3"/>
              <w:jc w:val="left"/>
            </w:pPr>
            <w:r>
              <w:rPr>
                <w:rFonts w:ascii="仿宋_GB2312" w:hAnsi="仿宋_GB2312" w:cs="仿宋_GB2312" w:eastAsia="仿宋_GB2312"/>
              </w:rPr>
              <w:t>3．项目质量保障工作程序</w:t>
            </w:r>
          </w:p>
          <w:p>
            <w:pPr>
              <w:pStyle w:val="null3"/>
              <w:jc w:val="left"/>
            </w:pPr>
            <w:r>
              <w:rPr>
                <w:rFonts w:ascii="仿宋_GB2312" w:hAnsi="仿宋_GB2312" w:cs="仿宋_GB2312" w:eastAsia="仿宋_GB2312"/>
              </w:rPr>
              <w:t>说明本项目质量保障的工作程序。</w:t>
            </w:r>
          </w:p>
          <w:p>
            <w:pPr>
              <w:pStyle w:val="null3"/>
              <w:jc w:val="left"/>
            </w:pPr>
            <w:r>
              <w:rPr>
                <w:rFonts w:ascii="仿宋_GB2312" w:hAnsi="仿宋_GB2312" w:cs="仿宋_GB2312" w:eastAsia="仿宋_GB2312"/>
              </w:rPr>
              <w:t>4．项目文档管理</w:t>
            </w:r>
          </w:p>
          <w:p>
            <w:pPr>
              <w:pStyle w:val="null3"/>
              <w:jc w:val="left"/>
            </w:pPr>
            <w:r>
              <w:rPr>
                <w:rFonts w:ascii="仿宋_GB2312" w:hAnsi="仿宋_GB2312" w:cs="仿宋_GB2312" w:eastAsia="仿宋_GB2312"/>
              </w:rPr>
              <w:t>说明对项目文档收集、归档的工作程序。</w:t>
            </w:r>
          </w:p>
          <w:p>
            <w:pPr>
              <w:pStyle w:val="null3"/>
              <w:jc w:val="left"/>
            </w:pPr>
            <w:r>
              <w:rPr>
                <w:rFonts w:ascii="仿宋_GB2312" w:hAnsi="仿宋_GB2312" w:cs="仿宋_GB2312" w:eastAsia="仿宋_GB2312"/>
              </w:rPr>
              <w:t>5．项目配置管理</w:t>
            </w:r>
          </w:p>
          <w:p>
            <w:pPr>
              <w:pStyle w:val="null3"/>
              <w:jc w:val="left"/>
            </w:pPr>
            <w:r>
              <w:rPr>
                <w:rFonts w:ascii="仿宋_GB2312" w:hAnsi="仿宋_GB2312" w:cs="仿宋_GB2312" w:eastAsia="仿宋_GB2312"/>
              </w:rPr>
              <w:t>说明依据配置管理规范将项目产品及项目活动纳入配置管理之中，并实现对变更的控制</w:t>
            </w:r>
            <w:r>
              <w:rPr>
                <w:rFonts w:ascii="仿宋_GB2312" w:hAnsi="仿宋_GB2312" w:cs="仿宋_GB2312" w:eastAsia="仿宋_GB2312"/>
              </w:rPr>
              <w:t>.</w:t>
            </w:r>
          </w:p>
          <w:p>
            <w:pPr>
              <w:pStyle w:val="null3"/>
              <w:jc w:val="left"/>
            </w:pPr>
            <w:r>
              <w:rPr>
                <w:rFonts w:ascii="仿宋_GB2312" w:hAnsi="仿宋_GB2312" w:cs="仿宋_GB2312" w:eastAsia="仿宋_GB2312"/>
              </w:rPr>
              <w:t>（二）项目安全要求</w:t>
            </w:r>
          </w:p>
          <w:p>
            <w:pPr>
              <w:pStyle w:val="null3"/>
              <w:jc w:val="left"/>
            </w:pPr>
            <w:r>
              <w:rPr>
                <w:rFonts w:ascii="仿宋_GB2312" w:hAnsi="仿宋_GB2312" w:cs="仿宋_GB2312" w:eastAsia="仿宋_GB2312"/>
              </w:rPr>
              <w:t>1.应用安全要求</w:t>
            </w:r>
          </w:p>
          <w:p>
            <w:pPr>
              <w:pStyle w:val="null3"/>
              <w:ind w:firstLine="400"/>
              <w:jc w:val="left"/>
            </w:pPr>
            <w:r>
              <w:rPr>
                <w:rFonts w:ascii="仿宋_GB2312" w:hAnsi="仿宋_GB2312" w:cs="仿宋_GB2312" w:eastAsia="仿宋_GB2312"/>
              </w:rPr>
              <w:t>在应用系统开发的全生命周期内，开发设计阶段应按照《信息安全等级保护</w:t>
            </w:r>
            <w:r>
              <w:rPr>
                <w:rFonts w:ascii="仿宋_GB2312" w:hAnsi="仿宋_GB2312" w:cs="仿宋_GB2312" w:eastAsia="仿宋_GB2312"/>
              </w:rPr>
              <w:t>2.0》及财政部《财政应用系统安全开发规范》要求，制定相应的安全设计方案，设计应用安全架构和安全功能。应用系统开发必须遵循应用开发安全技术规范，对应用系统安全功能实现和代码质量进行管控，防止系统存在后门、漏洞和安全缺陷等。在业务系统开发完成后，需进行系统上线前安全风险评估和代码安全审计。系统安全设计方案、安全风险评估报告及代码安全审计报告等作为系统上线及验收资料。</w:t>
            </w:r>
          </w:p>
          <w:p>
            <w:pPr>
              <w:pStyle w:val="null3"/>
              <w:jc w:val="left"/>
            </w:pPr>
            <w:r>
              <w:rPr>
                <w:rFonts w:ascii="仿宋_GB2312" w:hAnsi="仿宋_GB2312" w:cs="仿宋_GB2312" w:eastAsia="仿宋_GB2312"/>
              </w:rPr>
              <w:t>2.数据安全及保密要求</w:t>
            </w:r>
          </w:p>
          <w:p>
            <w:pPr>
              <w:pStyle w:val="null3"/>
              <w:ind w:firstLine="400"/>
              <w:jc w:val="left"/>
            </w:pPr>
            <w:r>
              <w:rPr>
                <w:rFonts w:ascii="仿宋_GB2312" w:hAnsi="仿宋_GB2312" w:cs="仿宋_GB2312" w:eastAsia="仿宋_GB2312"/>
              </w:rPr>
              <w:t>承建方与用户方签订保密协议，遵守用户方保密要求，对服务过程中接触的用户方重要资产、核心数据、敏感信息等严格保密，禁止非授权的私自访问、下载、保留、传播、恶意破坏等行为，不得擅自留存、使用、泄露或向他人提供用户方数据，不得将用户方数据用于商业用途，不得向境外提供数据；承建方服务、权利范围仅限合同约定范围，在服务过程中因未经授权许可行为而产生的安全问题由承建方承担全部责任；如发生上述行为，用户方有权终止合同，并保留法律诉讼的权利，构成犯罪的，依法追究刑事责任。</w:t>
            </w:r>
          </w:p>
          <w:p>
            <w:pPr>
              <w:pStyle w:val="null3"/>
              <w:jc w:val="left"/>
            </w:pPr>
            <w:r>
              <w:rPr>
                <w:rFonts w:ascii="仿宋_GB2312" w:hAnsi="仿宋_GB2312" w:cs="仿宋_GB2312" w:eastAsia="仿宋_GB2312"/>
              </w:rPr>
              <w:t>（三）系统测试要求</w:t>
            </w:r>
          </w:p>
          <w:p>
            <w:pPr>
              <w:pStyle w:val="null3"/>
              <w:jc w:val="left"/>
            </w:pPr>
            <w:r>
              <w:rPr>
                <w:rFonts w:ascii="仿宋_GB2312" w:hAnsi="仿宋_GB2312" w:cs="仿宋_GB2312" w:eastAsia="仿宋_GB2312"/>
              </w:rPr>
              <w:t>目标系统的投产首先需要进行在实际环境的试运行，通过试运行一方面补充系统的历史测试数据、对业务人员进行培训、建立业务管理机制同时建立系统同业务之间的默契。</w:t>
            </w:r>
          </w:p>
          <w:p>
            <w:pPr>
              <w:pStyle w:val="null3"/>
              <w:jc w:val="left"/>
            </w:pPr>
            <w:r>
              <w:rPr>
                <w:rFonts w:ascii="仿宋_GB2312" w:hAnsi="仿宋_GB2312" w:cs="仿宋_GB2312" w:eastAsia="仿宋_GB2312"/>
              </w:rPr>
              <w:t>根据系统建设情况，依照测试用例分别进行系统的功能测试、系统测试和性能测试。</w:t>
            </w:r>
          </w:p>
          <w:p>
            <w:pPr>
              <w:pStyle w:val="null3"/>
              <w:jc w:val="left"/>
            </w:pPr>
            <w:r>
              <w:rPr>
                <w:rFonts w:ascii="仿宋_GB2312" w:hAnsi="仿宋_GB2312" w:cs="仿宋_GB2312" w:eastAsia="仿宋_GB2312"/>
              </w:rPr>
              <w:t>1.功能测试，也称确认测试，根据软件功能描述考察应用系统软件功能与用户需求是否一致。</w:t>
            </w:r>
          </w:p>
          <w:p>
            <w:pPr>
              <w:pStyle w:val="null3"/>
              <w:jc w:val="left"/>
            </w:pPr>
            <w:r>
              <w:rPr>
                <w:rFonts w:ascii="仿宋_GB2312" w:hAnsi="仿宋_GB2312" w:cs="仿宋_GB2312" w:eastAsia="仿宋_GB2312"/>
              </w:rPr>
              <w:t>2.系统测试，基于系统整体需求规格说明，考察软件是否满足整个系统总的功能和性能要求，应覆盖系统所有的部件。</w:t>
            </w:r>
          </w:p>
          <w:p>
            <w:pPr>
              <w:pStyle w:val="null3"/>
              <w:jc w:val="left"/>
            </w:pPr>
            <w:r>
              <w:rPr>
                <w:rFonts w:ascii="仿宋_GB2312" w:hAnsi="仿宋_GB2312" w:cs="仿宋_GB2312" w:eastAsia="仿宋_GB2312"/>
              </w:rPr>
              <w:t>3、性能测试，需支持全省财政用户在线登录操作，各个业务模块合计并发在线用户不少于 2000，在业务高峰期避免业务处理出现高延迟，前台普通页面响应时间应小于 1 秒，复杂查询页面响应时间6 秒.</w:t>
            </w:r>
          </w:p>
          <w:p>
            <w:pPr>
              <w:pStyle w:val="null3"/>
              <w:jc w:val="left"/>
            </w:pPr>
            <w:r>
              <w:rPr>
                <w:rFonts w:ascii="仿宋_GB2312" w:hAnsi="仿宋_GB2312" w:cs="仿宋_GB2312" w:eastAsia="仿宋_GB2312"/>
                <w:b/>
              </w:rPr>
              <w:t>（四）技术要求</w:t>
            </w:r>
          </w:p>
          <w:p>
            <w:pPr>
              <w:pStyle w:val="null3"/>
              <w:jc w:val="left"/>
            </w:pPr>
            <w:r>
              <w:rPr>
                <w:rFonts w:ascii="仿宋_GB2312" w:hAnsi="仿宋_GB2312" w:cs="仿宋_GB2312" w:eastAsia="仿宋_GB2312"/>
              </w:rPr>
              <w:t>系统主要技术需求包括：</w:t>
            </w:r>
          </w:p>
          <w:p>
            <w:pPr>
              <w:pStyle w:val="null3"/>
              <w:numPr>
                <w:ilvl w:val="0"/>
                <w:numId w:val="1"/>
              </w:numPr>
              <w:jc w:val="left"/>
            </w:pPr>
            <w:r>
              <w:rPr>
                <w:rFonts w:ascii="仿宋_GB2312" w:hAnsi="仿宋_GB2312" w:cs="仿宋_GB2312" w:eastAsia="仿宋_GB2312"/>
              </w:rPr>
              <w:t>与现有陕西省政府采购综合管理平台技术架构保持一致，采用云计算、微服务等架构，选用主流的技术框架。</w:t>
            </w:r>
            <w:r>
              <w:drawing>
                <wp:inline distT="0" distR="0" distB="0" distL="0">
                  <wp:extent cx="1621155" cy="91020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10201"/>
                          </a:xfrm>
                          <a:prstGeom prst="rect">
                            <a:avLst/>
                          </a:prstGeom>
                        </pic:spPr>
                      </pic:pic>
                    </a:graphicData>
                  </a:graphic>
                </wp:inline>
              </w:drawing>
            </w:r>
          </w:p>
          <w:p>
            <w:pPr>
              <w:pStyle w:val="null3"/>
              <w:jc w:val="left"/>
            </w:pPr>
            <w:r>
              <w:rPr>
                <w:rFonts w:ascii="仿宋_GB2312" w:hAnsi="仿宋_GB2312" w:cs="仿宋_GB2312" w:eastAsia="仿宋_GB2312"/>
              </w:rPr>
              <w:t>2、需采用通用性好、安全可靠的操作系统以及大中型数据库系统，保证系统良好的高可用性、兼容性，灵活扩展，易维护；</w:t>
            </w:r>
          </w:p>
          <w:p>
            <w:pPr>
              <w:pStyle w:val="null3"/>
              <w:jc w:val="left"/>
            </w:pPr>
            <w:r>
              <w:rPr>
                <w:rFonts w:ascii="仿宋_GB2312" w:hAnsi="仿宋_GB2312" w:cs="仿宋_GB2312" w:eastAsia="仿宋_GB2312"/>
              </w:rPr>
              <w:t>3、满足全省集中部署模式，需支持全省用户在线登录操作，在业务高峰期避免业务处理出现高延迟，前台普通页面响应时间应小于1秒，复杂查询页面响应时间小于6秒，</w:t>
            </w:r>
          </w:p>
          <w:p>
            <w:pPr>
              <w:pStyle w:val="null3"/>
              <w:jc w:val="left"/>
            </w:pPr>
            <w:r>
              <w:rPr>
                <w:rFonts w:ascii="仿宋_GB2312" w:hAnsi="仿宋_GB2312" w:cs="仿宋_GB2312" w:eastAsia="仿宋_GB2312"/>
              </w:rPr>
              <w:t>4、应严格遵循财政部相关安全管理文件等的规定，按照信息安全等级保护三级要求进行设计，实现身份鉴别、访问控制、安全审计、软件容错、资源控制、数据完整性、数据保密性、抗抵赖和其它业务安全要求。</w:t>
            </w:r>
          </w:p>
          <w:p>
            <w:pPr>
              <w:pStyle w:val="null3"/>
              <w:jc w:val="left"/>
            </w:pPr>
            <w:r>
              <w:rPr>
                <w:rFonts w:ascii="仿宋_GB2312" w:hAnsi="仿宋_GB2312" w:cs="仿宋_GB2312" w:eastAsia="仿宋_GB2312"/>
              </w:rPr>
              <w:t>6、与现有陕西省政府采购综合管理平台UI风格保持一致，系统应稳定、可靠、实用，人机界面友好，输出、输入方便，图表生成灵活美观，检索、查询简单快捷。</w:t>
            </w:r>
          </w:p>
          <w:p>
            <w:pPr>
              <w:pStyle w:val="null3"/>
              <w:jc w:val="left"/>
            </w:pPr>
            <w:r>
              <w:rPr>
                <w:rFonts w:ascii="仿宋_GB2312" w:hAnsi="仿宋_GB2312" w:cs="仿宋_GB2312" w:eastAsia="仿宋_GB2312"/>
              </w:rPr>
              <w:t>7、如本系统建设进度与陕西省财政厅国产化改造总体计划存在冲突，投标人需承诺无条件配合陕西省财政厅国产化推进要求，无偿提供国产化双适配服务。</w:t>
            </w:r>
          </w:p>
          <w:p>
            <w:pPr>
              <w:pStyle w:val="null3"/>
              <w:jc w:val="left"/>
            </w:pPr>
            <w:r>
              <w:rPr>
                <w:rFonts w:ascii="仿宋_GB2312" w:hAnsi="仿宋_GB2312" w:cs="仿宋_GB2312" w:eastAsia="仿宋_GB2312"/>
                <w:b/>
              </w:rPr>
              <w:t>四、项目期限</w:t>
            </w:r>
          </w:p>
          <w:p>
            <w:pPr>
              <w:pStyle w:val="null3"/>
              <w:ind w:firstLine="400"/>
              <w:jc w:val="left"/>
            </w:pPr>
            <w:r>
              <w:rPr>
                <w:rFonts w:ascii="仿宋_GB2312" w:hAnsi="仿宋_GB2312" w:cs="仿宋_GB2312" w:eastAsia="仿宋_GB2312"/>
              </w:rPr>
              <w:t>项目交付时间：自签订合同之日起</w:t>
            </w:r>
            <w:r>
              <w:rPr>
                <w:rFonts w:ascii="仿宋_GB2312" w:hAnsi="仿宋_GB2312" w:cs="仿宋_GB2312" w:eastAsia="仿宋_GB2312"/>
              </w:rPr>
              <w:t>三</w:t>
            </w:r>
            <w:r>
              <w:rPr>
                <w:rFonts w:ascii="仿宋_GB2312" w:hAnsi="仿宋_GB2312" w:cs="仿宋_GB2312" w:eastAsia="仿宋_GB2312"/>
              </w:rPr>
              <w:t>个月。</w:t>
            </w:r>
          </w:p>
          <w:p>
            <w:pPr>
              <w:pStyle w:val="null3"/>
              <w:ind w:firstLine="400"/>
              <w:jc w:val="left"/>
            </w:pPr>
            <w:r>
              <w:rPr>
                <w:rFonts w:ascii="仿宋_GB2312" w:hAnsi="仿宋_GB2312" w:cs="仿宋_GB2312" w:eastAsia="仿宋_GB2312"/>
              </w:rPr>
              <w:t>项目交付地点：陕西省财政厅</w:t>
            </w:r>
          </w:p>
          <w:p>
            <w:pPr>
              <w:pStyle w:val="null3"/>
              <w:jc w:val="left"/>
            </w:pPr>
            <w:r>
              <w:rPr>
                <w:rFonts w:ascii="仿宋_GB2312" w:hAnsi="仿宋_GB2312" w:cs="仿宋_GB2312" w:eastAsia="仿宋_GB2312"/>
                <w:b/>
              </w:rPr>
              <w:t>五、项目实施及培训服务要求</w:t>
            </w:r>
          </w:p>
          <w:p>
            <w:pPr>
              <w:pStyle w:val="null3"/>
              <w:jc w:val="left"/>
            </w:pPr>
            <w:r>
              <w:rPr>
                <w:rFonts w:ascii="仿宋_GB2312" w:hAnsi="仿宋_GB2312" w:cs="仿宋_GB2312" w:eastAsia="仿宋_GB2312"/>
              </w:rPr>
              <w:t>（一）实施要求</w:t>
            </w:r>
          </w:p>
          <w:p>
            <w:pPr>
              <w:pStyle w:val="null3"/>
              <w:jc w:val="left"/>
            </w:pPr>
            <w:r>
              <w:rPr>
                <w:rFonts w:ascii="仿宋_GB2312" w:hAnsi="仿宋_GB2312" w:cs="仿宋_GB2312" w:eastAsia="仿宋_GB2312"/>
              </w:rPr>
              <w:t>1.须针对本项目组建项目实施团队，并要求在项目实施期间到现场进行项目实施。</w:t>
            </w:r>
          </w:p>
          <w:p>
            <w:pPr>
              <w:pStyle w:val="null3"/>
              <w:jc w:val="left"/>
            </w:pPr>
            <w:r>
              <w:rPr>
                <w:rFonts w:ascii="仿宋_GB2312" w:hAnsi="仿宋_GB2312" w:cs="仿宋_GB2312" w:eastAsia="仿宋_GB2312"/>
              </w:rPr>
              <w:t>2.提供专业的培训团队，确保整个项目培训工作的顺利进行。</w:t>
            </w:r>
          </w:p>
          <w:p>
            <w:pPr>
              <w:pStyle w:val="null3"/>
              <w:jc w:val="left"/>
            </w:pPr>
            <w:r>
              <w:rPr>
                <w:rFonts w:ascii="仿宋_GB2312" w:hAnsi="仿宋_GB2312" w:cs="仿宋_GB2312" w:eastAsia="仿宋_GB2312"/>
              </w:rPr>
              <w:t>3.系统需在管理规范、数据库设计规范、数据库表结构、数据质量、系统功能、系统实施等方面完全符合财政部的要求。</w:t>
            </w:r>
          </w:p>
          <w:p>
            <w:pPr>
              <w:pStyle w:val="null3"/>
              <w:jc w:val="left"/>
            </w:pPr>
            <w:r>
              <w:rPr>
                <w:rFonts w:ascii="仿宋_GB2312" w:hAnsi="仿宋_GB2312" w:cs="仿宋_GB2312" w:eastAsia="仿宋_GB2312"/>
              </w:rPr>
              <w:t>（二）培训服务要求</w:t>
            </w:r>
          </w:p>
          <w:p>
            <w:pPr>
              <w:pStyle w:val="null3"/>
              <w:jc w:val="left"/>
            </w:pPr>
            <w:r>
              <w:rPr>
                <w:rFonts w:ascii="仿宋_GB2312" w:hAnsi="仿宋_GB2312" w:cs="仿宋_GB2312" w:eastAsia="仿宋_GB2312"/>
              </w:rPr>
              <w:t>1.培训地点：陕西省财政厅指定地点。</w:t>
            </w:r>
          </w:p>
          <w:p>
            <w:pPr>
              <w:pStyle w:val="null3"/>
              <w:jc w:val="left"/>
            </w:pPr>
            <w:r>
              <w:rPr>
                <w:rFonts w:ascii="仿宋_GB2312" w:hAnsi="仿宋_GB2312" w:cs="仿宋_GB2312" w:eastAsia="仿宋_GB2312"/>
              </w:rPr>
              <w:t>2.培训时间：陕西省财政厅指定时间</w:t>
            </w:r>
          </w:p>
          <w:p>
            <w:pPr>
              <w:pStyle w:val="null3"/>
              <w:jc w:val="left"/>
            </w:pPr>
            <w:r>
              <w:rPr>
                <w:rFonts w:ascii="仿宋_GB2312" w:hAnsi="仿宋_GB2312" w:cs="仿宋_GB2312" w:eastAsia="仿宋_GB2312"/>
              </w:rPr>
              <w:t>3.培训方式：</w:t>
            </w:r>
          </w:p>
          <w:p>
            <w:pPr>
              <w:pStyle w:val="null3"/>
              <w:ind w:firstLine="400"/>
              <w:jc w:val="left"/>
            </w:pPr>
            <w:r>
              <w:rPr>
                <w:rFonts w:ascii="仿宋_GB2312" w:hAnsi="仿宋_GB2312" w:cs="仿宋_GB2312" w:eastAsia="仿宋_GB2312"/>
              </w:rPr>
              <w:t>培训和辅导方式主要为集中培训和在线培训，具体培训方式由用户方自行选择。</w:t>
            </w:r>
          </w:p>
          <w:p>
            <w:pPr>
              <w:pStyle w:val="null3"/>
              <w:jc w:val="left"/>
            </w:pPr>
            <w:r>
              <w:rPr>
                <w:rFonts w:ascii="仿宋_GB2312" w:hAnsi="仿宋_GB2312" w:cs="仿宋_GB2312" w:eastAsia="仿宋_GB2312"/>
              </w:rPr>
              <w:t>（</w:t>
            </w:r>
            <w:r>
              <w:rPr>
                <w:rFonts w:ascii="仿宋_GB2312" w:hAnsi="仿宋_GB2312" w:cs="仿宋_GB2312" w:eastAsia="仿宋_GB2312"/>
              </w:rPr>
              <w:t>1）集中培训</w:t>
            </w:r>
          </w:p>
          <w:p>
            <w:pPr>
              <w:pStyle w:val="null3"/>
              <w:ind w:firstLine="400"/>
              <w:jc w:val="left"/>
            </w:pPr>
            <w:r>
              <w:rPr>
                <w:rFonts w:ascii="仿宋_GB2312" w:hAnsi="仿宋_GB2312" w:cs="仿宋_GB2312" w:eastAsia="仿宋_GB2312"/>
              </w:rPr>
              <w:t>指以培训班的形式定期举办的针对多个用户的集中培训。这一方式的教学特点是，主要侧重于课堂讲解，老师学员部分互动式。批量集中培训需要</w:t>
            </w:r>
            <w:r>
              <w:rPr>
                <w:rFonts w:ascii="仿宋_GB2312" w:hAnsi="仿宋_GB2312" w:cs="仿宋_GB2312" w:eastAsia="仿宋_GB2312"/>
              </w:rPr>
              <w:t>制定培训计划，经项目发起人批准后实施。</w:t>
            </w:r>
          </w:p>
          <w:p>
            <w:pPr>
              <w:pStyle w:val="null3"/>
              <w:jc w:val="left"/>
            </w:pPr>
            <w:r>
              <w:rPr>
                <w:rFonts w:ascii="仿宋_GB2312" w:hAnsi="仿宋_GB2312" w:cs="仿宋_GB2312" w:eastAsia="仿宋_GB2312"/>
              </w:rPr>
              <w:t>（</w:t>
            </w:r>
            <w:r>
              <w:rPr>
                <w:rFonts w:ascii="仿宋_GB2312" w:hAnsi="仿宋_GB2312" w:cs="仿宋_GB2312" w:eastAsia="仿宋_GB2312"/>
              </w:rPr>
              <w:t>2）线上培训</w:t>
            </w:r>
          </w:p>
          <w:p>
            <w:pPr>
              <w:pStyle w:val="null3"/>
              <w:ind w:firstLine="400"/>
              <w:jc w:val="left"/>
            </w:pPr>
            <w:r>
              <w:rPr>
                <w:rFonts w:ascii="仿宋_GB2312" w:hAnsi="仿宋_GB2312" w:cs="仿宋_GB2312" w:eastAsia="仿宋_GB2312"/>
              </w:rPr>
              <w:t>指经用户方批准，本项目系统的培训可以通过线上培训完成。</w:t>
            </w:r>
          </w:p>
          <w:p>
            <w:pPr>
              <w:pStyle w:val="null3"/>
              <w:jc w:val="left"/>
            </w:pPr>
            <w:r>
              <w:rPr>
                <w:rFonts w:ascii="仿宋_GB2312" w:hAnsi="仿宋_GB2312" w:cs="仿宋_GB2312" w:eastAsia="仿宋_GB2312"/>
              </w:rPr>
              <w:t>六、验收要求</w:t>
            </w:r>
          </w:p>
          <w:p>
            <w:pPr>
              <w:pStyle w:val="null3"/>
              <w:jc w:val="left"/>
            </w:pPr>
            <w:r>
              <w:rPr>
                <w:rFonts w:ascii="仿宋_GB2312" w:hAnsi="仿宋_GB2312" w:cs="仿宋_GB2312" w:eastAsia="仿宋_GB2312"/>
              </w:rPr>
              <w:t>（一）本项目验收分为项目初步验收、项目文档专项验收和项目最终验收：</w:t>
            </w:r>
          </w:p>
          <w:p>
            <w:pPr>
              <w:pStyle w:val="null3"/>
              <w:jc w:val="left"/>
            </w:pPr>
            <w:r>
              <w:rPr>
                <w:rFonts w:ascii="仿宋_GB2312" w:hAnsi="仿宋_GB2312" w:cs="仿宋_GB2312" w:eastAsia="仿宋_GB2312"/>
              </w:rPr>
              <w:t>1、项目初步验收：承建方先进行自检，自检合格并达到初步验收要求后，向监理提交验收申请和验收方案，监理审核同意后报用户方批准。用户方可根据合同及技术要求对验收方案进行修改和补充，经各方确认后形成验收文件作为验收依据，由用户方组织项目上线验收，承建方及相关单位参加验收。上线验收合格后系统进入试运行阶段。试运行期限由甲乙双方共同协商。</w:t>
            </w:r>
          </w:p>
          <w:p>
            <w:pPr>
              <w:pStyle w:val="null3"/>
              <w:jc w:val="left"/>
            </w:pPr>
            <w:r>
              <w:rPr>
                <w:rFonts w:ascii="仿宋_GB2312" w:hAnsi="仿宋_GB2312" w:cs="仿宋_GB2312" w:eastAsia="仿宋_GB2312"/>
              </w:rPr>
              <w:t>2、项目文档专项验收，项目试运行结束，承建方把试运行期间的所有问题都解决完成，承建方按《国家电子政务工程建设项目档案管理暂行办法》、《建设工程文件归档整理规范》的要求对所有项目文档进行整理、编目、装订，自检合格后，向用户方提交文档专项审核申请。</w:t>
            </w:r>
          </w:p>
          <w:p>
            <w:pPr>
              <w:pStyle w:val="null3"/>
              <w:jc w:val="left"/>
            </w:pPr>
            <w:r>
              <w:rPr>
                <w:rFonts w:ascii="仿宋_GB2312" w:hAnsi="仿宋_GB2312" w:cs="仿宋_GB2312" w:eastAsia="仿宋_GB2312"/>
              </w:rPr>
              <w:t>本项目的文档包括但不限于下列资料：</w:t>
            </w:r>
          </w:p>
          <w:p>
            <w:pPr>
              <w:pStyle w:val="null3"/>
              <w:jc w:val="left"/>
            </w:pPr>
            <w:r>
              <w:rPr>
                <w:rFonts w:ascii="仿宋_GB2312" w:hAnsi="仿宋_GB2312" w:cs="仿宋_GB2312" w:eastAsia="仿宋_GB2312"/>
              </w:rPr>
              <w:t>（</w:t>
            </w:r>
            <w:r>
              <w:rPr>
                <w:rFonts w:ascii="仿宋_GB2312" w:hAnsi="仿宋_GB2312" w:cs="仿宋_GB2312" w:eastAsia="仿宋_GB2312"/>
              </w:rPr>
              <w:t>1）《需求规格说明书》、《详细设计说明书》、《用户操作手册》及各类标准规范文档等。</w:t>
            </w:r>
          </w:p>
          <w:p>
            <w:pPr>
              <w:pStyle w:val="null3"/>
              <w:jc w:val="left"/>
            </w:pPr>
            <w:r>
              <w:rPr>
                <w:rFonts w:ascii="仿宋_GB2312" w:hAnsi="仿宋_GB2312" w:cs="仿宋_GB2312" w:eastAsia="仿宋_GB2312"/>
              </w:rPr>
              <w:t>（</w:t>
            </w:r>
            <w:r>
              <w:rPr>
                <w:rFonts w:ascii="仿宋_GB2312" w:hAnsi="仿宋_GB2312" w:cs="仿宋_GB2312" w:eastAsia="仿宋_GB2312"/>
              </w:rPr>
              <w:t>2）测试方案、测试报告。</w:t>
            </w:r>
          </w:p>
          <w:p>
            <w:pPr>
              <w:pStyle w:val="null3"/>
              <w:jc w:val="left"/>
            </w:pPr>
            <w:r>
              <w:rPr>
                <w:rFonts w:ascii="仿宋_GB2312" w:hAnsi="仿宋_GB2312" w:cs="仿宋_GB2312" w:eastAsia="仿宋_GB2312"/>
              </w:rPr>
              <w:t>（</w:t>
            </w:r>
            <w:r>
              <w:rPr>
                <w:rFonts w:ascii="仿宋_GB2312" w:hAnsi="仿宋_GB2312" w:cs="仿宋_GB2312" w:eastAsia="仿宋_GB2312"/>
              </w:rPr>
              <w:t>3）用户操作手册。</w:t>
            </w:r>
          </w:p>
          <w:p>
            <w:pPr>
              <w:pStyle w:val="null3"/>
              <w:jc w:val="left"/>
            </w:pPr>
            <w:r>
              <w:rPr>
                <w:rFonts w:ascii="仿宋_GB2312" w:hAnsi="仿宋_GB2312" w:cs="仿宋_GB2312" w:eastAsia="仿宋_GB2312"/>
              </w:rPr>
              <w:t>3、项目最终验收：系统通过用户方委托的第三方测评机构进行的功能、性能、安全性、稳定性、可靠性等测试，通过安全风险评估、三级等保测评、密码应用安全性评估等，并出具相应的测试报告，文档通过后，系统达到完工验收条件。承建方向监理提交完工验收申请和验收方案，监理审核通过后报用户方批准。用户方同意后，在此后10个工作日内由用户方组织，承建方及相关单位参加验收。验收通过之日起合同标的物所有权由承建方移交至用户方。</w:t>
            </w:r>
          </w:p>
          <w:p>
            <w:pPr>
              <w:pStyle w:val="null3"/>
              <w:jc w:val="left"/>
            </w:pPr>
            <w:r>
              <w:rPr>
                <w:rFonts w:ascii="仿宋_GB2312" w:hAnsi="仿宋_GB2312" w:cs="仿宋_GB2312" w:eastAsia="仿宋_GB2312"/>
              </w:rPr>
              <w:t>（二）项目完工验收时需提交的主要技术成果包括但不限于以下：</w:t>
            </w:r>
          </w:p>
          <w:p>
            <w:pPr>
              <w:pStyle w:val="null3"/>
              <w:jc w:val="left"/>
            </w:pPr>
            <w:r>
              <w:rPr>
                <w:rFonts w:ascii="仿宋_GB2312" w:hAnsi="仿宋_GB2312" w:cs="仿宋_GB2312" w:eastAsia="仿宋_GB2312"/>
              </w:rPr>
              <w:t>1、系统的建设成果（应包括系统建设所有的过程资料、培训记录操作使用文档以及合同中约定的其他项目）。</w:t>
            </w:r>
          </w:p>
          <w:p>
            <w:pPr>
              <w:pStyle w:val="null3"/>
              <w:jc w:val="left"/>
            </w:pPr>
            <w:r>
              <w:rPr>
                <w:rFonts w:ascii="仿宋_GB2312" w:hAnsi="仿宋_GB2312" w:cs="仿宋_GB2312" w:eastAsia="仿宋_GB2312"/>
              </w:rPr>
              <w:t>2、系统涉及的所有应用软件的安装盘及源代码。</w:t>
            </w:r>
          </w:p>
          <w:p>
            <w:pPr>
              <w:pStyle w:val="null3"/>
              <w:jc w:val="left"/>
            </w:pPr>
            <w:r>
              <w:rPr>
                <w:rFonts w:ascii="仿宋_GB2312" w:hAnsi="仿宋_GB2312" w:cs="仿宋_GB2312" w:eastAsia="仿宋_GB2312"/>
              </w:rPr>
              <w:t>3、主要技术文档包括：《需求规格说明书》、《详细设计说明书》、《用户操作手册》及各类标准规范文档等。</w:t>
            </w:r>
          </w:p>
          <w:p>
            <w:pPr>
              <w:pStyle w:val="null3"/>
              <w:jc w:val="left"/>
            </w:pPr>
            <w:r>
              <w:rPr>
                <w:rFonts w:ascii="仿宋_GB2312" w:hAnsi="仿宋_GB2312" w:cs="仿宋_GB2312" w:eastAsia="仿宋_GB2312"/>
              </w:rPr>
              <w:t>（三）验收依据：</w:t>
            </w:r>
          </w:p>
          <w:p>
            <w:pPr>
              <w:pStyle w:val="null3"/>
              <w:jc w:val="left"/>
            </w:pPr>
            <w:r>
              <w:rPr>
                <w:rFonts w:ascii="仿宋_GB2312" w:hAnsi="仿宋_GB2312" w:cs="仿宋_GB2312" w:eastAsia="仿宋_GB2312"/>
              </w:rPr>
              <w:t>1、本项目的《竞争性谈判文件》；</w:t>
            </w:r>
          </w:p>
          <w:p>
            <w:pPr>
              <w:pStyle w:val="null3"/>
              <w:jc w:val="left"/>
            </w:pPr>
            <w:r>
              <w:rPr>
                <w:rFonts w:ascii="仿宋_GB2312" w:hAnsi="仿宋_GB2312" w:cs="仿宋_GB2312" w:eastAsia="仿宋_GB2312"/>
              </w:rPr>
              <w:t>2、中标供应商的《响应文件》；</w:t>
            </w:r>
          </w:p>
          <w:p>
            <w:pPr>
              <w:pStyle w:val="null3"/>
              <w:jc w:val="left"/>
            </w:pPr>
            <w:r>
              <w:rPr>
                <w:rFonts w:ascii="仿宋_GB2312" w:hAnsi="仿宋_GB2312" w:cs="仿宋_GB2312" w:eastAsia="仿宋_GB2312"/>
              </w:rPr>
              <w:t>3、双方签署的《项目合同书》；</w:t>
            </w:r>
          </w:p>
          <w:p>
            <w:pPr>
              <w:pStyle w:val="null3"/>
              <w:jc w:val="left"/>
            </w:pPr>
            <w:r>
              <w:rPr>
                <w:rFonts w:ascii="仿宋_GB2312" w:hAnsi="仿宋_GB2312" w:cs="仿宋_GB2312" w:eastAsia="仿宋_GB2312"/>
              </w:rPr>
              <w:t>4、其他资料。</w:t>
            </w:r>
          </w:p>
          <w:p>
            <w:pPr>
              <w:pStyle w:val="null3"/>
              <w:jc w:val="left"/>
            </w:pPr>
            <w:r>
              <w:rPr>
                <w:rFonts w:ascii="仿宋_GB2312" w:hAnsi="仿宋_GB2312" w:cs="仿宋_GB2312" w:eastAsia="仿宋_GB2312"/>
              </w:rPr>
              <w:t>（四）验收组织</w:t>
            </w:r>
          </w:p>
          <w:p>
            <w:pPr>
              <w:pStyle w:val="null3"/>
              <w:jc w:val="left"/>
            </w:pPr>
            <w:r>
              <w:rPr>
                <w:rFonts w:ascii="仿宋_GB2312" w:hAnsi="仿宋_GB2312" w:cs="仿宋_GB2312" w:eastAsia="仿宋_GB2312"/>
              </w:rPr>
              <w:t>验收组织：用户方组织，承建方及相关单位参加。</w:t>
            </w:r>
          </w:p>
          <w:p>
            <w:pPr>
              <w:pStyle w:val="null3"/>
              <w:jc w:val="left"/>
            </w:pPr>
            <w:r>
              <w:rPr>
                <w:rFonts w:ascii="仿宋_GB2312" w:hAnsi="仿宋_GB2312" w:cs="仿宋_GB2312" w:eastAsia="仿宋_GB2312"/>
              </w:rPr>
              <w:t>七、系统运行和售后服务要求</w:t>
            </w:r>
          </w:p>
          <w:p>
            <w:pPr>
              <w:pStyle w:val="null3"/>
              <w:jc w:val="left"/>
            </w:pPr>
            <w:r>
              <w:rPr>
                <w:rFonts w:ascii="仿宋_GB2312" w:hAnsi="仿宋_GB2312" w:cs="仿宋_GB2312" w:eastAsia="仿宋_GB2312"/>
              </w:rPr>
              <w:t>1.根据《陕西省信息技术产品服务保障指南(试行)》文件要求，本项目自验收之日起，免费服务期限为2年（不包含驻场运维服务）。</w:t>
            </w:r>
          </w:p>
          <w:p>
            <w:pPr>
              <w:pStyle w:val="null3"/>
              <w:jc w:val="left"/>
            </w:pPr>
            <w:r>
              <w:rPr>
                <w:rFonts w:ascii="仿宋_GB2312" w:hAnsi="仿宋_GB2312" w:cs="仿宋_GB2312" w:eastAsia="仿宋_GB2312"/>
              </w:rPr>
              <w:t>2.提供应急响应措施，对紧急事件进行应急响应，实现尽可能快地恢复正常的服务运营，最小化对业务运营的负面影响，确保达到尽量好的服务质量可用性水平。对日间突发故障，要求 2 小时内到财政厅现场。</w:t>
            </w:r>
          </w:p>
          <w:p>
            <w:pPr>
              <w:pStyle w:val="null3"/>
              <w:jc w:val="left"/>
            </w:pPr>
            <w:r>
              <w:rPr>
                <w:rFonts w:ascii="仿宋_GB2312" w:hAnsi="仿宋_GB2312" w:cs="仿宋_GB2312" w:eastAsia="仿宋_GB2312"/>
              </w:rPr>
              <w:t>3.服务对象</w:t>
            </w:r>
          </w:p>
          <w:p>
            <w:pPr>
              <w:pStyle w:val="null3"/>
              <w:jc w:val="left"/>
            </w:pPr>
            <w:r>
              <w:rPr>
                <w:rFonts w:ascii="仿宋_GB2312" w:hAnsi="仿宋_GB2312" w:cs="仿宋_GB2312" w:eastAsia="仿宋_GB2312"/>
              </w:rPr>
              <w:t>应为所有使用本系统的用户提供服务，服务省财政厅用户。</w:t>
            </w:r>
          </w:p>
          <w:p>
            <w:pPr>
              <w:pStyle w:val="null3"/>
              <w:jc w:val="left"/>
            </w:pPr>
            <w:r>
              <w:rPr>
                <w:rFonts w:ascii="仿宋_GB2312" w:hAnsi="仿宋_GB2312" w:cs="仿宋_GB2312" w:eastAsia="仿宋_GB2312"/>
              </w:rPr>
              <w:t>4.服务方式</w:t>
            </w:r>
          </w:p>
          <w:p>
            <w:pPr>
              <w:pStyle w:val="null3"/>
              <w:jc w:val="left"/>
            </w:pPr>
            <w:r>
              <w:rPr>
                <w:rFonts w:ascii="仿宋_GB2312" w:hAnsi="仿宋_GB2312" w:cs="仿宋_GB2312" w:eastAsia="仿宋_GB2312"/>
              </w:rPr>
              <w:t>（</w:t>
            </w:r>
            <w:r>
              <w:rPr>
                <w:rFonts w:ascii="仿宋_GB2312" w:hAnsi="仿宋_GB2312" w:cs="仿宋_GB2312" w:eastAsia="仿宋_GB2312"/>
              </w:rPr>
              <w:t>1）派现场服务。用户在系统应用中出现问题，技术人员无法通过非现场服务处理时，根据用户的要求，派技术人员到现场诊断故障、解决问题。</w:t>
            </w:r>
          </w:p>
          <w:p>
            <w:pPr>
              <w:pStyle w:val="null3"/>
              <w:jc w:val="left"/>
            </w:pPr>
            <w:r>
              <w:rPr>
                <w:rFonts w:ascii="仿宋_GB2312" w:hAnsi="仿宋_GB2312" w:cs="仿宋_GB2312" w:eastAsia="仿宋_GB2312"/>
              </w:rPr>
              <w:t>（</w:t>
            </w:r>
            <w:r>
              <w:rPr>
                <w:rFonts w:ascii="仿宋_GB2312" w:hAnsi="仿宋_GB2312" w:cs="仿宋_GB2312" w:eastAsia="仿宋_GB2312"/>
              </w:rPr>
              <w:t>2）远程支持服务。设置客服电话，用户可拨打客服电话获取远程技术支持服务，客服电话服务时间为国家法定工作时间。远程支持服务同时支持邮件、传真、信函等方式。</w:t>
            </w:r>
          </w:p>
          <w:p>
            <w:pPr>
              <w:pStyle w:val="null3"/>
              <w:jc w:val="left"/>
            </w:pPr>
            <w:r>
              <w:rPr>
                <w:rFonts w:ascii="仿宋_GB2312" w:hAnsi="仿宋_GB2312" w:cs="仿宋_GB2312" w:eastAsia="仿宋_GB2312"/>
              </w:rPr>
              <w:t>八、保密要求</w:t>
            </w:r>
          </w:p>
          <w:p>
            <w:pPr>
              <w:pStyle w:val="null3"/>
              <w:jc w:val="left"/>
            </w:pPr>
            <w:r>
              <w:rPr>
                <w:rFonts w:ascii="仿宋_GB2312" w:hAnsi="仿宋_GB2312" w:cs="仿宋_GB2312" w:eastAsia="仿宋_GB2312"/>
              </w:rPr>
              <w:t>1.投标人应签订保密协议，对其因身份、职务、职业或技术关系而知悉的采购人商业秘密和党政机关保密信息应严格保守，保证不被披露或使用，包括意外或过失。</w:t>
            </w:r>
          </w:p>
          <w:p>
            <w:pPr>
              <w:pStyle w:val="null3"/>
              <w:jc w:val="left"/>
            </w:pPr>
            <w:r>
              <w:rPr>
                <w:rFonts w:ascii="仿宋_GB2312" w:hAnsi="仿宋_GB2312" w:cs="仿宋_GB2312" w:eastAsia="仿宋_GB2312"/>
              </w:rPr>
              <w:t>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应答人在从事政府项目时，不得擅自记录、复制、拍摄、摘抄、收藏在工作中涉及的保密信息，严禁将涉及政府项目的任何资料、数据透露或以其他方式提供给项目以外的其他方或应答人内部与该项目无关的任何人员。</w:t>
            </w:r>
          </w:p>
          <w:p>
            <w:pPr>
              <w:pStyle w:val="null3"/>
              <w:jc w:val="left"/>
            </w:pPr>
            <w:r>
              <w:rPr>
                <w:rFonts w:ascii="仿宋_GB2312" w:hAnsi="仿宋_GB2312" w:cs="仿宋_GB2312" w:eastAsia="仿宋_GB2312"/>
              </w:rPr>
              <w:t xml:space="preserve">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w:t>
            </w:r>
          </w:p>
          <w:p>
            <w:pPr>
              <w:pStyle w:val="null3"/>
              <w:jc w:val="both"/>
            </w:pPr>
            <w:r>
              <w:rPr>
                <w:rFonts w:ascii="仿宋_GB2312" w:hAnsi="仿宋_GB2312" w:cs="仿宋_GB2312" w:eastAsia="仿宋_GB2312"/>
                <w:sz w:val="21"/>
              </w:rPr>
              <w:t>4.严禁泄露在工作中接触到的政府机关科技研究、发明、装备器材及其技术资料和政府工作信息。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签订合同后，乙方书面提出支付申请函及与支付金额等额的增值税普通发票，甲方确认后启动首期款支付流程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本项目经甲方验收通过后，乙方书面提出支付申请函及与支付金额等额的增值税普通发票，甲方确认后启动尾款支付流程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 府采购网（www.ccgp.gov.cn）上被列入失信 被执行人、重大税收违法失信主体、政府采购 严重违法失信行为记录名单的，不得参加磋商</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其他.docx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供应商提供2022年1月1日至今同类或者类似建设或者服务项目的业绩：每提供一项得2分，最多得6分（以合同复印件为准，时间以合同签订时间为准，否则不得分）。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供应商结合采购需求进行自主调研，并对现有政府采购投诉业务进行梳理。要求对项目建设需求充分理解，对政策把握准确，并结合现状，提出政府采购投诉现阶段存在得问题。 （1）方案逻辑层次清晰、针对性强、与采购内容的吻合程度高的，得15分； （2）方案逻辑层次较清晰、针对性较强、与采购内容的吻合程度一般，内容较简单的，得10分； （3）方案逻辑层次不清晰、不全面，得5分； （4）未提供的不得分。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系统功能设计</w:t>
            </w:r>
          </w:p>
        </w:tc>
        <w:tc>
          <w:tcPr>
            <w:tcW w:type="dxa" w:w="2492"/>
          </w:tcPr>
          <w:p>
            <w:pPr>
              <w:pStyle w:val="null3"/>
            </w:pPr>
            <w:r>
              <w:rPr>
                <w:rFonts w:ascii="仿宋_GB2312" w:hAnsi="仿宋_GB2312" w:cs="仿宋_GB2312" w:eastAsia="仿宋_GB2312"/>
              </w:rPr>
              <w:t>供应商根据本项目采购需求进行梳理，编制系统功能总体设计方案。方案至少包含在线投诉系统所有功能点、功能模块描述、跟陕西省政府采购综合管理平台融合方案、接口服务等。 （1）方案逻辑层次清晰、针对性强、与技术要求内容的吻合程度高的，得15分； （2）方案逻辑层一般、针对性一般，与维保内容的吻合程度差，得10分； （3）方案逻辑混乱、针对性差或无针对性，得5分。 （4）未提供的得0分。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供应商提供的项目整体实施方案进行综合评价。方案至少包括项目实施进度安排及管理计划、人员工作安排与本地化实施能力保障、详细实施配置服务内容、测试方案、上线切换方案、实施质量保证措施等。整体实施方案要求具备合理性、可行性并且契合现有政府采购系统建设情况； （1）方案逻辑层次清晰、针对性强、与技术要求内容的吻合程度高的，得15分； （2）方案逻辑层一般、针对性一般，与维保内容的吻合程度差，得10分； （3）方案逻辑混乱、针对性差或无针对性，得5分。 （4）未提供的得0分。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提供完善的售后服务方案，能够向用户提供全方位的技术支持。供应商针对本项目建立完善的服务保障、服务思路，确保平台运行可靠、稳定，根据响应情况进行赋分。 （1）方案逻辑层次清晰、针对性强、与技术要求内容的吻合程度高的，得15分； （2）方案逻辑层一般、针对性一般，与维保内容的吻合程度差，得10分； （3）方案逻辑混乱、针对性差或无针对性，得5分。 （4）未提供的得0分。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对本项目提供的人员配备情况，项目团队专业，有明确的组织形式、人员结构配置合理、职责任务明确、分工合理，能够确保项目顺利实施： 1、针对本项目配备一名项目经理，项目经理具备信息系统项目管理师证书及同等资格，得2分；未提供不得分； 2、人员配备齐全，行业经验丰富，技术团队专业，人员结构配置合理、职责任务明确、分工合理，完全满足项目需求，满足上述条件得6分； 人员配备基本齐全，行业经验一般，技术团队有一定专业性，人员结构配置较合理、职责任务较明确、分工较合理，基本能够满足项目需求，得4分； 人员配备基本齐全，行业经验缺乏，技术团队专业性一般，人员结构配置合理性一般、职责任务明确性、分工合理性一般，得2分。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供应商针对本项目有明确、具体和可行的系统安全保障措施，且内容详实、有效，切实可行。 1、措施细致详细、合理性强、贴近项目情况针对性强，得3分； 2、措施较为细致详细、较有合理性、针对性强得2分； 3、措施不完善，提供内容简单有欠缺，未贴合实际得1分； 4、未提供的不得分。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供应商针对本项目有明确、具体和可行的服务质量保障措施，且内容详实、有效，切实可行，并提供服务质量保障承诺。 1、措施细致详细、合理性强、贴近项目情况针对性强，得3分； 2、措施较为细致详细、较有合理性、针对性强得2分； 3、措施不完善，提供内容简单有欠缺，未贴合实际得1分； 4、未提供的不得分。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采用低价优先法计算，即满足磋商文件要求且磋商价格最低的磋商报价为磋商基准价，其价格分为满分。其他供应商的价格分按照下列公式计算：磋商报价得分＝（磋商基准价/磋商报价）×20。小数点后保留2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