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708367">
      <w:pPr>
        <w:jc w:val="center"/>
        <w:outlineLvl w:val="2"/>
        <w:rPr>
          <w:rFonts w:hint="eastAsia" w:ascii="宋体" w:hAnsi="宋体" w:eastAsia="宋体" w:cs="宋体"/>
          <w:b/>
          <w:bCs/>
          <w:sz w:val="28"/>
          <w:szCs w:val="28"/>
          <w:lang w:val="en-US" w:eastAsia="zh-CN"/>
        </w:rPr>
      </w:pPr>
      <w:bookmarkStart w:id="0" w:name="_GoBack"/>
      <w:r>
        <w:rPr>
          <w:rFonts w:hint="eastAsia" w:ascii="宋体" w:hAnsi="宋体" w:eastAsia="宋体" w:cs="宋体"/>
          <w:b/>
          <w:bCs/>
          <w:sz w:val="28"/>
          <w:szCs w:val="28"/>
          <w:lang w:val="en-US" w:eastAsia="zh-CN"/>
        </w:rPr>
        <w:t>保证金缴纳凭证</w:t>
      </w:r>
    </w:p>
    <w:bookmarkEnd w:id="0"/>
    <w:p w14:paraId="0BF451DE">
      <w:pPr>
        <w:pageBreakBefore w:val="0"/>
        <w:wordWrap/>
        <w:topLinePunct w:val="0"/>
        <w:bidi w:val="0"/>
        <w:snapToGrid w:val="0"/>
        <w:spacing w:line="360" w:lineRule="auto"/>
        <w:rPr>
          <w:rFonts w:hint="eastAsia" w:ascii="宋体" w:hAnsi="宋体" w:eastAsia="宋体" w:cs="宋体"/>
          <w:b/>
          <w:bCs/>
          <w:spacing w:val="4"/>
          <w:sz w:val="20"/>
          <w:szCs w:val="20"/>
        </w:rPr>
      </w:pPr>
      <w:r>
        <w:rPr>
          <w:rFonts w:hint="eastAsia" w:ascii="宋体" w:hAnsi="宋体" w:eastAsia="宋体" w:cs="宋体"/>
          <w:b/>
          <w:bCs/>
          <w:spacing w:val="4"/>
          <w:sz w:val="20"/>
          <w:szCs w:val="20"/>
        </w:rPr>
        <w:t>1、</w:t>
      </w:r>
      <w:r>
        <w:rPr>
          <w:rFonts w:hint="eastAsia" w:ascii="宋体" w:hAnsi="宋体" w:eastAsia="宋体" w:cs="宋体"/>
          <w:b/>
          <w:bCs/>
          <w:spacing w:val="4"/>
          <w:sz w:val="20"/>
          <w:szCs w:val="20"/>
          <w:lang w:val="en-US" w:eastAsia="zh-CN"/>
        </w:rPr>
        <w:t>投标</w:t>
      </w:r>
      <w:r>
        <w:rPr>
          <w:rFonts w:hint="eastAsia" w:ascii="宋体" w:hAnsi="宋体" w:eastAsia="宋体" w:cs="宋体"/>
          <w:b/>
          <w:bCs/>
          <w:spacing w:val="4"/>
          <w:sz w:val="20"/>
          <w:szCs w:val="20"/>
        </w:rPr>
        <w:t>保证金凭证</w:t>
      </w:r>
    </w:p>
    <w:tbl>
      <w:tblPr>
        <w:tblStyle w:val="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3AB1C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9" w:hRule="atLeast"/>
        </w:trPr>
        <w:tc>
          <w:tcPr>
            <w:tcW w:w="5000" w:type="pct"/>
            <w:vAlign w:val="center"/>
          </w:tcPr>
          <w:p w14:paraId="27709E9D">
            <w:pPr>
              <w:pageBreakBefore w:val="0"/>
              <w:wordWrap/>
              <w:topLinePunct w:val="0"/>
              <w:bidi w:val="0"/>
              <w:snapToGrid w:val="0"/>
              <w:spacing w:line="360" w:lineRule="auto"/>
              <w:jc w:val="center"/>
              <w:rPr>
                <w:rFonts w:hint="eastAsia" w:ascii="宋体" w:hAnsi="宋体" w:eastAsia="宋体" w:cs="宋体"/>
                <w:b/>
                <w:bCs/>
                <w:spacing w:val="4"/>
                <w:sz w:val="20"/>
                <w:szCs w:val="20"/>
              </w:rPr>
            </w:pPr>
            <w:r>
              <w:rPr>
                <w:rFonts w:hint="eastAsia" w:ascii="宋体" w:hAnsi="宋体" w:eastAsia="宋体" w:cs="宋体"/>
                <w:b/>
                <w:bCs/>
                <w:spacing w:val="4"/>
                <w:sz w:val="20"/>
                <w:szCs w:val="20"/>
                <w:lang w:val="en-US" w:eastAsia="zh-CN"/>
              </w:rPr>
              <w:t>投标</w:t>
            </w:r>
            <w:r>
              <w:rPr>
                <w:rFonts w:hint="eastAsia" w:ascii="宋体" w:hAnsi="宋体" w:eastAsia="宋体" w:cs="宋体"/>
                <w:b/>
                <w:bCs/>
                <w:spacing w:val="4"/>
                <w:sz w:val="20"/>
                <w:szCs w:val="20"/>
              </w:rPr>
              <w:t>保证金凭证粘贴处</w:t>
            </w:r>
          </w:p>
        </w:tc>
      </w:tr>
    </w:tbl>
    <w:p w14:paraId="26AD001E">
      <w:pPr>
        <w:pageBreakBefore w:val="0"/>
        <w:wordWrap/>
        <w:topLinePunct w:val="0"/>
        <w:bidi w:val="0"/>
        <w:snapToGrid w:val="0"/>
        <w:spacing w:line="360" w:lineRule="auto"/>
        <w:rPr>
          <w:rFonts w:hint="eastAsia" w:ascii="宋体" w:hAnsi="宋体" w:eastAsia="宋体" w:cs="宋体"/>
          <w:b/>
          <w:bCs/>
          <w:spacing w:val="4"/>
          <w:sz w:val="20"/>
          <w:szCs w:val="20"/>
        </w:rPr>
      </w:pPr>
      <w:r>
        <w:rPr>
          <w:rFonts w:hint="eastAsia" w:ascii="宋体" w:hAnsi="宋体" w:eastAsia="宋体" w:cs="宋体"/>
          <w:b/>
          <w:bCs/>
          <w:spacing w:val="4"/>
          <w:sz w:val="20"/>
          <w:szCs w:val="20"/>
        </w:rPr>
        <w:br w:type="page"/>
      </w:r>
    </w:p>
    <w:p w14:paraId="6F59EE23">
      <w:pPr>
        <w:pStyle w:val="3"/>
        <w:pageBreakBefore w:val="0"/>
        <w:wordWrap/>
        <w:topLinePunct w:val="0"/>
        <w:bidi w:val="0"/>
        <w:snapToGrid w:val="0"/>
        <w:spacing w:line="360" w:lineRule="auto"/>
        <w:ind w:firstLine="498"/>
        <w:jc w:val="center"/>
        <w:rPr>
          <w:rFonts w:hint="eastAsia" w:ascii="宋体" w:hAnsi="宋体" w:eastAsia="宋体" w:cs="宋体"/>
          <w:b/>
          <w:bCs/>
          <w:spacing w:val="4"/>
          <w:sz w:val="20"/>
          <w:szCs w:val="20"/>
        </w:rPr>
      </w:pPr>
      <w:r>
        <w:rPr>
          <w:rFonts w:hint="eastAsia" w:ascii="宋体" w:hAnsi="宋体" w:eastAsia="宋体" w:cs="宋体"/>
          <w:b/>
          <w:bCs/>
          <w:spacing w:val="4"/>
          <w:sz w:val="20"/>
          <w:szCs w:val="20"/>
        </w:rPr>
        <w:t>2、保证金退还信息表</w:t>
      </w:r>
    </w:p>
    <w:p w14:paraId="4B750ACB">
      <w:pPr>
        <w:pageBreakBefore w:val="0"/>
        <w:wordWrap/>
        <w:topLinePunct w:val="0"/>
        <w:bidi w:val="0"/>
        <w:snapToGrid w:val="0"/>
        <w:spacing w:line="360" w:lineRule="auto"/>
        <w:rPr>
          <w:rFonts w:hint="eastAsia" w:ascii="宋体" w:hAnsi="宋体" w:eastAsia="宋体" w:cs="宋体"/>
          <w:b/>
          <w:bCs/>
          <w:sz w:val="20"/>
          <w:szCs w:val="20"/>
        </w:rPr>
      </w:pPr>
      <w:r>
        <w:rPr>
          <w:rFonts w:hint="eastAsia" w:ascii="宋体" w:hAnsi="宋体" w:eastAsia="宋体" w:cs="宋体"/>
          <w:b/>
          <w:bCs/>
          <w:spacing w:val="4"/>
          <w:sz w:val="20"/>
          <w:szCs w:val="20"/>
        </w:rPr>
        <w:t>致：</w:t>
      </w:r>
      <w:r>
        <w:rPr>
          <w:rFonts w:hint="eastAsia" w:ascii="宋体" w:hAnsi="宋体" w:eastAsia="宋体" w:cs="宋体"/>
          <w:b/>
          <w:bCs/>
          <w:spacing w:val="4"/>
          <w:sz w:val="20"/>
          <w:szCs w:val="20"/>
          <w:u w:val="single"/>
        </w:rPr>
        <w:t>陕西德仁招标有限公司</w:t>
      </w:r>
    </w:p>
    <w:p w14:paraId="510AF83C">
      <w:pPr>
        <w:pageBreakBefore w:val="0"/>
        <w:wordWrap/>
        <w:topLinePunct w:val="0"/>
        <w:bidi w:val="0"/>
        <w:snapToGrid w:val="0"/>
        <w:spacing w:line="360" w:lineRule="auto"/>
        <w:ind w:firstLine="482"/>
        <w:rPr>
          <w:rFonts w:hint="eastAsia" w:ascii="宋体" w:hAnsi="宋体" w:eastAsia="宋体" w:cs="宋体"/>
          <w:sz w:val="20"/>
          <w:szCs w:val="20"/>
        </w:rPr>
      </w:pPr>
      <w:r>
        <w:rPr>
          <w:rFonts w:hint="eastAsia" w:ascii="宋体" w:hAnsi="宋体" w:eastAsia="宋体" w:cs="宋体"/>
          <w:sz w:val="20"/>
          <w:szCs w:val="20"/>
        </w:rPr>
        <w:t>我单位为</w:t>
      </w:r>
      <w:r>
        <w:rPr>
          <w:rFonts w:hint="eastAsia" w:ascii="宋体" w:hAnsi="宋体" w:eastAsia="宋体" w:cs="宋体"/>
          <w:sz w:val="20"/>
          <w:szCs w:val="20"/>
          <w:u w:val="single"/>
        </w:rPr>
        <w:t xml:space="preserve">                       </w:t>
      </w:r>
      <w:r>
        <w:rPr>
          <w:rFonts w:hint="eastAsia" w:ascii="宋体" w:hAnsi="宋体" w:eastAsia="宋体" w:cs="宋体"/>
          <w:sz w:val="20"/>
          <w:szCs w:val="20"/>
        </w:rPr>
        <w:t>项目（项目编号：</w:t>
      </w:r>
      <w:r>
        <w:rPr>
          <w:rFonts w:hint="eastAsia" w:ascii="宋体" w:hAnsi="宋体" w:eastAsia="宋体" w:cs="宋体"/>
          <w:sz w:val="20"/>
          <w:szCs w:val="20"/>
          <w:u w:val="single"/>
        </w:rPr>
        <w:t xml:space="preserve">                  </w:t>
      </w:r>
      <w:r>
        <w:rPr>
          <w:rFonts w:hint="eastAsia" w:ascii="宋体" w:hAnsi="宋体" w:eastAsia="宋体" w:cs="宋体"/>
          <w:sz w:val="20"/>
          <w:szCs w:val="20"/>
        </w:rPr>
        <w:t>）提交的保证金</w:t>
      </w:r>
      <w:r>
        <w:rPr>
          <w:rFonts w:hint="eastAsia" w:ascii="宋体" w:hAnsi="宋体" w:eastAsia="宋体" w:cs="宋体"/>
          <w:sz w:val="20"/>
          <w:szCs w:val="20"/>
          <w:u w:val="single"/>
        </w:rPr>
        <w:t xml:space="preserve">人民币             </w:t>
      </w:r>
      <w:r>
        <w:rPr>
          <w:rFonts w:hint="eastAsia" w:ascii="宋体" w:hAnsi="宋体" w:eastAsia="宋体" w:cs="宋体"/>
          <w:sz w:val="20"/>
          <w:szCs w:val="20"/>
        </w:rPr>
        <w:t>元（小写¥：</w:t>
      </w:r>
      <w:r>
        <w:rPr>
          <w:rFonts w:hint="eastAsia" w:ascii="宋体" w:hAnsi="宋体" w:eastAsia="宋体" w:cs="宋体"/>
          <w:sz w:val="20"/>
          <w:szCs w:val="20"/>
          <w:u w:val="single"/>
        </w:rPr>
        <w:t xml:space="preserve">            </w:t>
      </w:r>
      <w:r>
        <w:rPr>
          <w:rFonts w:hint="eastAsia" w:ascii="宋体" w:hAnsi="宋体" w:eastAsia="宋体" w:cs="宋体"/>
          <w:sz w:val="20"/>
          <w:szCs w:val="20"/>
        </w:rPr>
        <w:t>元），按采购文件规定退还至下列账户：</w:t>
      </w:r>
    </w:p>
    <w:tbl>
      <w:tblPr>
        <w:tblStyle w:val="8"/>
        <w:tblW w:w="4998" w:type="pct"/>
        <w:jc w:val="center"/>
        <w:tblLayout w:type="autofit"/>
        <w:tblCellMar>
          <w:top w:w="0" w:type="dxa"/>
          <w:left w:w="108" w:type="dxa"/>
          <w:bottom w:w="0" w:type="dxa"/>
          <w:right w:w="108" w:type="dxa"/>
        </w:tblCellMar>
      </w:tblPr>
      <w:tblGrid>
        <w:gridCol w:w="578"/>
        <w:gridCol w:w="1909"/>
        <w:gridCol w:w="2569"/>
        <w:gridCol w:w="1430"/>
        <w:gridCol w:w="2033"/>
      </w:tblGrid>
      <w:tr w14:paraId="15C9A0CD">
        <w:tblPrEx>
          <w:tblCellMar>
            <w:top w:w="0" w:type="dxa"/>
            <w:left w:w="108" w:type="dxa"/>
            <w:bottom w:w="0" w:type="dxa"/>
            <w:right w:w="108" w:type="dxa"/>
          </w:tblCellMar>
        </w:tblPrEx>
        <w:trPr>
          <w:cantSplit/>
          <w:trHeight w:val="669" w:hRule="atLeast"/>
          <w:jc w:val="center"/>
        </w:trPr>
        <w:tc>
          <w:tcPr>
            <w:tcW w:w="339" w:type="pct"/>
            <w:vMerge w:val="restart"/>
            <w:tcBorders>
              <w:top w:val="single" w:color="auto" w:sz="4" w:space="0"/>
              <w:left w:val="single" w:color="auto" w:sz="4" w:space="0"/>
              <w:bottom w:val="single" w:color="000000" w:sz="4" w:space="0"/>
              <w:right w:val="single" w:color="auto" w:sz="4" w:space="0"/>
            </w:tcBorders>
            <w:vAlign w:val="center"/>
          </w:tcPr>
          <w:p w14:paraId="1584C88D">
            <w:pPr>
              <w:pageBreakBefore w:val="0"/>
              <w:wordWrap/>
              <w:topLinePunct w:val="0"/>
              <w:bidi w:val="0"/>
              <w:snapToGrid w:val="0"/>
              <w:spacing w:line="360" w:lineRule="auto"/>
              <w:jc w:val="center"/>
              <w:rPr>
                <w:rFonts w:hint="eastAsia" w:ascii="宋体" w:hAnsi="宋体" w:eastAsia="宋体" w:cs="宋体"/>
                <w:sz w:val="20"/>
                <w:szCs w:val="20"/>
              </w:rPr>
            </w:pPr>
            <w:r>
              <w:rPr>
                <w:rFonts w:hint="eastAsia" w:ascii="宋体" w:hAnsi="宋体" w:eastAsia="宋体" w:cs="宋体"/>
                <w:sz w:val="20"/>
                <w:szCs w:val="20"/>
              </w:rPr>
              <w:t>收款单位</w:t>
            </w:r>
          </w:p>
        </w:tc>
        <w:tc>
          <w:tcPr>
            <w:tcW w:w="1120" w:type="pct"/>
            <w:tcBorders>
              <w:top w:val="single" w:color="auto" w:sz="4" w:space="0"/>
              <w:left w:val="nil"/>
              <w:bottom w:val="single" w:color="auto" w:sz="4" w:space="0"/>
              <w:right w:val="single" w:color="auto" w:sz="4" w:space="0"/>
            </w:tcBorders>
            <w:vAlign w:val="center"/>
          </w:tcPr>
          <w:p w14:paraId="01F9E9DF">
            <w:pPr>
              <w:pageBreakBefore w:val="0"/>
              <w:wordWrap/>
              <w:topLinePunct w:val="0"/>
              <w:bidi w:val="0"/>
              <w:snapToGrid w:val="0"/>
              <w:spacing w:line="360" w:lineRule="auto"/>
              <w:jc w:val="center"/>
              <w:rPr>
                <w:rFonts w:hint="eastAsia" w:ascii="宋体" w:hAnsi="宋体" w:eastAsia="宋体" w:cs="宋体"/>
                <w:sz w:val="20"/>
                <w:szCs w:val="20"/>
              </w:rPr>
            </w:pPr>
            <w:r>
              <w:rPr>
                <w:rFonts w:hint="eastAsia" w:ascii="宋体" w:hAnsi="宋体" w:eastAsia="宋体" w:cs="宋体"/>
                <w:sz w:val="20"/>
                <w:szCs w:val="20"/>
              </w:rPr>
              <w:t>收款单位名称</w:t>
            </w:r>
          </w:p>
        </w:tc>
        <w:tc>
          <w:tcPr>
            <w:tcW w:w="3539" w:type="pct"/>
            <w:gridSpan w:val="3"/>
            <w:tcBorders>
              <w:top w:val="single" w:color="auto" w:sz="4" w:space="0"/>
              <w:left w:val="nil"/>
              <w:bottom w:val="single" w:color="auto" w:sz="4" w:space="0"/>
              <w:right w:val="single" w:color="auto" w:sz="4" w:space="0"/>
            </w:tcBorders>
            <w:vAlign w:val="center"/>
          </w:tcPr>
          <w:p w14:paraId="41E9C9CA">
            <w:pPr>
              <w:pageBreakBefore w:val="0"/>
              <w:wordWrap/>
              <w:topLinePunct w:val="0"/>
              <w:bidi w:val="0"/>
              <w:snapToGrid w:val="0"/>
              <w:spacing w:line="360" w:lineRule="auto"/>
              <w:rPr>
                <w:rFonts w:hint="eastAsia" w:ascii="宋体" w:hAnsi="宋体" w:eastAsia="宋体" w:cs="宋体"/>
                <w:sz w:val="20"/>
                <w:szCs w:val="20"/>
              </w:rPr>
            </w:pPr>
          </w:p>
        </w:tc>
      </w:tr>
      <w:tr w14:paraId="603C8A3D">
        <w:tblPrEx>
          <w:tblCellMar>
            <w:top w:w="0" w:type="dxa"/>
            <w:left w:w="108" w:type="dxa"/>
            <w:bottom w:w="0" w:type="dxa"/>
            <w:right w:w="108" w:type="dxa"/>
          </w:tblCellMar>
        </w:tblPrEx>
        <w:trPr>
          <w:cantSplit/>
          <w:trHeight w:val="568" w:hRule="atLeast"/>
          <w:jc w:val="center"/>
        </w:trPr>
        <w:tc>
          <w:tcPr>
            <w:tcW w:w="339" w:type="pct"/>
            <w:vMerge w:val="continue"/>
            <w:tcBorders>
              <w:top w:val="single" w:color="auto" w:sz="4" w:space="0"/>
              <w:left w:val="single" w:color="auto" w:sz="4" w:space="0"/>
              <w:bottom w:val="single" w:color="000000" w:sz="4" w:space="0"/>
              <w:right w:val="single" w:color="auto" w:sz="4" w:space="0"/>
            </w:tcBorders>
            <w:vAlign w:val="center"/>
          </w:tcPr>
          <w:p w14:paraId="0D82089F">
            <w:pPr>
              <w:pageBreakBefore w:val="0"/>
              <w:wordWrap/>
              <w:topLinePunct w:val="0"/>
              <w:bidi w:val="0"/>
              <w:snapToGrid w:val="0"/>
              <w:spacing w:line="360" w:lineRule="auto"/>
              <w:rPr>
                <w:rFonts w:hint="eastAsia" w:ascii="宋体" w:hAnsi="宋体" w:eastAsia="宋体" w:cs="宋体"/>
                <w:sz w:val="20"/>
                <w:szCs w:val="20"/>
              </w:rPr>
            </w:pPr>
          </w:p>
        </w:tc>
        <w:tc>
          <w:tcPr>
            <w:tcW w:w="1120" w:type="pct"/>
            <w:tcBorders>
              <w:top w:val="nil"/>
              <w:left w:val="nil"/>
              <w:bottom w:val="single" w:color="auto" w:sz="4" w:space="0"/>
              <w:right w:val="single" w:color="auto" w:sz="4" w:space="0"/>
            </w:tcBorders>
            <w:vAlign w:val="center"/>
          </w:tcPr>
          <w:p w14:paraId="6FF000DE">
            <w:pPr>
              <w:pageBreakBefore w:val="0"/>
              <w:wordWrap/>
              <w:topLinePunct w:val="0"/>
              <w:bidi w:val="0"/>
              <w:snapToGrid w:val="0"/>
              <w:spacing w:line="360" w:lineRule="auto"/>
              <w:jc w:val="center"/>
              <w:rPr>
                <w:rFonts w:hint="eastAsia" w:ascii="宋体" w:hAnsi="宋体" w:eastAsia="宋体" w:cs="宋体"/>
                <w:sz w:val="20"/>
                <w:szCs w:val="20"/>
              </w:rPr>
            </w:pPr>
            <w:r>
              <w:rPr>
                <w:rFonts w:hint="eastAsia" w:ascii="宋体" w:hAnsi="宋体" w:eastAsia="宋体" w:cs="宋体"/>
                <w:sz w:val="20"/>
                <w:szCs w:val="20"/>
              </w:rPr>
              <w:t>账号</w:t>
            </w:r>
          </w:p>
        </w:tc>
        <w:tc>
          <w:tcPr>
            <w:tcW w:w="3539" w:type="pct"/>
            <w:gridSpan w:val="3"/>
            <w:tcBorders>
              <w:top w:val="single" w:color="auto" w:sz="4" w:space="0"/>
              <w:left w:val="nil"/>
              <w:bottom w:val="single" w:color="auto" w:sz="4" w:space="0"/>
              <w:right w:val="single" w:color="auto" w:sz="4" w:space="0"/>
            </w:tcBorders>
            <w:vAlign w:val="center"/>
          </w:tcPr>
          <w:p w14:paraId="0B42A0E7">
            <w:pPr>
              <w:pageBreakBefore w:val="0"/>
              <w:wordWrap/>
              <w:topLinePunct w:val="0"/>
              <w:bidi w:val="0"/>
              <w:snapToGrid w:val="0"/>
              <w:spacing w:line="360" w:lineRule="auto"/>
              <w:rPr>
                <w:rFonts w:hint="eastAsia" w:ascii="宋体" w:hAnsi="宋体" w:eastAsia="宋体" w:cs="宋体"/>
                <w:sz w:val="20"/>
                <w:szCs w:val="20"/>
              </w:rPr>
            </w:pPr>
          </w:p>
        </w:tc>
      </w:tr>
      <w:tr w14:paraId="431B3A1F">
        <w:tblPrEx>
          <w:tblCellMar>
            <w:top w:w="0" w:type="dxa"/>
            <w:left w:w="108" w:type="dxa"/>
            <w:bottom w:w="0" w:type="dxa"/>
            <w:right w:w="108" w:type="dxa"/>
          </w:tblCellMar>
        </w:tblPrEx>
        <w:trPr>
          <w:cantSplit/>
          <w:trHeight w:val="568" w:hRule="atLeast"/>
          <w:jc w:val="center"/>
        </w:trPr>
        <w:tc>
          <w:tcPr>
            <w:tcW w:w="339" w:type="pct"/>
            <w:vMerge w:val="continue"/>
            <w:tcBorders>
              <w:top w:val="single" w:color="auto" w:sz="4" w:space="0"/>
              <w:left w:val="single" w:color="auto" w:sz="4" w:space="0"/>
              <w:bottom w:val="single" w:color="000000" w:sz="4" w:space="0"/>
              <w:right w:val="single" w:color="auto" w:sz="4" w:space="0"/>
            </w:tcBorders>
            <w:vAlign w:val="center"/>
          </w:tcPr>
          <w:p w14:paraId="10E6D3B9">
            <w:pPr>
              <w:pageBreakBefore w:val="0"/>
              <w:wordWrap/>
              <w:topLinePunct w:val="0"/>
              <w:bidi w:val="0"/>
              <w:snapToGrid w:val="0"/>
              <w:spacing w:line="360" w:lineRule="auto"/>
              <w:rPr>
                <w:rFonts w:hint="eastAsia" w:ascii="宋体" w:hAnsi="宋体" w:eastAsia="宋体" w:cs="宋体"/>
                <w:sz w:val="20"/>
                <w:szCs w:val="20"/>
              </w:rPr>
            </w:pPr>
          </w:p>
        </w:tc>
        <w:tc>
          <w:tcPr>
            <w:tcW w:w="1120" w:type="pct"/>
            <w:tcBorders>
              <w:top w:val="nil"/>
              <w:left w:val="nil"/>
              <w:bottom w:val="single" w:color="auto" w:sz="4" w:space="0"/>
              <w:right w:val="single" w:color="auto" w:sz="4" w:space="0"/>
            </w:tcBorders>
            <w:vAlign w:val="center"/>
          </w:tcPr>
          <w:p w14:paraId="771A7A97">
            <w:pPr>
              <w:pageBreakBefore w:val="0"/>
              <w:wordWrap/>
              <w:topLinePunct w:val="0"/>
              <w:bidi w:val="0"/>
              <w:snapToGrid w:val="0"/>
              <w:spacing w:line="360" w:lineRule="auto"/>
              <w:jc w:val="center"/>
              <w:rPr>
                <w:rFonts w:hint="eastAsia" w:ascii="宋体" w:hAnsi="宋体" w:eastAsia="宋体" w:cs="宋体"/>
                <w:sz w:val="20"/>
                <w:szCs w:val="20"/>
              </w:rPr>
            </w:pPr>
            <w:r>
              <w:rPr>
                <w:rFonts w:hint="eastAsia" w:ascii="宋体" w:hAnsi="宋体" w:eastAsia="宋体" w:cs="宋体"/>
                <w:sz w:val="20"/>
                <w:szCs w:val="20"/>
              </w:rPr>
              <w:t>开户银行</w:t>
            </w:r>
          </w:p>
        </w:tc>
        <w:tc>
          <w:tcPr>
            <w:tcW w:w="3539" w:type="pct"/>
            <w:gridSpan w:val="3"/>
            <w:tcBorders>
              <w:top w:val="single" w:color="auto" w:sz="4" w:space="0"/>
              <w:left w:val="nil"/>
              <w:bottom w:val="single" w:color="auto" w:sz="4" w:space="0"/>
              <w:right w:val="single" w:color="auto" w:sz="4" w:space="0"/>
            </w:tcBorders>
            <w:vAlign w:val="center"/>
          </w:tcPr>
          <w:p w14:paraId="6DD8FEA5">
            <w:pPr>
              <w:pageBreakBefore w:val="0"/>
              <w:wordWrap/>
              <w:topLinePunct w:val="0"/>
              <w:bidi w:val="0"/>
              <w:snapToGrid w:val="0"/>
              <w:spacing w:line="360" w:lineRule="auto"/>
              <w:rPr>
                <w:rFonts w:hint="eastAsia" w:ascii="宋体" w:hAnsi="宋体" w:eastAsia="宋体" w:cs="宋体"/>
                <w:sz w:val="20"/>
                <w:szCs w:val="20"/>
              </w:rPr>
            </w:pPr>
          </w:p>
        </w:tc>
      </w:tr>
      <w:tr w14:paraId="2B1964D2">
        <w:tblPrEx>
          <w:tblCellMar>
            <w:top w:w="0" w:type="dxa"/>
            <w:left w:w="108" w:type="dxa"/>
            <w:bottom w:w="0" w:type="dxa"/>
            <w:right w:w="108" w:type="dxa"/>
          </w:tblCellMar>
        </w:tblPrEx>
        <w:trPr>
          <w:cantSplit/>
          <w:trHeight w:val="726" w:hRule="atLeast"/>
          <w:jc w:val="center"/>
        </w:trPr>
        <w:tc>
          <w:tcPr>
            <w:tcW w:w="339" w:type="pct"/>
            <w:vMerge w:val="continue"/>
            <w:tcBorders>
              <w:top w:val="single" w:color="auto" w:sz="4" w:space="0"/>
              <w:left w:val="single" w:color="auto" w:sz="4" w:space="0"/>
              <w:bottom w:val="single" w:color="000000" w:sz="4" w:space="0"/>
              <w:right w:val="single" w:color="auto" w:sz="4" w:space="0"/>
            </w:tcBorders>
            <w:vAlign w:val="center"/>
          </w:tcPr>
          <w:p w14:paraId="32AC7DCA">
            <w:pPr>
              <w:pageBreakBefore w:val="0"/>
              <w:wordWrap/>
              <w:topLinePunct w:val="0"/>
              <w:bidi w:val="0"/>
              <w:snapToGrid w:val="0"/>
              <w:spacing w:line="360" w:lineRule="auto"/>
              <w:rPr>
                <w:rFonts w:hint="eastAsia" w:ascii="宋体" w:hAnsi="宋体" w:eastAsia="宋体" w:cs="宋体"/>
                <w:sz w:val="20"/>
                <w:szCs w:val="20"/>
              </w:rPr>
            </w:pPr>
          </w:p>
        </w:tc>
        <w:tc>
          <w:tcPr>
            <w:tcW w:w="1120" w:type="pct"/>
            <w:tcBorders>
              <w:top w:val="nil"/>
              <w:left w:val="nil"/>
              <w:bottom w:val="single" w:color="auto" w:sz="4" w:space="0"/>
              <w:right w:val="single" w:color="auto" w:sz="4" w:space="0"/>
            </w:tcBorders>
            <w:vAlign w:val="center"/>
          </w:tcPr>
          <w:p w14:paraId="544853F0">
            <w:pPr>
              <w:pageBreakBefore w:val="0"/>
              <w:wordWrap/>
              <w:topLinePunct w:val="0"/>
              <w:bidi w:val="0"/>
              <w:snapToGrid w:val="0"/>
              <w:spacing w:line="360" w:lineRule="auto"/>
              <w:jc w:val="center"/>
              <w:rPr>
                <w:rFonts w:hint="eastAsia" w:ascii="宋体" w:hAnsi="宋体" w:eastAsia="宋体" w:cs="宋体"/>
                <w:sz w:val="20"/>
                <w:szCs w:val="20"/>
              </w:rPr>
            </w:pPr>
            <w:r>
              <w:rPr>
                <w:rFonts w:hint="eastAsia" w:ascii="宋体" w:hAnsi="宋体" w:eastAsia="宋体" w:cs="宋体"/>
                <w:sz w:val="20"/>
                <w:szCs w:val="20"/>
              </w:rPr>
              <w:t>开户银行行号</w:t>
            </w:r>
          </w:p>
        </w:tc>
        <w:tc>
          <w:tcPr>
            <w:tcW w:w="3539" w:type="pct"/>
            <w:gridSpan w:val="3"/>
            <w:tcBorders>
              <w:top w:val="single" w:color="auto" w:sz="4" w:space="0"/>
              <w:left w:val="nil"/>
              <w:bottom w:val="single" w:color="auto" w:sz="4" w:space="0"/>
              <w:right w:val="single" w:color="auto" w:sz="4" w:space="0"/>
            </w:tcBorders>
            <w:vAlign w:val="center"/>
          </w:tcPr>
          <w:p w14:paraId="4662D6FA">
            <w:pPr>
              <w:pageBreakBefore w:val="0"/>
              <w:wordWrap/>
              <w:topLinePunct w:val="0"/>
              <w:bidi w:val="0"/>
              <w:snapToGrid w:val="0"/>
              <w:spacing w:line="360" w:lineRule="auto"/>
              <w:rPr>
                <w:rFonts w:hint="eastAsia" w:ascii="宋体" w:hAnsi="宋体" w:eastAsia="宋体" w:cs="宋体"/>
                <w:sz w:val="20"/>
                <w:szCs w:val="20"/>
              </w:rPr>
            </w:pPr>
          </w:p>
        </w:tc>
      </w:tr>
      <w:tr w14:paraId="5B875ACF">
        <w:tblPrEx>
          <w:tblCellMar>
            <w:top w:w="0" w:type="dxa"/>
            <w:left w:w="108" w:type="dxa"/>
            <w:bottom w:w="0" w:type="dxa"/>
            <w:right w:w="108" w:type="dxa"/>
          </w:tblCellMar>
        </w:tblPrEx>
        <w:trPr>
          <w:trHeight w:val="770" w:hRule="atLeast"/>
          <w:jc w:val="center"/>
        </w:trPr>
        <w:tc>
          <w:tcPr>
            <w:tcW w:w="339" w:type="pct"/>
            <w:vMerge w:val="continue"/>
            <w:tcBorders>
              <w:top w:val="single" w:color="auto" w:sz="4" w:space="0"/>
              <w:left w:val="single" w:color="auto" w:sz="4" w:space="0"/>
              <w:bottom w:val="single" w:color="000000" w:sz="4" w:space="0"/>
              <w:right w:val="single" w:color="auto" w:sz="4" w:space="0"/>
            </w:tcBorders>
            <w:vAlign w:val="center"/>
          </w:tcPr>
          <w:p w14:paraId="56405EC9">
            <w:pPr>
              <w:pageBreakBefore w:val="0"/>
              <w:wordWrap/>
              <w:topLinePunct w:val="0"/>
              <w:bidi w:val="0"/>
              <w:snapToGrid w:val="0"/>
              <w:spacing w:line="360" w:lineRule="auto"/>
              <w:rPr>
                <w:rFonts w:hint="eastAsia" w:ascii="宋体" w:hAnsi="宋体" w:eastAsia="宋体" w:cs="宋体"/>
                <w:sz w:val="20"/>
                <w:szCs w:val="20"/>
              </w:rPr>
            </w:pPr>
          </w:p>
        </w:tc>
        <w:tc>
          <w:tcPr>
            <w:tcW w:w="1120" w:type="pct"/>
            <w:tcBorders>
              <w:top w:val="single" w:color="auto" w:sz="4" w:space="0"/>
              <w:left w:val="nil"/>
              <w:bottom w:val="single" w:color="auto" w:sz="4" w:space="0"/>
              <w:right w:val="single" w:color="auto" w:sz="4" w:space="0"/>
            </w:tcBorders>
            <w:vAlign w:val="center"/>
          </w:tcPr>
          <w:p w14:paraId="5FF24866">
            <w:pPr>
              <w:pageBreakBefore w:val="0"/>
              <w:wordWrap/>
              <w:topLinePunct w:val="0"/>
              <w:bidi w:val="0"/>
              <w:snapToGrid w:val="0"/>
              <w:spacing w:line="360" w:lineRule="auto"/>
              <w:jc w:val="center"/>
              <w:rPr>
                <w:rFonts w:hint="eastAsia" w:ascii="宋体" w:hAnsi="宋体" w:eastAsia="宋体" w:cs="宋体"/>
                <w:sz w:val="20"/>
                <w:szCs w:val="20"/>
              </w:rPr>
            </w:pPr>
            <w:r>
              <w:rPr>
                <w:rFonts w:hint="eastAsia" w:ascii="宋体" w:hAnsi="宋体" w:eastAsia="宋体" w:cs="宋体"/>
                <w:sz w:val="20"/>
                <w:szCs w:val="20"/>
              </w:rPr>
              <w:t>联 系 人</w:t>
            </w:r>
          </w:p>
        </w:tc>
        <w:tc>
          <w:tcPr>
            <w:tcW w:w="1507" w:type="pct"/>
            <w:tcBorders>
              <w:top w:val="single" w:color="auto" w:sz="4" w:space="0"/>
              <w:left w:val="nil"/>
              <w:bottom w:val="single" w:color="auto" w:sz="4" w:space="0"/>
              <w:right w:val="single" w:color="auto" w:sz="4" w:space="0"/>
            </w:tcBorders>
            <w:vAlign w:val="center"/>
          </w:tcPr>
          <w:p w14:paraId="4607E825">
            <w:pPr>
              <w:pageBreakBefore w:val="0"/>
              <w:wordWrap/>
              <w:topLinePunct w:val="0"/>
              <w:bidi w:val="0"/>
              <w:snapToGrid w:val="0"/>
              <w:spacing w:line="360" w:lineRule="auto"/>
              <w:rPr>
                <w:rFonts w:hint="eastAsia" w:ascii="宋体" w:hAnsi="宋体" w:eastAsia="宋体" w:cs="宋体"/>
                <w:sz w:val="20"/>
                <w:szCs w:val="20"/>
              </w:rPr>
            </w:pPr>
          </w:p>
        </w:tc>
        <w:tc>
          <w:tcPr>
            <w:tcW w:w="839" w:type="pct"/>
            <w:tcBorders>
              <w:top w:val="single" w:color="auto" w:sz="4" w:space="0"/>
              <w:left w:val="nil"/>
              <w:bottom w:val="single" w:color="auto" w:sz="4" w:space="0"/>
              <w:right w:val="single" w:color="auto" w:sz="4" w:space="0"/>
            </w:tcBorders>
            <w:vAlign w:val="center"/>
          </w:tcPr>
          <w:p w14:paraId="01BE6653">
            <w:pPr>
              <w:pageBreakBefore w:val="0"/>
              <w:wordWrap/>
              <w:topLinePunct w:val="0"/>
              <w:bidi w:val="0"/>
              <w:snapToGrid w:val="0"/>
              <w:spacing w:line="360" w:lineRule="auto"/>
              <w:rPr>
                <w:rFonts w:hint="eastAsia" w:ascii="宋体" w:hAnsi="宋体" w:eastAsia="宋体" w:cs="宋体"/>
                <w:sz w:val="20"/>
                <w:szCs w:val="20"/>
              </w:rPr>
            </w:pPr>
            <w:r>
              <w:rPr>
                <w:rFonts w:hint="eastAsia" w:ascii="宋体" w:hAnsi="宋体" w:eastAsia="宋体" w:cs="宋体"/>
                <w:sz w:val="20"/>
                <w:szCs w:val="20"/>
              </w:rPr>
              <w:t>联系电话</w:t>
            </w:r>
          </w:p>
        </w:tc>
        <w:tc>
          <w:tcPr>
            <w:tcW w:w="1192" w:type="pct"/>
            <w:tcBorders>
              <w:top w:val="single" w:color="auto" w:sz="4" w:space="0"/>
              <w:left w:val="nil"/>
              <w:bottom w:val="single" w:color="auto" w:sz="4" w:space="0"/>
              <w:right w:val="single" w:color="auto" w:sz="4" w:space="0"/>
            </w:tcBorders>
            <w:vAlign w:val="center"/>
          </w:tcPr>
          <w:p w14:paraId="72100888">
            <w:pPr>
              <w:pageBreakBefore w:val="0"/>
              <w:wordWrap/>
              <w:topLinePunct w:val="0"/>
              <w:bidi w:val="0"/>
              <w:snapToGrid w:val="0"/>
              <w:spacing w:line="360" w:lineRule="auto"/>
              <w:rPr>
                <w:rFonts w:hint="eastAsia" w:ascii="宋体" w:hAnsi="宋体" w:eastAsia="宋体" w:cs="宋体"/>
                <w:sz w:val="20"/>
                <w:szCs w:val="20"/>
              </w:rPr>
            </w:pPr>
          </w:p>
        </w:tc>
      </w:tr>
    </w:tbl>
    <w:p w14:paraId="713C7357">
      <w:pPr>
        <w:pStyle w:val="5"/>
        <w:pageBreakBefore w:val="0"/>
        <w:wordWrap/>
        <w:topLinePunct w:val="0"/>
        <w:bidi w:val="0"/>
        <w:snapToGrid w:val="0"/>
        <w:spacing w:line="360" w:lineRule="auto"/>
        <w:rPr>
          <w:rFonts w:hint="eastAsia" w:ascii="宋体" w:hAnsi="宋体" w:eastAsia="宋体" w:cs="宋体"/>
          <w:sz w:val="20"/>
          <w:szCs w:val="20"/>
        </w:rPr>
      </w:pPr>
      <w:r>
        <w:rPr>
          <w:rFonts w:hint="eastAsia" w:ascii="宋体" w:hAnsi="宋体" w:eastAsia="宋体" w:cs="宋体"/>
          <w:sz w:val="20"/>
          <w:szCs w:val="20"/>
        </w:rPr>
        <w:t>说明：</w:t>
      </w:r>
    </w:p>
    <w:p w14:paraId="573A70B4">
      <w:pPr>
        <w:pageBreakBefore w:val="0"/>
        <w:wordWrap/>
        <w:topLinePunct w:val="0"/>
        <w:bidi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1、保证金将退还至原转入账户，请按照转入保证金账户填写此表。如贵单位付款账户有单位结算卡，请将单位结算卡的账号信息出具情况说明并加盖公章与本表一同递交。</w:t>
      </w:r>
    </w:p>
    <w:p w14:paraId="24D251DF">
      <w:pPr>
        <w:pageBreakBefore w:val="0"/>
        <w:wordWrap/>
        <w:topLinePunct w:val="0"/>
        <w:bidi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2、请各</w:t>
      </w:r>
      <w:r>
        <w:rPr>
          <w:rFonts w:hint="eastAsia" w:ascii="宋体" w:hAnsi="宋体" w:eastAsia="宋体" w:cs="宋体"/>
          <w:kern w:val="0"/>
          <w:sz w:val="20"/>
          <w:szCs w:val="20"/>
        </w:rPr>
        <w:t>供应商</w:t>
      </w:r>
      <w:r>
        <w:rPr>
          <w:rFonts w:hint="eastAsia" w:ascii="宋体" w:hAnsi="宋体" w:eastAsia="宋体" w:cs="宋体"/>
          <w:sz w:val="20"/>
          <w:szCs w:val="20"/>
        </w:rPr>
        <w:t>请正确填写《保证金退还信息表》，项目结束后，将根据所提供信息退还各供应商保证金。</w:t>
      </w:r>
    </w:p>
    <w:p w14:paraId="2407A2EC">
      <w:pPr>
        <w:pageBreakBefore w:val="0"/>
        <w:wordWrap/>
        <w:topLinePunct w:val="0"/>
        <w:bidi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3、因</w:t>
      </w:r>
      <w:r>
        <w:rPr>
          <w:rFonts w:hint="eastAsia" w:ascii="宋体" w:hAnsi="宋体" w:eastAsia="宋体" w:cs="宋体"/>
          <w:kern w:val="0"/>
          <w:sz w:val="20"/>
          <w:szCs w:val="20"/>
        </w:rPr>
        <w:t>供应商</w:t>
      </w:r>
      <w:r>
        <w:rPr>
          <w:rFonts w:hint="eastAsia" w:ascii="宋体" w:hAnsi="宋体" w:eastAsia="宋体" w:cs="宋体"/>
          <w:sz w:val="20"/>
          <w:szCs w:val="20"/>
        </w:rPr>
        <w:t>自身原因导致未及时退还的，由</w:t>
      </w:r>
      <w:r>
        <w:rPr>
          <w:rFonts w:hint="eastAsia" w:ascii="宋体" w:hAnsi="宋体" w:eastAsia="宋体" w:cs="宋体"/>
          <w:kern w:val="0"/>
          <w:sz w:val="20"/>
          <w:szCs w:val="20"/>
        </w:rPr>
        <w:t>供应商</w:t>
      </w:r>
      <w:r>
        <w:rPr>
          <w:rFonts w:hint="eastAsia" w:ascii="宋体" w:hAnsi="宋体" w:eastAsia="宋体" w:cs="宋体"/>
          <w:sz w:val="20"/>
          <w:szCs w:val="20"/>
        </w:rPr>
        <w:t>自行负责。</w:t>
      </w:r>
    </w:p>
    <w:p w14:paraId="0528D36B">
      <w:pPr>
        <w:pStyle w:val="7"/>
        <w:pageBreakBefore w:val="0"/>
        <w:wordWrap/>
        <w:topLinePunct w:val="0"/>
        <w:bidi w:val="0"/>
        <w:snapToGrid w:val="0"/>
        <w:spacing w:line="360" w:lineRule="auto"/>
        <w:ind w:firstLine="480"/>
        <w:rPr>
          <w:rFonts w:hint="eastAsia" w:ascii="宋体" w:hAnsi="宋体" w:eastAsia="宋体" w:cs="宋体"/>
          <w:color w:val="auto"/>
          <w:sz w:val="20"/>
          <w:szCs w:val="20"/>
        </w:rPr>
      </w:pPr>
    </w:p>
    <w:p w14:paraId="6FC85A94">
      <w:pPr>
        <w:pageBreakBefore w:val="0"/>
        <w:wordWrap/>
        <w:topLinePunct w:val="0"/>
        <w:bidi w:val="0"/>
        <w:snapToGrid w:val="0"/>
        <w:spacing w:line="360" w:lineRule="auto"/>
        <w:rPr>
          <w:rFonts w:hint="eastAsia" w:ascii="宋体" w:hAnsi="宋体" w:eastAsia="宋体" w:cs="宋体"/>
          <w:sz w:val="20"/>
          <w:szCs w:val="20"/>
        </w:rPr>
      </w:pPr>
    </w:p>
    <w:p w14:paraId="72942C0D">
      <w:pPr>
        <w:pageBreakBefore w:val="0"/>
        <w:wordWrap/>
        <w:topLinePunct w:val="0"/>
        <w:bidi w:val="0"/>
        <w:snapToGrid w:val="0"/>
        <w:spacing w:line="360" w:lineRule="auto"/>
        <w:rPr>
          <w:rFonts w:hint="eastAsia" w:ascii="宋体" w:hAnsi="宋体" w:eastAsia="宋体" w:cs="宋体"/>
          <w:sz w:val="20"/>
          <w:szCs w:val="20"/>
        </w:rPr>
      </w:pPr>
      <w:r>
        <w:rPr>
          <w:rFonts w:hint="eastAsia" w:ascii="宋体" w:hAnsi="宋体" w:eastAsia="宋体" w:cs="宋体"/>
          <w:kern w:val="0"/>
          <w:sz w:val="20"/>
          <w:szCs w:val="20"/>
        </w:rPr>
        <w:t>供应商名称</w:t>
      </w:r>
      <w:r>
        <w:rPr>
          <w:rFonts w:hint="eastAsia" w:ascii="宋体" w:hAnsi="宋体" w:eastAsia="宋体" w:cs="宋体"/>
          <w:sz w:val="20"/>
          <w:szCs w:val="20"/>
        </w:rPr>
        <w:t>：</w:t>
      </w:r>
      <w:r>
        <w:rPr>
          <w:rFonts w:hint="eastAsia" w:ascii="宋体" w:hAnsi="宋体" w:eastAsia="宋体" w:cs="宋体"/>
          <w:sz w:val="20"/>
          <w:szCs w:val="20"/>
          <w:u w:val="single"/>
        </w:rPr>
        <w:t xml:space="preserve">               </w:t>
      </w:r>
      <w:r>
        <w:rPr>
          <w:rFonts w:hint="eastAsia" w:ascii="宋体" w:hAnsi="宋体" w:eastAsia="宋体" w:cs="宋体"/>
          <w:sz w:val="20"/>
          <w:szCs w:val="20"/>
        </w:rPr>
        <w:t>（盖章）</w:t>
      </w:r>
    </w:p>
    <w:p w14:paraId="00633468">
      <w:pPr>
        <w:pageBreakBefore w:val="0"/>
        <w:wordWrap/>
        <w:topLinePunct w:val="0"/>
        <w:bidi w:val="0"/>
        <w:snapToGrid w:val="0"/>
        <w:spacing w:line="360" w:lineRule="auto"/>
        <w:rPr>
          <w:rFonts w:hint="eastAsia" w:ascii="宋体" w:hAnsi="宋体" w:eastAsia="宋体" w:cs="宋体"/>
          <w:sz w:val="20"/>
          <w:szCs w:val="20"/>
        </w:rPr>
      </w:pPr>
      <w:r>
        <w:rPr>
          <w:rFonts w:hint="eastAsia" w:ascii="宋体" w:hAnsi="宋体" w:eastAsia="宋体" w:cs="宋体"/>
          <w:sz w:val="20"/>
          <w:szCs w:val="20"/>
        </w:rPr>
        <w:t>法定代表人或被授权人：</w:t>
      </w:r>
      <w:r>
        <w:rPr>
          <w:rFonts w:hint="eastAsia" w:ascii="宋体" w:hAnsi="宋体" w:eastAsia="宋体" w:cs="宋体"/>
          <w:sz w:val="20"/>
          <w:szCs w:val="20"/>
          <w:u w:val="single"/>
        </w:rPr>
        <w:t xml:space="preserve">                </w:t>
      </w:r>
      <w:r>
        <w:rPr>
          <w:rFonts w:hint="eastAsia" w:ascii="宋体" w:hAnsi="宋体" w:eastAsia="宋体" w:cs="宋体"/>
          <w:sz w:val="20"/>
          <w:szCs w:val="20"/>
        </w:rPr>
        <w:t>（签字或盖章）</w:t>
      </w:r>
    </w:p>
    <w:p w14:paraId="16994017">
      <w:pPr>
        <w:pageBreakBefore w:val="0"/>
        <w:wordWrap/>
        <w:topLinePunct w:val="0"/>
        <w:bidi w:val="0"/>
        <w:snapToGrid w:val="0"/>
        <w:spacing w:line="360" w:lineRule="auto"/>
        <w:rPr>
          <w:rFonts w:hint="eastAsia" w:ascii="宋体" w:hAnsi="宋体" w:eastAsia="宋体" w:cs="宋体"/>
          <w:sz w:val="20"/>
          <w:szCs w:val="20"/>
        </w:rPr>
      </w:pPr>
      <w:r>
        <w:rPr>
          <w:rFonts w:hint="eastAsia" w:ascii="宋体" w:hAnsi="宋体" w:eastAsia="宋体" w:cs="宋体"/>
          <w:sz w:val="20"/>
          <w:szCs w:val="20"/>
        </w:rPr>
        <w:t>日        期：</w:t>
      </w:r>
      <w:r>
        <w:rPr>
          <w:rFonts w:hint="eastAsia" w:ascii="宋体" w:hAnsi="宋体" w:eastAsia="宋体" w:cs="宋体"/>
          <w:sz w:val="20"/>
          <w:szCs w:val="20"/>
          <w:u w:val="single"/>
        </w:rPr>
        <w:t xml:space="preserve">      </w:t>
      </w:r>
      <w:r>
        <w:rPr>
          <w:rFonts w:hint="eastAsia" w:ascii="宋体" w:hAnsi="宋体" w:eastAsia="宋体" w:cs="宋体"/>
          <w:sz w:val="20"/>
          <w:szCs w:val="20"/>
        </w:rPr>
        <w:t>年</w:t>
      </w:r>
      <w:r>
        <w:rPr>
          <w:rFonts w:hint="eastAsia" w:ascii="宋体" w:hAnsi="宋体" w:eastAsia="宋体" w:cs="宋体"/>
          <w:sz w:val="20"/>
          <w:szCs w:val="20"/>
          <w:u w:val="single"/>
        </w:rPr>
        <w:t xml:space="preserve">     </w:t>
      </w:r>
      <w:r>
        <w:rPr>
          <w:rFonts w:hint="eastAsia" w:ascii="宋体" w:hAnsi="宋体" w:eastAsia="宋体" w:cs="宋体"/>
          <w:sz w:val="20"/>
          <w:szCs w:val="20"/>
        </w:rPr>
        <w:t>月</w:t>
      </w:r>
      <w:r>
        <w:rPr>
          <w:rFonts w:hint="eastAsia" w:ascii="宋体" w:hAnsi="宋体" w:eastAsia="宋体" w:cs="宋体"/>
          <w:sz w:val="20"/>
          <w:szCs w:val="20"/>
          <w:u w:val="single"/>
        </w:rPr>
        <w:t xml:space="preserve">     </w:t>
      </w:r>
      <w:r>
        <w:rPr>
          <w:rFonts w:hint="eastAsia" w:ascii="宋体" w:hAnsi="宋体" w:eastAsia="宋体" w:cs="宋体"/>
          <w:sz w:val="20"/>
          <w:szCs w:val="20"/>
        </w:rPr>
        <w:t>日</w:t>
      </w:r>
    </w:p>
    <w:p w14:paraId="6279F8A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D65B63"/>
    <w:rsid w:val="2CD65B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Normal Indent"/>
    <w:basedOn w:val="1"/>
    <w:next w:val="4"/>
    <w:qFormat/>
    <w:uiPriority w:val="0"/>
    <w:pPr>
      <w:ind w:firstLine="420"/>
    </w:pPr>
    <w:rPr>
      <w:szCs w:val="20"/>
    </w:rPr>
  </w:style>
  <w:style w:type="paragraph" w:styleId="4">
    <w:name w:val="toc 4"/>
    <w:basedOn w:val="1"/>
    <w:next w:val="1"/>
    <w:unhideWhenUsed/>
    <w:qFormat/>
    <w:uiPriority w:val="31"/>
    <w:pPr>
      <w:ind w:left="1275"/>
    </w:pPr>
    <w:rPr>
      <w:rFonts w:ascii="Calibri" w:hAnsi="Calibri"/>
      <w:szCs w:val="21"/>
    </w:rPr>
  </w:style>
  <w:style w:type="paragraph" w:styleId="5">
    <w:name w:val="Body Text"/>
    <w:basedOn w:val="1"/>
    <w:next w:val="1"/>
    <w:semiHidden/>
    <w:qFormat/>
    <w:uiPriority w:val="0"/>
    <w:rPr>
      <w:rFonts w:ascii="仿宋" w:hAnsi="仿宋" w:eastAsia="仿宋" w:cs="仿宋"/>
      <w:sz w:val="31"/>
      <w:szCs w:val="31"/>
      <w:lang w:val="en-US" w:eastAsia="en-US" w:bidi="ar-SA"/>
    </w:rPr>
  </w:style>
  <w:style w:type="paragraph" w:styleId="6">
    <w:name w:val="Body Text Indent"/>
    <w:basedOn w:val="1"/>
    <w:next w:val="1"/>
    <w:qFormat/>
    <w:uiPriority w:val="0"/>
    <w:pPr>
      <w:tabs>
        <w:tab w:val="left" w:pos="8640"/>
      </w:tabs>
      <w:ind w:firstLine="420"/>
    </w:pPr>
    <w:rPr>
      <w:rFonts w:ascii="楷体_GB2312" w:eastAsia="楷体_GB2312"/>
      <w:color w:val="000000"/>
      <w:sz w:val="28"/>
    </w:rPr>
  </w:style>
  <w:style w:type="paragraph" w:styleId="7">
    <w:name w:val="Body Text First Indent 2"/>
    <w:basedOn w:val="6"/>
    <w:next w:val="1"/>
    <w:qFormat/>
    <w:uiPriority w:val="0"/>
    <w:pPr>
      <w:ind w:firstLine="200" w:firstLineChars="200"/>
    </w:p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2025-05-28T07:16:00Z</dcterms:created>
  <dc:creator>王珊</dc:creator>
  <cp:lastModifiedBy>王珊</cp:lastModifiedBy>
  <dcterms:modified xsi:type="dcterms:W3CDTF">2025-05-28T07:16:50Z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0B556ACC2F844DF7819CFD1444D8FB2A_11</vt:lpwstr>
  </property>
  <property fmtid="{D5CDD505-2E9C-101B-9397-08002B2CF9AE}" pid="4" name="KSOTemplateDocerSaveRecord">
    <vt:lpwstr>eyJoZGlkIjoiNzNmNDZlOGE4YzBiODhkNTY3NTdiYjNiMTljZmEwZTciLCJ1c2VySWQiOiIxMTk3NzI3MDgzIn0=</vt:lpwstr>
  </property>
</Properties>
</file>