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版本号：TZZB-Z-2025135C20250603001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2025年康复医疗设备购置项目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TZZB-Z-2025135C</w:t>
      </w:r>
      <w:r>
        <w:br/>
      </w:r>
      <w:r>
        <w:br/>
      </w:r>
      <w:r>
        <w:br/>
      </w:r>
    </w:p>
    <w:p>
      <w:pPr>
        <w:pStyle w:val="null3"/>
        <w:jc w:val="center"/>
        <w:outlineLvl w:val="2"/>
      </w:pPr>
      <w:r>
        <w:rPr>
          <w:rFonts w:ascii="仿宋_GB2312" w:hAnsi="仿宋_GB2312" w:cs="仿宋_GB2312" w:eastAsia="仿宋_GB2312"/>
          <w:sz w:val="28"/>
          <w:b/>
        </w:rPr>
        <w:t>陕西省康复医院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陕西省康复医院</w:t>
      </w:r>
      <w:r>
        <w:rPr>
          <w:rFonts w:ascii="仿宋_GB2312" w:hAnsi="仿宋_GB2312" w:cs="仿宋_GB2312" w:eastAsia="仿宋_GB2312"/>
        </w:rPr>
        <w:t>委托，拟对</w:t>
      </w:r>
      <w:r>
        <w:rPr>
          <w:rFonts w:ascii="仿宋_GB2312" w:hAnsi="仿宋_GB2312" w:cs="仿宋_GB2312" w:eastAsia="仿宋_GB2312"/>
        </w:rPr>
        <w:t>2025年康复医疗设备购置项目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TZZB-Z-2025135C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2025年康复医疗设备购置项目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陕西省康复医院2025年政府采购医疗设备项目，以满足科室使用需求及我院康复治疗科室新技术、新项目的开展。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投标全过程：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供应商信用信息查询：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3、供应商须为具有独立承担民事责任能力的法人、其他组织或自然人：出具合法有效的营业执照或其他组织经营的合法凭证，自然人参与的提供其身份证明</w:t>
      </w:r>
    </w:p>
    <w:p>
      <w:pPr>
        <w:pStyle w:val="null3"/>
      </w:pPr>
      <w:r>
        <w:rPr>
          <w:rFonts w:ascii="仿宋_GB2312" w:hAnsi="仿宋_GB2312" w:cs="仿宋_GB2312" w:eastAsia="仿宋_GB2312"/>
        </w:rPr>
        <w:t>4、财务状况报告：提供2023年或2024年度经审计完整有效的财务报告 (成立时间至投标文件递交截止时间不足一年的可提供成立后任意时段的资产负债表)，或其投标文件递交截止时间前三个月内基本开户银行出具的资信证明，或信用担保机构出具 的投标担保函(以上三种形式的资料提供任何一 种即可)</w:t>
      </w:r>
    </w:p>
    <w:p>
      <w:pPr>
        <w:pStyle w:val="null3"/>
      </w:pPr>
      <w:r>
        <w:rPr>
          <w:rFonts w:ascii="仿宋_GB2312" w:hAnsi="仿宋_GB2312" w:cs="仿宋_GB2312" w:eastAsia="仿宋_GB2312"/>
        </w:rPr>
        <w:t>5、社会保障资金缴纳证明：提供投标文件递交截止日前一年内已缴存的至少一个月的社会保障资金缴存单据（提供养老、医疗至少一种）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税收缴纳证明：提供投标文件递交截止日前一年内已缴纳的至少一个月的纳税证明或完税证明（提供增值税、企业所得税至少一种），纳税证明或完税证明上应有代收机构或税务机关的公章，依法免税的单位应提供相关证明材料；</w:t>
      </w:r>
    </w:p>
    <w:p>
      <w:pPr>
        <w:pStyle w:val="null3"/>
      </w:pPr>
      <w:r>
        <w:rPr>
          <w:rFonts w:ascii="仿宋_GB2312" w:hAnsi="仿宋_GB2312" w:cs="仿宋_GB2312" w:eastAsia="仿宋_GB2312"/>
        </w:rPr>
        <w:t>7、供应商应具备《中华人民共和国政府采购法》第二十二条规定的条件：提供具有履行合同所必需的设备和专业技术能力的承诺函</w:t>
      </w:r>
    </w:p>
    <w:p>
      <w:pPr>
        <w:pStyle w:val="null3"/>
      </w:pPr>
      <w:r>
        <w:rPr>
          <w:rFonts w:ascii="仿宋_GB2312" w:hAnsi="仿宋_GB2312" w:cs="仿宋_GB2312" w:eastAsia="仿宋_GB2312"/>
        </w:rPr>
        <w:t>8、供应商应具备《中华人民共和国政府采购法》第二十二条规定的条件：提供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9、许可证：投标人为代理经销商的须出具医疗器械经营许可证；投标人为生产厂家的须出具医疗器械生产许可证；</w:t>
      </w:r>
    </w:p>
    <w:p>
      <w:pPr>
        <w:pStyle w:val="null3"/>
      </w:pPr>
      <w:r>
        <w:rPr>
          <w:rFonts w:ascii="仿宋_GB2312" w:hAnsi="仿宋_GB2312" w:cs="仿宋_GB2312" w:eastAsia="仿宋_GB2312"/>
        </w:rPr>
        <w:t>10、备案凭证或注册证：投标产品属于医疗器械管理的提供医疗器械注册证或医疗器械备案凭证，如国家规定免注册产品提供相关证明文件。</w:t>
      </w:r>
    </w:p>
    <w:p>
      <w:pPr>
        <w:pStyle w:val="null3"/>
      </w:pPr>
      <w:r>
        <w:rPr>
          <w:rFonts w:ascii="仿宋_GB2312" w:hAnsi="仿宋_GB2312" w:cs="仿宋_GB2312" w:eastAsia="仿宋_GB2312"/>
        </w:rPr>
        <w:t>11、限制性投标条件：单位负责人为同一人或者存在直接控股、管理关系的不同供应商不得参加同一合同项下的政府采购活动；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西安市电子二路52号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029-89288722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西安市雁塔区科技二路71号竹园·天寰国际1107室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温丽妮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029-65652860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采购包1：2,060,900.00元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代理服务费收费标准：中标服务费参照国家计委《招标代理服务收费管理暂行办法》（计价格 〔2002〕1980 号）、国家发展改革委办公厅《关于招标代理服务收费有关问题的通知》（发改办价格〔2003〕857 号）及国家发展改革委《关于降低部分建设项目收费标准规范收费行为等有关问题的通知》（发改价格〔2011〕534号）规定下浮15%收取。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陕西省康复医院</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符合国家及同行业相关规范，符合国家验收标准，能够通过国家验收。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联系人：温丽妮</w:t>
      </w:r>
    </w:p>
    <w:p>
      <w:pPr>
        <w:pStyle w:val="null3"/>
      </w:pPr>
      <w:r>
        <w:rPr>
          <w:rFonts w:ascii="仿宋_GB2312" w:hAnsi="仿宋_GB2312" w:cs="仿宋_GB2312" w:eastAsia="仿宋_GB2312"/>
        </w:rPr>
        <w:t>联系电话：029-65652860</w:t>
      </w:r>
    </w:p>
    <w:p>
      <w:pPr>
        <w:pStyle w:val="null3"/>
      </w:pPr>
      <w:r>
        <w:rPr>
          <w:rFonts w:ascii="仿宋_GB2312" w:hAnsi="仿宋_GB2312" w:cs="仿宋_GB2312" w:eastAsia="仿宋_GB2312"/>
        </w:rPr>
        <w:t>地址：西安市雁塔区科技二路71号竹园·天寰国际1107室</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此项目为陕西省康复医院2025年政府采购医疗设备项目，以满足科室使用需求及我院康复治疗科室新技术、新项目的开展。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2,060,900.00</w:t>
      </w:r>
    </w:p>
    <w:p>
      <w:pPr>
        <w:pStyle w:val="null3"/>
      </w:pPr>
      <w:r>
        <w:rPr>
          <w:rFonts w:ascii="仿宋_GB2312" w:hAnsi="仿宋_GB2312" w:cs="仿宋_GB2312" w:eastAsia="仿宋_GB2312"/>
        </w:rPr>
        <w:t>采购包最高限价（元）: 2,060,900.00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三维动作捕捉分析系统等设备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2,060,900.00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标的名称：三维动作捕捉分析系统等设备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486"/>
              <w:gridCol w:w="356"/>
              <w:gridCol w:w="333"/>
              <w:gridCol w:w="396"/>
              <w:gridCol w:w="509"/>
              <w:gridCol w:w="271"/>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进口</w:t>
                  </w:r>
                </w:p>
                <w:p>
                  <w:pPr>
                    <w:pStyle w:val="null3"/>
                    <w:jc w:val="center"/>
                  </w:pPr>
                  <w:r>
                    <w:rPr>
                      <w:rFonts w:ascii="仿宋_GB2312" w:hAnsi="仿宋_GB2312" w:cs="仿宋_GB2312" w:eastAsia="仿宋_GB2312"/>
                      <w:sz w:val="24"/>
                      <w:b/>
                      <w:color w:val="000000"/>
                    </w:rPr>
                    <w:t>国产</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p>
                  <w:pPr>
                    <w:pStyle w:val="null3"/>
                    <w:jc w:val="center"/>
                  </w:pPr>
                  <w:r>
                    <w:rPr>
                      <w:rFonts w:ascii="仿宋_GB2312" w:hAnsi="仿宋_GB2312" w:cs="仿宋_GB2312" w:eastAsia="仿宋_GB2312"/>
                      <w:sz w:val="24"/>
                      <w:b/>
                      <w:color w:val="000000"/>
                    </w:rPr>
                    <w:t>（台</w:t>
                  </w:r>
                  <w:r>
                    <w:rPr>
                      <w:rFonts w:ascii="仿宋_GB2312" w:hAnsi="仿宋_GB2312" w:cs="仿宋_GB2312" w:eastAsia="仿宋_GB2312"/>
                      <w:sz w:val="24"/>
                      <w:b/>
                      <w:color w:val="000000"/>
                    </w:rPr>
                    <w:t>/套）</w:t>
                  </w:r>
                </w:p>
              </w:tc>
              <w:tc>
                <w:tcPr>
                  <w:tcW w:type="dxa" w:w="3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单台最高限价</w:t>
                  </w:r>
                </w:p>
                <w:p>
                  <w:pPr>
                    <w:pStyle w:val="null3"/>
                    <w:jc w:val="center"/>
                  </w:pPr>
                  <w:r>
                    <w:rPr>
                      <w:rFonts w:ascii="仿宋_GB2312" w:hAnsi="仿宋_GB2312" w:cs="仿宋_GB2312" w:eastAsia="仿宋_GB2312"/>
                      <w:sz w:val="24"/>
                      <w:b/>
                      <w:color w:val="000000"/>
                    </w:rPr>
                    <w:t>（万元）</w:t>
                  </w:r>
                </w:p>
              </w:tc>
              <w:tc>
                <w:tcPr>
                  <w:tcW w:type="dxa" w:w="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申购</w:t>
                  </w:r>
                </w:p>
                <w:p>
                  <w:pPr>
                    <w:pStyle w:val="null3"/>
                    <w:jc w:val="center"/>
                  </w:pPr>
                  <w:r>
                    <w:rPr>
                      <w:rFonts w:ascii="仿宋_GB2312" w:hAnsi="仿宋_GB2312" w:cs="仿宋_GB2312" w:eastAsia="仿宋_GB2312"/>
                      <w:sz w:val="24"/>
                      <w:b/>
                      <w:color w:val="000000"/>
                    </w:rPr>
                    <w:t>科室</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核心产品</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color w:val="000000"/>
                    </w:rPr>
                    <w:t>激光低频交变磁场治疗机</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37.00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门诊</w:t>
                  </w:r>
                  <w:r>
                    <w:rPr>
                      <w:rFonts w:ascii="仿宋_GB2312" w:hAnsi="仿宋_GB2312" w:cs="仿宋_GB2312" w:eastAsia="仿宋_GB2312"/>
                      <w:sz w:val="24"/>
                      <w:color w:val="000000"/>
                    </w:rPr>
                    <w:t>康复</w:t>
                  </w:r>
                  <w:r>
                    <w:rPr>
                      <w:rFonts w:ascii="仿宋_GB2312" w:hAnsi="仿宋_GB2312" w:cs="仿宋_GB2312" w:eastAsia="仿宋_GB2312"/>
                      <w:sz w:val="24"/>
                      <w:color w:val="000000"/>
                    </w:rPr>
                    <w:t>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体外冲击波治疗仪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25.80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是</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生物反馈助力电刺激仪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超声波治疗仪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四肢联动康复训练仪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平衡功能训练及评估系统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23.80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低温冲击镇痛仪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医用跑台</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6.79</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磁振热治疗仪</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4.75</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门诊康复科、康养中心治疗科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三维动作捕捉分析系统</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运动疗法一科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治疗床</w:t>
                  </w:r>
                </w:p>
              </w:tc>
              <w:tc>
                <w:tcPr>
                  <w:tcW w:type="dxa" w:w="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国产</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门诊康复科</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激光低频交变磁场治疗机参数</w:t>
            </w:r>
          </w:p>
          <w:p>
            <w:pPr>
              <w:pStyle w:val="null3"/>
              <w:jc w:val="left"/>
            </w:pPr>
            <w:r>
              <w:rPr>
                <w:rFonts w:ascii="仿宋_GB2312" w:hAnsi="仿宋_GB2312" w:cs="仿宋_GB2312" w:eastAsia="仿宋_GB2312"/>
                <w:sz w:val="24"/>
                <w:color w:val="000000"/>
              </w:rPr>
              <w:t>1.两种物理治疗量：激光、磁疗。</w:t>
            </w:r>
          </w:p>
          <w:p>
            <w:pPr>
              <w:pStyle w:val="null3"/>
              <w:jc w:val="left"/>
            </w:pPr>
            <w:r>
              <w:rPr>
                <w:rFonts w:ascii="仿宋_GB2312" w:hAnsi="仿宋_GB2312" w:cs="仿宋_GB2312" w:eastAsia="仿宋_GB2312"/>
                <w:sz w:val="24"/>
                <w:color w:val="000000"/>
              </w:rPr>
              <w:t>2.冷却方式：液冷系统。</w:t>
            </w:r>
          </w:p>
          <w:p>
            <w:pPr>
              <w:pStyle w:val="null3"/>
              <w:jc w:val="left"/>
            </w:pPr>
            <w:r>
              <w:rPr>
                <w:rFonts w:ascii="仿宋_GB2312" w:hAnsi="仿宋_GB2312" w:cs="仿宋_GB2312" w:eastAsia="仿宋_GB2312"/>
                <w:sz w:val="24"/>
                <w:color w:val="000000"/>
              </w:rPr>
              <w:t>3.操作显示：LCD液晶触摸屏。</w:t>
            </w:r>
          </w:p>
          <w:p>
            <w:pPr>
              <w:pStyle w:val="null3"/>
              <w:jc w:val="left"/>
            </w:pPr>
            <w:r>
              <w:rPr>
                <w:rFonts w:ascii="仿宋_GB2312" w:hAnsi="仿宋_GB2312" w:cs="仿宋_GB2312" w:eastAsia="仿宋_GB2312"/>
                <w:sz w:val="24"/>
                <w:color w:val="000000"/>
              </w:rPr>
              <w:t>4.▲磁感应强度3.0T，允差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p>
            <w:pPr>
              <w:pStyle w:val="null3"/>
              <w:jc w:val="left"/>
            </w:pPr>
            <w:r>
              <w:rPr>
                <w:rFonts w:ascii="仿宋_GB2312" w:hAnsi="仿宋_GB2312" w:cs="仿宋_GB2312" w:eastAsia="仿宋_GB2312"/>
                <w:sz w:val="24"/>
                <w:color w:val="000000"/>
              </w:rPr>
              <w:t>5.治疗强度：0～100%可调，步进1%。</w:t>
            </w:r>
          </w:p>
          <w:p>
            <w:pPr>
              <w:pStyle w:val="null3"/>
              <w:jc w:val="left"/>
            </w:pPr>
            <w:r>
              <w:rPr>
                <w:rFonts w:ascii="仿宋_GB2312" w:hAnsi="仿宋_GB2312" w:cs="仿宋_GB2312" w:eastAsia="仿宋_GB2312"/>
                <w:sz w:val="24"/>
                <w:color w:val="000000"/>
              </w:rPr>
              <w:t>6.输出频率为：1Hz～30Hz，步进1Hz；允差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7.脉冲宽度：≥100μs，允差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8.激光波长：≥650nm，允差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p>
            <w:pPr>
              <w:pStyle w:val="null3"/>
              <w:jc w:val="left"/>
            </w:pPr>
            <w:r>
              <w:rPr>
                <w:rFonts w:ascii="仿宋_GB2312" w:hAnsi="仿宋_GB2312" w:cs="仿宋_GB2312" w:eastAsia="仿宋_GB2312"/>
                <w:sz w:val="24"/>
                <w:color w:val="000000"/>
              </w:rPr>
              <w:t>9.激光输出功率：≥3.5mW×3个，允差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p>
          <w:p>
            <w:pPr>
              <w:pStyle w:val="null3"/>
              <w:jc w:val="left"/>
            </w:pPr>
            <w:r>
              <w:rPr>
                <w:rFonts w:ascii="仿宋_GB2312" w:hAnsi="仿宋_GB2312" w:cs="仿宋_GB2312" w:eastAsia="仿宋_GB2312"/>
                <w:sz w:val="24"/>
                <w:color w:val="000000"/>
              </w:rPr>
              <w:t>10.激光输出方式：连续输出。</w:t>
            </w:r>
          </w:p>
          <w:p>
            <w:pPr>
              <w:pStyle w:val="null3"/>
              <w:jc w:val="left"/>
            </w:pPr>
            <w:r>
              <w:rPr>
                <w:rFonts w:ascii="仿宋_GB2312" w:hAnsi="仿宋_GB2312" w:cs="仿宋_GB2312" w:eastAsia="仿宋_GB2312"/>
                <w:sz w:val="24"/>
                <w:color w:val="000000"/>
              </w:rPr>
              <w:t>11.治疗模式：自动模式和手动模式。</w:t>
            </w:r>
          </w:p>
          <w:p>
            <w:pPr>
              <w:pStyle w:val="null3"/>
              <w:jc w:val="left"/>
            </w:pPr>
            <w:r>
              <w:rPr>
                <w:rFonts w:ascii="仿宋_GB2312" w:hAnsi="仿宋_GB2312" w:cs="仿宋_GB2312" w:eastAsia="仿宋_GB2312"/>
                <w:sz w:val="24"/>
                <w:color w:val="000000"/>
              </w:rPr>
              <w:t>12.自动模式：自动模式下设备按预设频率及周期运行，自动处方≥40个。</w:t>
            </w:r>
          </w:p>
          <w:p>
            <w:pPr>
              <w:pStyle w:val="null3"/>
              <w:jc w:val="left"/>
            </w:pPr>
            <w:r>
              <w:rPr>
                <w:rFonts w:ascii="仿宋_GB2312" w:hAnsi="仿宋_GB2312" w:cs="仿宋_GB2312" w:eastAsia="仿宋_GB2312"/>
                <w:sz w:val="24"/>
                <w:color w:val="000000"/>
              </w:rPr>
              <w:t>13.手动模式：运行1s～15s可调，步进1s；间歇0s～15s可调，步进1s。</w:t>
            </w:r>
          </w:p>
          <w:p>
            <w:pPr>
              <w:pStyle w:val="null3"/>
              <w:jc w:val="left"/>
            </w:pPr>
            <w:r>
              <w:rPr>
                <w:rFonts w:ascii="仿宋_GB2312" w:hAnsi="仿宋_GB2312" w:cs="仿宋_GB2312" w:eastAsia="仿宋_GB2312"/>
                <w:sz w:val="24"/>
                <w:color w:val="000000"/>
              </w:rPr>
              <w:t>14.磁疗时间：1min～60min，步进1min，允差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15.激光时间：1min～60min，时间范围0min～1min时，步进5s；时间范围1min～60min时，步进1min，允差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jc w:val="left"/>
            </w:pPr>
            <w:r>
              <w:rPr>
                <w:rFonts w:ascii="仿宋_GB2312" w:hAnsi="仿宋_GB2312" w:cs="仿宋_GB2312" w:eastAsia="仿宋_GB2312"/>
                <w:sz w:val="24"/>
                <w:color w:val="000000"/>
              </w:rPr>
              <w:t>16、聚焦式超声模块：</w:t>
            </w:r>
          </w:p>
          <w:p>
            <w:pPr>
              <w:pStyle w:val="null3"/>
              <w:jc w:val="left"/>
            </w:pPr>
            <w:r>
              <w:rPr>
                <w:rFonts w:ascii="仿宋_GB2312" w:hAnsi="仿宋_GB2312" w:cs="仿宋_GB2312" w:eastAsia="仿宋_GB2312"/>
                <w:sz w:val="24"/>
                <w:color w:val="000000"/>
              </w:rPr>
              <w:t>16.1治疗头采用聚焦式声场技术，输出端面采用特制透声膜及高分子凝胶填充耦合。</w:t>
            </w:r>
          </w:p>
          <w:p>
            <w:pPr>
              <w:pStyle w:val="null3"/>
              <w:jc w:val="left"/>
            </w:pPr>
            <w:r>
              <w:rPr>
                <w:rFonts w:ascii="仿宋_GB2312" w:hAnsi="仿宋_GB2312" w:cs="仿宋_GB2312" w:eastAsia="仿宋_GB2312"/>
                <w:sz w:val="24"/>
                <w:color w:val="000000"/>
              </w:rPr>
              <w:t>16.2焦平面距离： 5-50mm</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16.3调制波形：方波。治疗头表面的温度≤41℃。</w:t>
            </w:r>
          </w:p>
          <w:p>
            <w:pPr>
              <w:pStyle w:val="null3"/>
            </w:pPr>
            <w:r>
              <w:rPr>
                <w:rFonts w:ascii="仿宋_GB2312" w:hAnsi="仿宋_GB2312" w:cs="仿宋_GB2312" w:eastAsia="仿宋_GB2312"/>
                <w:sz w:val="24"/>
                <w:color w:val="000000"/>
              </w:rPr>
              <w:t>17、推车式设计，万向脚轮有刹车功能。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体外冲击波治疗仪参数</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核心产品</w:t>
            </w:r>
            <w:r>
              <w:rPr>
                <w:rFonts w:ascii="仿宋_GB2312" w:hAnsi="仿宋_GB2312" w:cs="仿宋_GB2312" w:eastAsia="仿宋_GB2312"/>
                <w:sz w:val="24"/>
                <w:b/>
                <w:color w:val="000000"/>
              </w:rPr>
              <w:t>）</w:t>
            </w:r>
          </w:p>
          <w:p>
            <w:pPr>
              <w:pStyle w:val="null3"/>
              <w:jc w:val="left"/>
            </w:pPr>
            <w:r>
              <w:rPr>
                <w:rFonts w:ascii="仿宋_GB2312" w:hAnsi="仿宋_GB2312" w:cs="仿宋_GB2312" w:eastAsia="仿宋_GB2312"/>
                <w:sz w:val="24"/>
                <w:color w:val="000000"/>
              </w:rPr>
              <w:t>1.工作方式:气压弹道式:</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.配置恒定能量治疗手柄；</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.设备配≥1把手柄，手柄≥4款不同治疗头；</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.手柄:配置直径≥36mm大面积放散状治疗头、≥15mm长激痛点  放散状治疗头、≥15mm聚焦治疗头、≥10mm深部放散状治疗头、≥15mm标准放散状治疗头；</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.手柄自带计数器，记录手柄累计使用次数:</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.治疗头及外壳均为合金材质，治疗头均可高温高压消毒。</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.外置大容量油性空气压缩机:主机与空气压缩机分离，空气压缩机自带三级过滤功能，空压机带有储气罐</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.最大正向输出压力(声压峰值)≥11.2Mpa，压力脉冲宽度应≤l</w:t>
            </w:r>
            <w:r>
              <w:rPr>
                <w:rFonts w:ascii="仿宋_GB2312" w:hAnsi="仿宋_GB2312" w:cs="仿宋_GB2312" w:eastAsia="仿宋_GB2312"/>
                <w:sz w:val="24"/>
                <w:color w:val="000000"/>
              </w:rPr>
              <w:t>μs</w:t>
            </w:r>
            <w:r>
              <w:rPr>
                <w:rFonts w:ascii="仿宋_GB2312" w:hAnsi="仿宋_GB2312" w:cs="仿宋_GB2312" w:eastAsia="仿宋_GB2312"/>
                <w:sz w:val="24"/>
                <w:color w:val="000000"/>
              </w:rPr>
              <w:t>。</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4"/>
                <w:b/>
                <w:color w:val="000000"/>
              </w:rPr>
              <w:t>三、生物反馈助力电刺激仪参数</w:t>
            </w:r>
          </w:p>
          <w:p>
            <w:pPr>
              <w:pStyle w:val="null3"/>
              <w:jc w:val="left"/>
            </w:pPr>
            <w:r>
              <w:rPr>
                <w:rFonts w:ascii="仿宋_GB2312" w:hAnsi="仿宋_GB2312" w:cs="仿宋_GB2312" w:eastAsia="仿宋_GB2312"/>
                <w:sz w:val="24"/>
                <w:color w:val="000000"/>
              </w:rPr>
              <w:t>1.工作模式：≥3种模式。</w:t>
            </w:r>
          </w:p>
          <w:p>
            <w:pPr>
              <w:pStyle w:val="null3"/>
              <w:jc w:val="left"/>
            </w:pPr>
            <w:r>
              <w:rPr>
                <w:rFonts w:ascii="仿宋_GB2312" w:hAnsi="仿宋_GB2312" w:cs="仿宋_GB2312" w:eastAsia="仿宋_GB2312"/>
                <w:sz w:val="24"/>
                <w:color w:val="000000"/>
              </w:rPr>
              <w:t>▲主机：可连接多台从机，数量可选配并可设置从机治疗方案。</w:t>
            </w:r>
          </w:p>
          <w:p>
            <w:pPr>
              <w:pStyle w:val="null3"/>
              <w:jc w:val="left"/>
            </w:pPr>
            <w:r>
              <w:rPr>
                <w:rFonts w:ascii="仿宋_GB2312" w:hAnsi="仿宋_GB2312" w:cs="仿宋_GB2312" w:eastAsia="仿宋_GB2312"/>
                <w:sz w:val="24"/>
                <w:color w:val="000000"/>
              </w:rPr>
              <w:t>2.治疗时间：1min～60min，级差1min，允差≤±30s。</w:t>
            </w:r>
          </w:p>
          <w:p>
            <w:pPr>
              <w:pStyle w:val="null3"/>
              <w:jc w:val="left"/>
            </w:pPr>
            <w:r>
              <w:rPr>
                <w:rFonts w:ascii="仿宋_GB2312" w:hAnsi="仿宋_GB2312" w:cs="仿宋_GB2312" w:eastAsia="仿宋_GB2312"/>
                <w:sz w:val="24"/>
                <w:color w:val="000000"/>
              </w:rPr>
              <w:t>3.具有评估功能；</w:t>
            </w:r>
          </w:p>
          <w:p>
            <w:pPr>
              <w:pStyle w:val="null3"/>
              <w:jc w:val="left"/>
            </w:pPr>
            <w:r>
              <w:rPr>
                <w:rFonts w:ascii="仿宋_GB2312" w:hAnsi="仿宋_GB2312" w:cs="仿宋_GB2312" w:eastAsia="仿宋_GB2312"/>
                <w:sz w:val="24"/>
                <w:color w:val="000000"/>
              </w:rPr>
              <w:t>4.病人治疗方案存储：可记录、复检多个患者使用的参数；</w:t>
            </w:r>
          </w:p>
          <w:p>
            <w:pPr>
              <w:pStyle w:val="null3"/>
              <w:jc w:val="left"/>
            </w:pPr>
            <w:r>
              <w:rPr>
                <w:rFonts w:ascii="仿宋_GB2312" w:hAnsi="仿宋_GB2312" w:cs="仿宋_GB2312" w:eastAsia="仿宋_GB2312"/>
                <w:sz w:val="24"/>
                <w:color w:val="000000"/>
              </w:rPr>
              <w:t>5.脉冲宽度：50μs～300μs可调；</w:t>
            </w:r>
          </w:p>
          <w:p>
            <w:pPr>
              <w:pStyle w:val="null3"/>
              <w:jc w:val="left"/>
            </w:pPr>
            <w:r>
              <w:rPr>
                <w:rFonts w:ascii="仿宋_GB2312" w:hAnsi="仿宋_GB2312" w:cs="仿宋_GB2312" w:eastAsia="仿宋_GB2312"/>
                <w:sz w:val="24"/>
                <w:color w:val="000000"/>
              </w:rPr>
              <w:t>6.脉冲频率：20～45Hz；</w:t>
            </w:r>
          </w:p>
          <w:p>
            <w:pPr>
              <w:pStyle w:val="null3"/>
              <w:jc w:val="left"/>
            </w:pPr>
            <w:r>
              <w:rPr>
                <w:rFonts w:ascii="仿宋_GB2312" w:hAnsi="仿宋_GB2312" w:cs="仿宋_GB2312" w:eastAsia="仿宋_GB2312"/>
                <w:sz w:val="24"/>
                <w:color w:val="000000"/>
              </w:rPr>
              <w:t>7.最大输出电压：52Vp-p（负载500Ω时）；</w:t>
            </w:r>
          </w:p>
          <w:p>
            <w:pPr>
              <w:pStyle w:val="null3"/>
              <w:jc w:val="left"/>
            </w:pPr>
            <w:r>
              <w:rPr>
                <w:rFonts w:ascii="仿宋_GB2312" w:hAnsi="仿宋_GB2312" w:cs="仿宋_GB2312" w:eastAsia="仿宋_GB2312"/>
                <w:sz w:val="24"/>
                <w:color w:val="000000"/>
              </w:rPr>
              <w:t>8.输出强度：0～60mA，允差≤±l0%；</w:t>
            </w:r>
          </w:p>
          <w:p>
            <w:pPr>
              <w:pStyle w:val="null3"/>
            </w:pPr>
            <w:r>
              <w:rPr>
                <w:rFonts w:ascii="仿宋_GB2312" w:hAnsi="仿宋_GB2312" w:cs="仿宋_GB2312" w:eastAsia="仿宋_GB2312"/>
                <w:sz w:val="24"/>
                <w:color w:val="000000"/>
              </w:rPr>
              <w:t>9.安全装置：电极脱落报警、低电量报警、操作锁定。</w:t>
            </w:r>
          </w:p>
          <w:p>
            <w:pPr>
              <w:pStyle w:val="null3"/>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超声波治疗仪</w:t>
            </w:r>
            <w:r>
              <w:rPr>
                <w:rFonts w:ascii="仿宋_GB2312" w:hAnsi="仿宋_GB2312" w:cs="仿宋_GB2312" w:eastAsia="仿宋_GB2312"/>
                <w:sz w:val="24"/>
                <w:b/>
                <w:color w:val="000000"/>
              </w:rPr>
              <w:t>参数</w:t>
            </w:r>
          </w:p>
          <w:p>
            <w:pPr>
              <w:pStyle w:val="null3"/>
              <w:jc w:val="left"/>
            </w:pPr>
            <w:r>
              <w:rPr>
                <w:rFonts w:ascii="仿宋_GB2312" w:hAnsi="仿宋_GB2312" w:cs="仿宋_GB2312" w:eastAsia="仿宋_GB2312"/>
                <w:sz w:val="24"/>
                <w:color w:val="000000"/>
              </w:rPr>
              <w:t>技术参数</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、显示方式：</w:t>
            </w:r>
            <w:r>
              <w:rPr>
                <w:rFonts w:ascii="仿宋_GB2312" w:hAnsi="仿宋_GB2312" w:cs="仿宋_GB2312" w:eastAsia="仿宋_GB2312"/>
                <w:sz w:val="24"/>
                <w:color w:val="000000"/>
              </w:rPr>
              <w:t>超声治疗头主机集成一体机，</w:t>
            </w:r>
            <w:r>
              <w:rPr>
                <w:rFonts w:ascii="仿宋_GB2312" w:hAnsi="仿宋_GB2312" w:cs="仿宋_GB2312" w:eastAsia="仿宋_GB2312"/>
                <w:sz w:val="24"/>
                <w:color w:val="000000"/>
              </w:rPr>
              <w:t>LCD液晶显示屏</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超</w:t>
            </w:r>
            <w:r>
              <w:rPr>
                <w:rFonts w:ascii="仿宋_GB2312" w:hAnsi="仿宋_GB2312" w:cs="仿宋_GB2312" w:eastAsia="仿宋_GB2312"/>
                <w:sz w:val="24"/>
                <w:color w:val="000000"/>
              </w:rPr>
              <w:t>声工作频率：</w:t>
            </w:r>
            <w:r>
              <w:rPr>
                <w:rFonts w:ascii="仿宋_GB2312" w:hAnsi="仿宋_GB2312" w:cs="仿宋_GB2312" w:eastAsia="仿宋_GB2312"/>
                <w:sz w:val="24"/>
                <w:color w:val="000000"/>
              </w:rPr>
              <w:t>1MHz</w:t>
            </w:r>
            <w:r>
              <w:rPr>
                <w:rFonts w:ascii="仿宋_GB2312" w:hAnsi="仿宋_GB2312" w:cs="仿宋_GB2312" w:eastAsia="仿宋_GB2312"/>
                <w:sz w:val="24"/>
                <w:color w:val="000000"/>
              </w:rPr>
              <w:t>±20%。</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采用低强度聚焦脉冲超声技术，治疗头为透声膜高分子材料填充。</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脉冲占空比：</w:t>
            </w:r>
            <w:r>
              <w:rPr>
                <w:rFonts w:ascii="仿宋_GB2312" w:hAnsi="仿宋_GB2312" w:cs="仿宋_GB2312" w:eastAsia="仿宋_GB2312"/>
                <w:sz w:val="24"/>
                <w:color w:val="000000"/>
              </w:rPr>
              <w:t>2%-100%；脉冲重复周期:2.5s。</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、定时范围：</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r>
              <w:rPr>
                <w:rFonts w:ascii="仿宋_GB2312" w:hAnsi="仿宋_GB2312" w:cs="仿宋_GB2312" w:eastAsia="仿宋_GB2312"/>
                <w:sz w:val="24"/>
                <w:color w:val="000000"/>
              </w:rPr>
              <w:t>min，</w:t>
            </w:r>
            <w:r>
              <w:rPr>
                <w:rFonts w:ascii="仿宋_GB2312" w:hAnsi="仿宋_GB2312" w:cs="仿宋_GB2312" w:eastAsia="仿宋_GB2312"/>
                <w:sz w:val="24"/>
                <w:color w:val="000000"/>
              </w:rPr>
              <w:t>±</w:t>
            </w:r>
            <w:r>
              <w:rPr>
                <w:rFonts w:ascii="仿宋_GB2312" w:hAnsi="仿宋_GB2312" w:cs="仿宋_GB2312" w:eastAsia="仿宋_GB2312"/>
                <w:sz w:val="24"/>
                <w:color w:val="000000"/>
              </w:rPr>
              <w:t>1min。</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、最大输出功率：</w:t>
            </w:r>
            <w:r>
              <w:rPr>
                <w:rFonts w:ascii="仿宋_GB2312" w:hAnsi="仿宋_GB2312" w:cs="仿宋_GB2312" w:eastAsia="仿宋_GB2312"/>
                <w:sz w:val="24"/>
                <w:color w:val="000000"/>
              </w:rPr>
              <w:t>≥10</w:t>
            </w:r>
            <w:r>
              <w:rPr>
                <w:rFonts w:ascii="仿宋_GB2312" w:hAnsi="仿宋_GB2312" w:cs="仿宋_GB2312" w:eastAsia="仿宋_GB2312"/>
                <w:sz w:val="24"/>
                <w:color w:val="000000"/>
              </w:rPr>
              <w:t>W，允差</w:t>
            </w:r>
            <w:r>
              <w:rPr>
                <w:rFonts w:ascii="仿宋_GB2312" w:hAnsi="仿宋_GB2312" w:cs="仿宋_GB2312" w:eastAsia="仿宋_GB2312"/>
                <w:sz w:val="24"/>
                <w:color w:val="000000"/>
              </w:rPr>
              <w:t>±20%。</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、焦平面距离：</w:t>
            </w:r>
            <w:r>
              <w:rPr>
                <w:rFonts w:ascii="仿宋_GB2312" w:hAnsi="仿宋_GB2312" w:cs="仿宋_GB2312" w:eastAsia="仿宋_GB2312"/>
                <w:sz w:val="24"/>
                <w:color w:val="000000"/>
              </w:rPr>
              <w:t>5-50mm。</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、波束类型：</w:t>
            </w:r>
            <w:r>
              <w:rPr>
                <w:rFonts w:ascii="仿宋_GB2312" w:hAnsi="仿宋_GB2312" w:cs="仿宋_GB2312" w:eastAsia="仿宋_GB2312"/>
                <w:sz w:val="24"/>
                <w:color w:val="000000"/>
              </w:rPr>
              <w:t>会聚型</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安全</w:t>
            </w:r>
            <w:r>
              <w:rPr>
                <w:rFonts w:ascii="仿宋_GB2312" w:hAnsi="仿宋_GB2312" w:cs="仿宋_GB2312" w:eastAsia="仿宋_GB2312"/>
                <w:sz w:val="24"/>
                <w:color w:val="000000"/>
              </w:rPr>
              <w:t>保护功能。</w:t>
            </w:r>
          </w:p>
          <w:p>
            <w:pPr>
              <w:pStyle w:val="null3"/>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color w:val="000000"/>
              </w:rPr>
              <w:t>五、四肢联动康复训练仪参数</w:t>
            </w:r>
          </w:p>
          <w:p>
            <w:pPr>
              <w:pStyle w:val="null3"/>
              <w:jc w:val="both"/>
            </w:pPr>
            <w:r>
              <w:rPr>
                <w:rFonts w:ascii="仿宋_GB2312" w:hAnsi="仿宋_GB2312" w:cs="仿宋_GB2312" w:eastAsia="仿宋_GB2312"/>
                <w:sz w:val="24"/>
                <w:color w:val="000000"/>
              </w:rPr>
              <w:t>1、操作显示：≥7英寸LCD液晶显示屏。</w:t>
            </w:r>
          </w:p>
          <w:p>
            <w:pPr>
              <w:pStyle w:val="null3"/>
              <w:jc w:val="both"/>
            </w:pPr>
            <w:r>
              <w:rPr>
                <w:rFonts w:ascii="仿宋_GB2312" w:hAnsi="仿宋_GB2312" w:cs="仿宋_GB2312" w:eastAsia="仿宋_GB2312"/>
                <w:sz w:val="24"/>
                <w:color w:val="000000"/>
              </w:rPr>
              <w:t>2、承重：≥200kg。</w:t>
            </w:r>
          </w:p>
          <w:p>
            <w:pPr>
              <w:pStyle w:val="null3"/>
              <w:jc w:val="both"/>
            </w:pPr>
            <w:r>
              <w:rPr>
                <w:rFonts w:ascii="仿宋_GB2312" w:hAnsi="仿宋_GB2312" w:cs="仿宋_GB2312" w:eastAsia="仿宋_GB2312"/>
                <w:sz w:val="24"/>
                <w:color w:val="000000"/>
              </w:rPr>
              <w:t>3、阻力调节：≥10级阻力。</w:t>
            </w:r>
          </w:p>
          <w:p>
            <w:pPr>
              <w:pStyle w:val="null3"/>
              <w:jc w:val="both"/>
            </w:pPr>
            <w:r>
              <w:rPr>
                <w:rFonts w:ascii="仿宋_GB2312" w:hAnsi="仿宋_GB2312" w:cs="仿宋_GB2312" w:eastAsia="仿宋_GB2312"/>
                <w:sz w:val="24"/>
                <w:color w:val="000000"/>
              </w:rPr>
              <w:t>4、显示内容：时间、功率、步频、新陈代谢率、步数、卡路里、阻力等级。</w:t>
            </w:r>
          </w:p>
          <w:p>
            <w:pPr>
              <w:pStyle w:val="null3"/>
              <w:jc w:val="both"/>
            </w:pPr>
            <w:r>
              <w:rPr>
                <w:rFonts w:ascii="仿宋_GB2312" w:hAnsi="仿宋_GB2312" w:cs="仿宋_GB2312" w:eastAsia="仿宋_GB2312"/>
                <w:sz w:val="24"/>
                <w:color w:val="000000"/>
              </w:rPr>
              <w:t>5、座椅前后调节范围：0～320mm，允差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±5%；可进行360°旋转，≥12个锁定位置；</w:t>
            </w:r>
          </w:p>
          <w:p>
            <w:pPr>
              <w:pStyle w:val="null3"/>
              <w:jc w:val="both"/>
            </w:pPr>
            <w:r>
              <w:rPr>
                <w:rFonts w:ascii="仿宋_GB2312" w:hAnsi="仿宋_GB2312" w:cs="仿宋_GB2312" w:eastAsia="仿宋_GB2312"/>
                <w:sz w:val="24"/>
                <w:color w:val="000000"/>
              </w:rPr>
              <w:t>6、把手长度调节范围：0～275mm，允差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p>
            <w:pPr>
              <w:pStyle w:val="null3"/>
            </w:pPr>
            <w:r>
              <w:rPr>
                <w:rFonts w:ascii="仿宋_GB2312" w:hAnsi="仿宋_GB2312" w:cs="仿宋_GB2312" w:eastAsia="仿宋_GB2312"/>
                <w:sz w:val="24"/>
                <w:color w:val="000000"/>
              </w:rPr>
              <w:t>7、人体工程学座椅设计，可上下调节。</w:t>
            </w:r>
          </w:p>
          <w:p>
            <w:pPr>
              <w:pStyle w:val="null3"/>
            </w:pP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4"/>
                <w:b/>
                <w:color w:val="000000"/>
              </w:rPr>
              <w:t>六、平衡功能训练及评估系统参数</w:t>
            </w:r>
          </w:p>
          <w:p>
            <w:pPr>
              <w:pStyle w:val="null3"/>
              <w:jc w:val="both"/>
            </w:pPr>
            <w:r>
              <w:rPr>
                <w:rFonts w:ascii="仿宋_GB2312" w:hAnsi="仿宋_GB2312" w:cs="仿宋_GB2312" w:eastAsia="仿宋_GB2312"/>
                <w:sz w:val="24"/>
                <w:color w:val="000000"/>
              </w:rPr>
              <w:t>1、测量准确度（Kg）：≤±5%。</w:t>
            </w:r>
          </w:p>
          <w:p>
            <w:pPr>
              <w:pStyle w:val="null3"/>
              <w:jc w:val="both"/>
            </w:pPr>
            <w:r>
              <w:rPr>
                <w:rFonts w:ascii="仿宋_GB2312" w:hAnsi="仿宋_GB2312" w:cs="仿宋_GB2312" w:eastAsia="仿宋_GB2312"/>
                <w:sz w:val="24"/>
                <w:color w:val="000000"/>
              </w:rPr>
              <w:t>2、量程（Kg）：臀位：≥100，脚位：≥100</w:t>
            </w:r>
          </w:p>
          <w:p>
            <w:pPr>
              <w:pStyle w:val="null3"/>
              <w:jc w:val="both"/>
            </w:pPr>
            <w:r>
              <w:rPr>
                <w:rFonts w:ascii="仿宋_GB2312" w:hAnsi="仿宋_GB2312" w:cs="仿宋_GB2312" w:eastAsia="仿宋_GB2312"/>
                <w:sz w:val="24"/>
                <w:color w:val="000000"/>
              </w:rPr>
              <w:t>3、额状面最大摆幅：误差</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p>
            <w:pPr>
              <w:pStyle w:val="null3"/>
              <w:jc w:val="both"/>
            </w:pPr>
            <w:r>
              <w:rPr>
                <w:rFonts w:ascii="仿宋_GB2312" w:hAnsi="仿宋_GB2312" w:cs="仿宋_GB2312" w:eastAsia="仿宋_GB2312"/>
                <w:sz w:val="24"/>
                <w:color w:val="000000"/>
              </w:rPr>
              <w:t>4、矢状面最大摆幅：误差</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p>
            <w:pPr>
              <w:pStyle w:val="null3"/>
              <w:jc w:val="both"/>
            </w:pPr>
            <w:r>
              <w:rPr>
                <w:rFonts w:ascii="仿宋_GB2312" w:hAnsi="仿宋_GB2312" w:cs="仿宋_GB2312" w:eastAsia="仿宋_GB2312"/>
                <w:sz w:val="24"/>
                <w:color w:val="000000"/>
              </w:rPr>
              <w:t>5、具有情景互动模式训练：具有稳定、≥四种训练模式，≥30款游戏，训练后可自动生成游戏训练报告。</w:t>
            </w:r>
          </w:p>
          <w:p>
            <w:pPr>
              <w:pStyle w:val="null3"/>
              <w:jc w:val="both"/>
            </w:pPr>
            <w:r>
              <w:rPr>
                <w:rFonts w:ascii="仿宋_GB2312" w:hAnsi="仿宋_GB2312" w:cs="仿宋_GB2312" w:eastAsia="仿宋_GB2312"/>
                <w:sz w:val="24"/>
                <w:color w:val="000000"/>
              </w:rPr>
              <w:t>6、具有评估报告：根据患者的数据，生成整体的评估报告包括重心轨迹图、多项有关人体平衡状态的技术指标。其中技术指标分为①反映平衡障碍程度测试指标；②反映人体重心动摇偏移测试指标；③反映人体重心动摇频率变化测试指标；支持打印功能。</w:t>
            </w:r>
          </w:p>
          <w:p>
            <w:pPr>
              <w:pStyle w:val="null3"/>
              <w:jc w:val="both"/>
            </w:pPr>
            <w:r>
              <w:rPr>
                <w:rFonts w:ascii="仿宋_GB2312" w:hAnsi="仿宋_GB2312" w:cs="仿宋_GB2312" w:eastAsia="仿宋_GB2312"/>
                <w:sz w:val="24"/>
                <w:color w:val="000000"/>
              </w:rPr>
              <w:t>7、训练方式：单脚站立、双脚站立、闭眼站立、睁眼站立、蹲、起立等常用的训练方式。</w:t>
            </w:r>
          </w:p>
          <w:p>
            <w:pPr>
              <w:pStyle w:val="null3"/>
              <w:jc w:val="both"/>
            </w:pPr>
            <w:r>
              <w:rPr>
                <w:rFonts w:ascii="仿宋_GB2312" w:hAnsi="仿宋_GB2312" w:cs="仿宋_GB2312" w:eastAsia="仿宋_GB2312"/>
                <w:sz w:val="24"/>
                <w:color w:val="000000"/>
              </w:rPr>
              <w:t>8、▲配备肌力测试功能，设备测试范围可达300磅力值。</w:t>
            </w:r>
          </w:p>
          <w:p>
            <w:pPr>
              <w:pStyle w:val="null3"/>
              <w:jc w:val="both"/>
            </w:pPr>
            <w:r>
              <w:rPr>
                <w:rFonts w:ascii="仿宋_GB2312" w:hAnsi="仿宋_GB2312" w:cs="仿宋_GB2312" w:eastAsia="仿宋_GB2312"/>
                <w:sz w:val="24"/>
                <w:color w:val="000000"/>
              </w:rPr>
              <w:t>9、可储存测试数据：提供统计软件，自动记录。</w:t>
            </w:r>
          </w:p>
          <w:p>
            <w:pPr>
              <w:pStyle w:val="null3"/>
              <w:jc w:val="both"/>
            </w:pPr>
            <w:r>
              <w:rPr>
                <w:rFonts w:ascii="仿宋_GB2312" w:hAnsi="仿宋_GB2312" w:cs="仿宋_GB2312" w:eastAsia="仿宋_GB2312"/>
                <w:sz w:val="24"/>
                <w:color w:val="000000"/>
              </w:rPr>
              <w:t>10、可更换的测试触垫供选择（扁平式传感器垫、弧形传感器垫、数字传感器垫），满足不同人群需求。</w:t>
            </w:r>
          </w:p>
          <w:p>
            <w:pPr>
              <w:pStyle w:val="null3"/>
            </w:pPr>
            <w:r>
              <w:rPr>
                <w:rFonts w:ascii="仿宋_GB2312" w:hAnsi="仿宋_GB2312" w:cs="仿宋_GB2312" w:eastAsia="仿宋_GB2312"/>
                <w:sz w:val="24"/>
                <w:color w:val="000000"/>
              </w:rPr>
              <w:t>11、最大承重：≥135kg。</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color w:val="000000"/>
              </w:rPr>
              <w:t>七、低温冲击镇痛仪参数</w:t>
            </w:r>
          </w:p>
          <w:p>
            <w:pPr>
              <w:pStyle w:val="null3"/>
            </w:pPr>
            <w:r>
              <w:rPr>
                <w:rFonts w:ascii="仿宋_GB2312" w:hAnsi="仿宋_GB2312" w:cs="仿宋_GB2312" w:eastAsia="仿宋_GB2312"/>
                <w:sz w:val="24"/>
                <w:color w:val="000000"/>
              </w:rPr>
              <w:t>1、操作显示：≥7英寸液晶触摸屏。</w:t>
            </w:r>
          </w:p>
          <w:p>
            <w:pPr>
              <w:pStyle w:val="null3"/>
            </w:pPr>
            <w:r>
              <w:rPr>
                <w:rFonts w:ascii="仿宋_GB2312" w:hAnsi="仿宋_GB2312" w:cs="仿宋_GB2312" w:eastAsia="仿宋_GB2312"/>
                <w:sz w:val="24"/>
                <w:color w:val="000000"/>
              </w:rPr>
              <w:t>2、冷疗原理：冷空气或二氧化碳。</w:t>
            </w:r>
          </w:p>
          <w:p>
            <w:pPr>
              <w:pStyle w:val="null3"/>
            </w:pPr>
            <w:r>
              <w:rPr>
                <w:rFonts w:ascii="仿宋_GB2312" w:hAnsi="仿宋_GB2312" w:cs="仿宋_GB2312" w:eastAsia="仿宋_GB2312"/>
                <w:sz w:val="24"/>
                <w:color w:val="000000"/>
              </w:rPr>
              <w:t>3、冷空气输出管长：≥1600mm，允差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pPr>
            <w:r>
              <w:rPr>
                <w:rFonts w:ascii="仿宋_GB2312" w:hAnsi="仿宋_GB2312" w:cs="仿宋_GB2312" w:eastAsia="仿宋_GB2312"/>
                <w:sz w:val="24"/>
                <w:color w:val="000000"/>
              </w:rPr>
              <w:t>4、治疗时间：1～30min，允差</w:t>
            </w:r>
            <w:r>
              <w:rPr>
                <w:rFonts w:ascii="仿宋_GB2312" w:hAnsi="仿宋_GB2312" w:cs="仿宋_GB2312" w:eastAsia="仿宋_GB2312"/>
                <w:sz w:val="24"/>
                <w:color w:val="000000"/>
              </w:rPr>
              <w:t>c</w:t>
            </w:r>
            <w:r>
              <w:rPr>
                <w:rFonts w:ascii="仿宋_GB2312" w:hAnsi="仿宋_GB2312" w:cs="仿宋_GB2312" w:eastAsia="仿宋_GB2312"/>
                <w:sz w:val="24"/>
                <w:color w:val="000000"/>
              </w:rPr>
              <w:t>±1min。</w:t>
            </w:r>
          </w:p>
          <w:p>
            <w:pPr>
              <w:pStyle w:val="null3"/>
            </w:pPr>
            <w:r>
              <w:rPr>
                <w:rFonts w:ascii="仿宋_GB2312" w:hAnsi="仿宋_GB2312" w:cs="仿宋_GB2312" w:eastAsia="仿宋_GB2312"/>
                <w:sz w:val="24"/>
                <w:color w:val="000000"/>
              </w:rPr>
              <w:t>5、除霜模式：自动、手动。</w:t>
            </w:r>
          </w:p>
          <w:p>
            <w:pPr>
              <w:pStyle w:val="null3"/>
            </w:pPr>
            <w:r>
              <w:rPr>
                <w:rFonts w:ascii="仿宋_GB2312" w:hAnsi="仿宋_GB2312" w:cs="仿宋_GB2312" w:eastAsia="仿宋_GB2312"/>
                <w:sz w:val="24"/>
                <w:color w:val="000000"/>
              </w:rPr>
              <w:t>6、液位提示功能：除霜水位超限时，具有蜂鸣提示音。</w:t>
            </w:r>
          </w:p>
          <w:p>
            <w:pPr>
              <w:pStyle w:val="null3"/>
            </w:pPr>
            <w:r>
              <w:rPr>
                <w:rFonts w:ascii="仿宋_GB2312" w:hAnsi="仿宋_GB2312" w:cs="仿宋_GB2312" w:eastAsia="仿宋_GB2312"/>
                <w:sz w:val="24"/>
                <w:color w:val="000000"/>
              </w:rPr>
              <w:t>8、治疗温度设置范围：0～30℃连续可调，级差1℃。</w:t>
            </w:r>
          </w:p>
          <w:p>
            <w:pPr>
              <w:pStyle w:val="null3"/>
            </w:pPr>
            <w:r>
              <w:rPr>
                <w:rFonts w:ascii="仿宋_GB2312" w:hAnsi="仿宋_GB2312" w:cs="仿宋_GB2312" w:eastAsia="仿宋_GB2312"/>
                <w:sz w:val="24"/>
                <w:color w:val="000000"/>
              </w:rPr>
              <w:t>9、最低温度：软管释放出的气流温度不超过5℃。</w:t>
            </w:r>
          </w:p>
          <w:p>
            <w:pPr>
              <w:pStyle w:val="null3"/>
            </w:pPr>
            <w:r>
              <w:rPr>
                <w:rFonts w:ascii="仿宋_GB2312" w:hAnsi="仿宋_GB2312" w:cs="仿宋_GB2312" w:eastAsia="仿宋_GB2312"/>
                <w:sz w:val="24"/>
                <w:color w:val="000000"/>
              </w:rPr>
              <w:t>10、机身内置蓄电池，工作时长≥10小时。</w:t>
            </w:r>
          </w:p>
          <w:p>
            <w:pPr>
              <w:pStyle w:val="null3"/>
            </w:pP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4"/>
                <w:b/>
                <w:color w:val="000000"/>
              </w:rPr>
              <w:t>八、医用跑台参数</w:t>
            </w:r>
          </w:p>
          <w:p>
            <w:pPr>
              <w:pStyle w:val="null3"/>
            </w:pPr>
            <w:r>
              <w:rPr>
                <w:rFonts w:ascii="仿宋_GB2312" w:hAnsi="仿宋_GB2312" w:cs="仿宋_GB2312" w:eastAsia="仿宋_GB2312"/>
                <w:sz w:val="24"/>
                <w:color w:val="000000"/>
              </w:rPr>
              <w:t>1、控制模式：固定模式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3种，自定义模式</w:t>
            </w:r>
            <w:r>
              <w:rPr>
                <w:rFonts w:ascii="仿宋_GB2312" w:hAnsi="仿宋_GB2312" w:cs="仿宋_GB2312" w:eastAsia="仿宋_GB2312"/>
                <w:sz w:val="24"/>
                <w:color w:val="000000"/>
              </w:rPr>
              <w:t>≥</w:t>
            </w:r>
            <w:r>
              <w:rPr>
                <w:rFonts w:ascii="仿宋_GB2312" w:hAnsi="仿宋_GB2312" w:cs="仿宋_GB2312" w:eastAsia="仿宋_GB2312"/>
                <w:sz w:val="24"/>
                <w:color w:val="000000"/>
              </w:rPr>
              <w:t>2种。</w:t>
            </w:r>
          </w:p>
          <w:p>
            <w:pPr>
              <w:pStyle w:val="null3"/>
            </w:pPr>
            <w:r>
              <w:rPr>
                <w:rFonts w:ascii="仿宋_GB2312" w:hAnsi="仿宋_GB2312" w:cs="仿宋_GB2312" w:eastAsia="仿宋_GB2312"/>
                <w:sz w:val="24"/>
                <w:color w:val="000000"/>
              </w:rPr>
              <w:t>2、速度范围：0.1～10km/h。</w:t>
            </w:r>
          </w:p>
          <w:p>
            <w:pPr>
              <w:pStyle w:val="null3"/>
            </w:pPr>
            <w:r>
              <w:rPr>
                <w:rFonts w:ascii="仿宋_GB2312" w:hAnsi="仿宋_GB2312" w:cs="仿宋_GB2312" w:eastAsia="仿宋_GB2312"/>
                <w:sz w:val="24"/>
                <w:color w:val="000000"/>
              </w:rPr>
              <w:t>3、控制面板：显示时间、速度、距离、消耗热量、心率程式等。</w:t>
            </w:r>
          </w:p>
          <w:p>
            <w:pPr>
              <w:pStyle w:val="null3"/>
            </w:pPr>
            <w:r>
              <w:rPr>
                <w:rFonts w:ascii="仿宋_GB2312" w:hAnsi="仿宋_GB2312" w:cs="仿宋_GB2312" w:eastAsia="仿宋_GB2312"/>
                <w:sz w:val="24"/>
                <w:color w:val="000000"/>
              </w:rPr>
              <w:t>4、心跳测量：手握心跳。</w:t>
            </w:r>
          </w:p>
          <w:p>
            <w:pPr>
              <w:pStyle w:val="null3"/>
            </w:pPr>
            <w:r>
              <w:rPr>
                <w:rFonts w:ascii="仿宋_GB2312" w:hAnsi="仿宋_GB2312" w:cs="仿宋_GB2312" w:eastAsia="仿宋_GB2312"/>
                <w:sz w:val="24"/>
                <w:color w:val="000000"/>
              </w:rPr>
              <w:t>5、坡度调节范围：1～15°。</w:t>
            </w:r>
          </w:p>
          <w:p>
            <w:pPr>
              <w:pStyle w:val="null3"/>
            </w:pPr>
            <w:r>
              <w:rPr>
                <w:rFonts w:ascii="仿宋_GB2312" w:hAnsi="仿宋_GB2312" w:cs="仿宋_GB2312" w:eastAsia="仿宋_GB2312"/>
                <w:sz w:val="24"/>
                <w:color w:val="000000"/>
              </w:rPr>
              <w:t>6、反向训练：0～5km/h可调。</w:t>
            </w:r>
          </w:p>
          <w:p>
            <w:pPr>
              <w:pStyle w:val="null3"/>
            </w:pPr>
            <w:r>
              <w:rPr>
                <w:rFonts w:ascii="仿宋_GB2312" w:hAnsi="仿宋_GB2312" w:cs="仿宋_GB2312" w:eastAsia="仿宋_GB2312"/>
                <w:sz w:val="24"/>
                <w:color w:val="000000"/>
              </w:rPr>
              <w:t>7、外形尺寸（长宽高）：1800×800×1200mm，允差</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p>
          <w:p>
            <w:pPr>
              <w:pStyle w:val="null3"/>
            </w:pPr>
            <w:r>
              <w:rPr>
                <w:rFonts w:ascii="仿宋_GB2312" w:hAnsi="仿宋_GB2312" w:cs="仿宋_GB2312" w:eastAsia="仿宋_GB2312"/>
                <w:sz w:val="24"/>
                <w:color w:val="000000"/>
              </w:rPr>
              <w:t>8、快速按键：速度、坡度调节。</w:t>
            </w:r>
          </w:p>
          <w:p>
            <w:pPr>
              <w:pStyle w:val="null3"/>
            </w:pPr>
            <w:r>
              <w:rPr>
                <w:rFonts w:ascii="仿宋_GB2312" w:hAnsi="仿宋_GB2312" w:cs="仿宋_GB2312" w:eastAsia="仿宋_GB2312"/>
                <w:sz w:val="24"/>
                <w:color w:val="000000"/>
              </w:rPr>
              <w:t>9、承重：≥150kg。</w:t>
            </w:r>
          </w:p>
          <w:p>
            <w:pPr>
              <w:pStyle w:val="null3"/>
            </w:pPr>
            <w:r>
              <w:rPr>
                <w:rFonts w:ascii="仿宋_GB2312" w:hAnsi="仿宋_GB2312" w:cs="仿宋_GB2312" w:eastAsia="仿宋_GB2312"/>
                <w:sz w:val="24"/>
                <w:color w:val="000000"/>
              </w:rPr>
              <w:t>10、应急装置：≥两种。</w:t>
            </w:r>
          </w:p>
          <w:p>
            <w:pPr>
              <w:pStyle w:val="null3"/>
            </w:pP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4"/>
                <w:b/>
                <w:color w:val="000000"/>
              </w:rPr>
              <w:t>九、磁振热治疗仪参数</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、磁场强度范围：</w:t>
            </w:r>
            <w:r>
              <w:rPr>
                <w:rFonts w:ascii="仿宋_GB2312" w:hAnsi="仿宋_GB2312" w:cs="仿宋_GB2312" w:eastAsia="仿宋_GB2312"/>
                <w:sz w:val="24"/>
                <w:color w:val="000000"/>
              </w:rPr>
              <w:t>≤38mT。</w:t>
            </w:r>
          </w:p>
          <w:p>
            <w:pPr>
              <w:pStyle w:val="null3"/>
            </w:pPr>
            <w:r>
              <w:rPr>
                <w:rFonts w:ascii="仿宋_GB2312" w:hAnsi="仿宋_GB2312" w:cs="仿宋_GB2312" w:eastAsia="仿宋_GB2312"/>
                <w:sz w:val="24"/>
                <w:color w:val="000000"/>
              </w:rPr>
              <w:t>2、振动频率为50Hz，允差≤±2Hz。</w:t>
            </w:r>
          </w:p>
          <w:p>
            <w:pPr>
              <w:pStyle w:val="null3"/>
            </w:pPr>
            <w:r>
              <w:rPr>
                <w:rFonts w:ascii="仿宋_GB2312" w:hAnsi="仿宋_GB2312" w:cs="仿宋_GB2312" w:eastAsia="仿宋_GB2312"/>
                <w:sz w:val="24"/>
                <w:color w:val="000000"/>
              </w:rPr>
              <w:t>3、振动幅度为2mm～5mm。</w:t>
            </w:r>
          </w:p>
          <w:p>
            <w:pPr>
              <w:pStyle w:val="null3"/>
            </w:pPr>
            <w:r>
              <w:rPr>
                <w:rFonts w:ascii="仿宋_GB2312" w:hAnsi="仿宋_GB2312" w:cs="仿宋_GB2312" w:eastAsia="仿宋_GB2312"/>
                <w:sz w:val="24"/>
                <w:color w:val="000000"/>
              </w:rPr>
              <w:t>4、≥六种治疗处方模式。</w:t>
            </w:r>
          </w:p>
          <w:p>
            <w:pPr>
              <w:pStyle w:val="null3"/>
            </w:pPr>
            <w:r>
              <w:rPr>
                <w:rFonts w:ascii="仿宋_GB2312" w:hAnsi="仿宋_GB2312" w:cs="仿宋_GB2312" w:eastAsia="仿宋_GB2312"/>
                <w:sz w:val="24"/>
                <w:color w:val="000000"/>
              </w:rPr>
              <w:t>5、温度≥四档可调。</w:t>
            </w:r>
          </w:p>
          <w:p>
            <w:pPr>
              <w:pStyle w:val="null3"/>
            </w:pPr>
            <w:r>
              <w:rPr>
                <w:rFonts w:ascii="仿宋_GB2312" w:hAnsi="仿宋_GB2312" w:cs="仿宋_GB2312" w:eastAsia="仿宋_GB2312"/>
                <w:sz w:val="24"/>
                <w:color w:val="000000"/>
              </w:rPr>
              <w:t>6、治疗定时时间为1min～60min可调，步距为1min，允差±5％。</w:t>
            </w:r>
          </w:p>
          <w:p>
            <w:pPr>
              <w:pStyle w:val="null3"/>
            </w:pPr>
            <w:r>
              <w:rPr>
                <w:rFonts w:ascii="仿宋_GB2312" w:hAnsi="仿宋_GB2312" w:cs="仿宋_GB2312" w:eastAsia="仿宋_GB2312"/>
                <w:sz w:val="24"/>
                <w:color w:val="000000"/>
              </w:rPr>
              <w:t>7、可将磁疗，振动，热疗三种治疗方式相结合由一种导子同时输出，实现三种治疗同步进行。</w:t>
            </w:r>
          </w:p>
          <w:p>
            <w:pPr>
              <w:pStyle w:val="null3"/>
            </w:pPr>
            <w:r>
              <w:rPr>
                <w:rFonts w:ascii="仿宋_GB2312" w:hAnsi="仿宋_GB2312" w:cs="仿宋_GB2312" w:eastAsia="仿宋_GB2312"/>
                <w:sz w:val="24"/>
                <w:color w:val="000000"/>
              </w:rPr>
              <w:t>8、▲输出通道：双通道。</w:t>
            </w:r>
          </w:p>
          <w:p>
            <w:pPr>
              <w:pStyle w:val="null3"/>
            </w:pPr>
            <w:r>
              <w:rPr>
                <w:rFonts w:ascii="仿宋_GB2312" w:hAnsi="仿宋_GB2312" w:cs="仿宋_GB2312" w:eastAsia="仿宋_GB2312"/>
                <w:sz w:val="24"/>
                <w:color w:val="000000"/>
              </w:rPr>
              <w:t>9、标配一个标准温热导子和一个颈肩温热导子。</w:t>
            </w:r>
          </w:p>
          <w:p>
            <w:pPr>
              <w:pStyle w:val="null3"/>
            </w:pPr>
            <w:r>
              <w:rPr>
                <w:rFonts w:ascii="仿宋_GB2312" w:hAnsi="仿宋_GB2312" w:cs="仿宋_GB2312" w:eastAsia="仿宋_GB2312"/>
                <w:sz w:val="24"/>
                <w:color w:val="000000"/>
              </w:rPr>
              <w:t>10、治疗仪治疗完毕后有峰鸣器提示声。</w:t>
            </w:r>
          </w:p>
          <w:p>
            <w:pPr>
              <w:pStyle w:val="null3"/>
            </w:pP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4"/>
                <w:b/>
                <w:color w:val="000000"/>
              </w:rPr>
              <w:t>十、三维动作捕捉分析系统参数</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三维动作捕捉分析系统需具备平衡测试及训练、姿势观察及训练、功能性测试及训练、力量训练、姿势监测等功能；</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适用人群：神经损伤后、骨科术后、运动损伤后、</w:t>
            </w:r>
            <w:r>
              <w:rPr>
                <w:rFonts w:ascii="仿宋_GB2312" w:hAnsi="仿宋_GB2312" w:cs="仿宋_GB2312" w:eastAsia="仿宋_GB2312"/>
                <w:sz w:val="24"/>
                <w:color w:val="000000"/>
              </w:rPr>
              <w:t>成人</w:t>
            </w:r>
            <w:r>
              <w:rPr>
                <w:rFonts w:ascii="仿宋_GB2312" w:hAnsi="仿宋_GB2312" w:cs="仿宋_GB2312" w:eastAsia="仿宋_GB2312"/>
                <w:sz w:val="24"/>
                <w:color w:val="000000"/>
              </w:rPr>
              <w:t>、运动员、儿童等需要测试及训练的人群</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▲通过3D摄像系统和测力平台，系统可以实时识别身体</w:t>
            </w:r>
            <w:r>
              <w:rPr>
                <w:rFonts w:ascii="仿宋_GB2312" w:hAnsi="仿宋_GB2312" w:cs="仿宋_GB2312" w:eastAsia="仿宋_GB2312"/>
                <w:sz w:val="24"/>
                <w:color w:val="000000"/>
              </w:rPr>
              <w:t>各</w:t>
            </w:r>
            <w:r>
              <w:rPr>
                <w:rFonts w:ascii="仿宋_GB2312" w:hAnsi="仿宋_GB2312" w:cs="仿宋_GB2312" w:eastAsia="仿宋_GB2312"/>
                <w:sz w:val="24"/>
                <w:color w:val="000000"/>
              </w:rPr>
              <w:t>关节在训练区的每一个动作。</w:t>
            </w:r>
            <w:r>
              <w:rPr>
                <w:rFonts w:ascii="仿宋_GB2312" w:hAnsi="仿宋_GB2312" w:cs="仿宋_GB2312" w:eastAsia="仿宋_GB2312"/>
                <w:sz w:val="24"/>
                <w:color w:val="000000"/>
              </w:rPr>
              <w:t>借助相关设备对每个动作进行实时反馈；</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系统</w:t>
            </w:r>
            <w:r>
              <w:rPr>
                <w:rFonts w:ascii="仿宋_GB2312" w:hAnsi="仿宋_GB2312" w:cs="仿宋_GB2312" w:eastAsia="仿宋_GB2312"/>
                <w:sz w:val="24"/>
                <w:color w:val="000000"/>
              </w:rPr>
              <w:t>应包含</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用户信息管理、自由训练、测试、方案库、训练</w:t>
            </w:r>
            <w:r>
              <w:rPr>
                <w:rFonts w:ascii="仿宋_GB2312" w:hAnsi="仿宋_GB2312" w:cs="仿宋_GB2312" w:eastAsia="仿宋_GB2312"/>
                <w:sz w:val="24"/>
                <w:color w:val="000000"/>
              </w:rPr>
              <w:t>动作库、</w:t>
            </w:r>
            <w:r>
              <w:rPr>
                <w:rFonts w:ascii="仿宋_GB2312" w:hAnsi="仿宋_GB2312" w:cs="仿宋_GB2312" w:eastAsia="仿宋_GB2312"/>
                <w:sz w:val="24"/>
                <w:color w:val="000000"/>
              </w:rPr>
              <w:t>游戏等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测试可进行：快速测试、跳跃、静态平衡能力、稳定极限、单足对比、罗波测试等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测试后的内容可提供量化数据及相应图谱，各项目内容应包含：</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静态平衡测试：静止稳定性评估、</w:t>
            </w:r>
            <w:r>
              <w:rPr>
                <w:rFonts w:ascii="仿宋_GB2312" w:hAnsi="仿宋_GB2312" w:cs="仿宋_GB2312" w:eastAsia="仿宋_GB2312"/>
                <w:sz w:val="24"/>
                <w:color w:val="000000"/>
              </w:rPr>
              <w:t>稳定极限（</w:t>
            </w:r>
            <w:r>
              <w:rPr>
                <w:rFonts w:ascii="仿宋_GB2312" w:hAnsi="仿宋_GB2312" w:cs="仿宋_GB2312" w:eastAsia="仿宋_GB2312"/>
                <w:sz w:val="24"/>
                <w:color w:val="000000"/>
              </w:rPr>
              <w:t>LOS）、 单足站立稳定性比较、 罗波测试比较、最大负荷测试</w:t>
            </w:r>
            <w:r>
              <w:rPr>
                <w:rFonts w:ascii="仿宋_GB2312" w:hAnsi="仿宋_GB2312" w:cs="仿宋_GB2312" w:eastAsia="仿宋_GB2312"/>
                <w:sz w:val="24"/>
                <w:color w:val="000000"/>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跳跃测试可给出跳跃最大高度、最大力、最大绝对功率、腾空时间、最大速度、最大加速度等指标</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静止稳定性评估：可给出</w:t>
            </w:r>
            <w:r>
              <w:rPr>
                <w:rFonts w:ascii="仿宋_GB2312" w:hAnsi="仿宋_GB2312" w:cs="仿宋_GB2312" w:eastAsia="仿宋_GB2312"/>
                <w:sz w:val="24"/>
                <w:color w:val="000000"/>
              </w:rPr>
              <w:t>COP面积、周长、 前后左右标准差、COP 中心、 线性回归角、 躯干总标准差、前后左右平均速度等</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健康测试：对测试者的力量、平衡、</w:t>
            </w:r>
            <w:r>
              <w:rPr>
                <w:rFonts w:ascii="仿宋_GB2312" w:hAnsi="仿宋_GB2312" w:cs="仿宋_GB2312" w:eastAsia="仿宋_GB2312"/>
                <w:sz w:val="24"/>
                <w:color w:val="000000"/>
              </w:rPr>
              <w:t>耐力、活动能力进行评估，共</w:t>
            </w:r>
            <w:r>
              <w:rPr>
                <w:rFonts w:ascii="仿宋_GB2312" w:hAnsi="仿宋_GB2312" w:cs="仿宋_GB2312" w:eastAsia="仿宋_GB2312"/>
                <w:sz w:val="24"/>
                <w:color w:val="000000"/>
              </w:rPr>
              <w:t>7项测试内容，</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BMI、罗波测试、30秒坐站、30秒屈肘测试、120 秒高抬腿测试、5 秒手臂前屈测试、坐站来回测试</w:t>
            </w:r>
            <w:r>
              <w:rPr>
                <w:rFonts w:ascii="仿宋_GB2312" w:hAnsi="仿宋_GB2312" w:cs="仿宋_GB2312" w:eastAsia="仿宋_GB2312"/>
                <w:sz w:val="24"/>
                <w:color w:val="000000"/>
              </w:rPr>
              <w:t>，但不局限于此）</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体能测试项目，可进行活动度、</w:t>
            </w:r>
            <w:r>
              <w:rPr>
                <w:rFonts w:ascii="仿宋_GB2312" w:hAnsi="仿宋_GB2312" w:cs="仿宋_GB2312" w:eastAsia="仿宋_GB2312"/>
                <w:sz w:val="24"/>
                <w:color w:val="000000"/>
              </w:rPr>
              <w:t>平衡、</w:t>
            </w:r>
            <w:r>
              <w:rPr>
                <w:rFonts w:ascii="仿宋_GB2312" w:hAnsi="仿宋_GB2312" w:cs="仿宋_GB2312" w:eastAsia="仿宋_GB2312"/>
                <w:sz w:val="24"/>
                <w:color w:val="000000"/>
              </w:rPr>
              <w:t>敏捷性、</w:t>
            </w:r>
            <w:r>
              <w:rPr>
                <w:rFonts w:ascii="仿宋_GB2312" w:hAnsi="仿宋_GB2312" w:cs="仿宋_GB2312" w:eastAsia="仿宋_GB2312"/>
                <w:sz w:val="24"/>
                <w:color w:val="000000"/>
              </w:rPr>
              <w:t>爆发力、</w:t>
            </w:r>
            <w:r>
              <w:rPr>
                <w:rFonts w:ascii="仿宋_GB2312" w:hAnsi="仿宋_GB2312" w:cs="仿宋_GB2312" w:eastAsia="仿宋_GB2312"/>
                <w:sz w:val="24"/>
                <w:color w:val="000000"/>
              </w:rPr>
              <w:t>上下肢力量测试，共</w:t>
            </w:r>
            <w:r>
              <w:rPr>
                <w:rFonts w:ascii="仿宋_GB2312" w:hAnsi="仿宋_GB2312" w:cs="仿宋_GB2312" w:eastAsia="仿宋_GB2312"/>
                <w:sz w:val="24"/>
                <w:color w:val="000000"/>
              </w:rPr>
              <w:t>5项测试内容，</w:t>
            </w:r>
            <w:r>
              <w:rPr>
                <w:rFonts w:ascii="仿宋_GB2312" w:hAnsi="仿宋_GB2312" w:cs="仿宋_GB2312" w:eastAsia="仿宋_GB2312"/>
                <w:sz w:val="24"/>
                <w:color w:val="000000"/>
              </w:rPr>
              <w:t>包括（</w:t>
            </w:r>
            <w:r>
              <w:rPr>
                <w:rFonts w:ascii="仿宋_GB2312" w:hAnsi="仿宋_GB2312" w:cs="仿宋_GB2312" w:eastAsia="仿宋_GB2312"/>
                <w:sz w:val="24"/>
                <w:color w:val="000000"/>
              </w:rPr>
              <w:t>直立深蹲、单足站立测试、俯卧撑、深蹲跳、快速踏步</w:t>
            </w:r>
            <w:r>
              <w:rPr>
                <w:rFonts w:ascii="仿宋_GB2312" w:hAnsi="仿宋_GB2312" w:cs="仿宋_GB2312" w:eastAsia="仿宋_GB2312"/>
                <w:sz w:val="24"/>
                <w:color w:val="000000"/>
              </w:rPr>
              <w:t>等，但不局限）</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快速测试：可通过快速评估方法给出平衡、活动度、敏捷性、下肢爆发力、下肢力量、下肢耐力、上肢力量、上肢耐力测试，并给出评分</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跳跃测试记录跳跃过程视频文件，视频可回放，可实时显示关节活动度、</w:t>
            </w:r>
            <w:r>
              <w:rPr>
                <w:rFonts w:ascii="仿宋_GB2312" w:hAnsi="仿宋_GB2312" w:cs="仿宋_GB2312" w:eastAsia="仿宋_GB2312"/>
                <w:sz w:val="24"/>
                <w:color w:val="000000"/>
              </w:rPr>
              <w:t>COP变化以及压力变化等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稳定极限测试：跌倒风险判断指标，</w:t>
            </w:r>
            <w:r>
              <w:rPr>
                <w:rFonts w:ascii="仿宋_GB2312" w:hAnsi="仿宋_GB2312" w:cs="仿宋_GB2312" w:eastAsia="仿宋_GB2312"/>
                <w:sz w:val="24"/>
                <w:color w:val="000000"/>
              </w:rPr>
              <w:t>360°范围内</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8个方向静止稳定性测试，可分别给出</w:t>
            </w:r>
            <w:r>
              <w:rPr>
                <w:rFonts w:ascii="仿宋_GB2312" w:hAnsi="仿宋_GB2312" w:cs="仿宋_GB2312" w:eastAsia="仿宋_GB2312"/>
                <w:sz w:val="24"/>
                <w:color w:val="000000"/>
              </w:rPr>
              <w:t>各</w:t>
            </w:r>
            <w:r>
              <w:rPr>
                <w:rFonts w:ascii="仿宋_GB2312" w:hAnsi="仿宋_GB2312" w:cs="仿宋_GB2312" w:eastAsia="仿宋_GB2312"/>
                <w:sz w:val="24"/>
                <w:color w:val="000000"/>
              </w:rPr>
              <w:t>方向跌倒风险与整体跌倒风险，可打印报告</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9、</w:t>
            </w:r>
            <w:r>
              <w:rPr>
                <w:rFonts w:ascii="仿宋_GB2312" w:hAnsi="仿宋_GB2312" w:cs="仿宋_GB2312" w:eastAsia="仿宋_GB2312"/>
                <w:sz w:val="24"/>
                <w:color w:val="000000"/>
              </w:rPr>
              <w:t>单足站立稳定性评估，可给出</w:t>
            </w:r>
            <w:r>
              <w:rPr>
                <w:rFonts w:ascii="仿宋_GB2312" w:hAnsi="仿宋_GB2312" w:cs="仿宋_GB2312" w:eastAsia="仿宋_GB2312"/>
                <w:sz w:val="24"/>
                <w:color w:val="000000"/>
              </w:rPr>
              <w:t>COP面积、周长、 前后左右标准差、COP 中心、线性回归角、躯干总标准差、前后左右平均速度，可进行左右对比，可打印报告</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罗波测试，可进行睁闭眼测试，评估视觉、本体感觉对静止稳定性的影响，可与正常值范围进行对比，可打印报告</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最大负荷测试，痛阈测试，测试单侧可承受的最大负荷情况，测试结果直接保存在患者信息中，后续训练过程中提示是否超过最大负荷</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▲具有动作分析功能，可自定义测试动作，动作最长可做2 分钟，并记录动作分析视频，视频支持回放和1/2,1/4速度回放</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13、</w:t>
            </w:r>
            <w:r>
              <w:rPr>
                <w:rFonts w:ascii="仿宋_GB2312" w:hAnsi="仿宋_GB2312" w:cs="仿宋_GB2312" w:eastAsia="仿宋_GB2312"/>
                <w:sz w:val="24"/>
                <w:color w:val="000000"/>
              </w:rPr>
              <w:t>内置训练库，预设</w:t>
            </w:r>
            <w:r>
              <w:rPr>
                <w:rFonts w:ascii="仿宋_GB2312" w:hAnsi="仿宋_GB2312" w:cs="仿宋_GB2312" w:eastAsia="仿宋_GB2312"/>
                <w:sz w:val="24"/>
                <w:color w:val="000000"/>
              </w:rPr>
              <w:t>超过</w:t>
            </w:r>
            <w:r>
              <w:rPr>
                <w:rFonts w:ascii="仿宋_GB2312" w:hAnsi="仿宋_GB2312" w:cs="仿宋_GB2312" w:eastAsia="仿宋_GB2312"/>
                <w:sz w:val="24"/>
                <w:color w:val="000000"/>
              </w:rPr>
              <w:t>100个</w:t>
            </w:r>
            <w:r>
              <w:rPr>
                <w:rFonts w:ascii="仿宋_GB2312" w:hAnsi="仿宋_GB2312" w:cs="仿宋_GB2312" w:eastAsia="仿宋_GB2312"/>
                <w:sz w:val="24"/>
                <w:color w:val="000000"/>
              </w:rPr>
              <w:t>训练程序</w:t>
            </w:r>
            <w:r>
              <w:rPr>
                <w:rFonts w:ascii="仿宋_GB2312" w:hAnsi="仿宋_GB2312" w:cs="仿宋_GB2312" w:eastAsia="仿宋_GB2312"/>
                <w:sz w:val="24"/>
                <w:color w:val="000000"/>
              </w:rPr>
              <w:t>及</w:t>
            </w:r>
            <w:r>
              <w:rPr>
                <w:rFonts w:ascii="仿宋_GB2312" w:hAnsi="仿宋_GB2312" w:cs="仿宋_GB2312" w:eastAsia="仿宋_GB2312"/>
                <w:sz w:val="24"/>
                <w:color w:val="000000"/>
              </w:rPr>
              <w:t>训练组合</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14、</w:t>
            </w:r>
            <w:r>
              <w:rPr>
                <w:rFonts w:ascii="仿宋_GB2312" w:hAnsi="仿宋_GB2312" w:cs="仿宋_GB2312" w:eastAsia="仿宋_GB2312"/>
                <w:sz w:val="24"/>
                <w:color w:val="000000"/>
              </w:rPr>
              <w:t>训练可根据平衡、耐力、爆发力、敏捷性、活动度、功能性等进行训练动作筛选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15、</w:t>
            </w:r>
            <w:r>
              <w:rPr>
                <w:rFonts w:ascii="仿宋_GB2312" w:hAnsi="仿宋_GB2312" w:cs="仿宋_GB2312" w:eastAsia="仿宋_GB2312"/>
                <w:sz w:val="24"/>
                <w:color w:val="000000"/>
              </w:rPr>
              <w:t>系统内置</w:t>
            </w:r>
            <w:r>
              <w:rPr>
                <w:rFonts w:ascii="仿宋_GB2312" w:hAnsi="仿宋_GB2312" w:cs="仿宋_GB2312" w:eastAsia="仿宋_GB2312"/>
                <w:sz w:val="24"/>
                <w:color w:val="000000"/>
              </w:rPr>
              <w:t>多</w:t>
            </w:r>
            <w:r>
              <w:rPr>
                <w:rFonts w:ascii="仿宋_GB2312" w:hAnsi="仿宋_GB2312" w:cs="仿宋_GB2312" w:eastAsia="仿宋_GB2312"/>
                <w:sz w:val="24"/>
                <w:color w:val="000000"/>
              </w:rPr>
              <w:t>种锻炼工具训练程序，可选择相应锻炼工具配合训练，包括弹力带、哑铃、杠铃、壶铃等工具</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16、</w:t>
            </w:r>
            <w:r>
              <w:rPr>
                <w:rFonts w:ascii="仿宋_GB2312" w:hAnsi="仿宋_GB2312" w:cs="仿宋_GB2312" w:eastAsia="仿宋_GB2312"/>
                <w:sz w:val="24"/>
                <w:color w:val="000000"/>
              </w:rPr>
              <w:t>▲训练过程中实时监测躯干活动、重心，并可设置活动区间，超出活动区间给出视觉和听觉提示</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17、</w:t>
            </w:r>
            <w:r>
              <w:rPr>
                <w:rFonts w:ascii="仿宋_GB2312" w:hAnsi="仿宋_GB2312" w:cs="仿宋_GB2312" w:eastAsia="仿宋_GB2312"/>
                <w:sz w:val="24"/>
                <w:color w:val="000000"/>
              </w:rPr>
              <w:t>具有游戏训练场景，可进行平衡，关节活动等训练</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18、</w:t>
            </w:r>
            <w:r>
              <w:rPr>
                <w:rFonts w:ascii="仿宋_GB2312" w:hAnsi="仿宋_GB2312" w:cs="仿宋_GB2312" w:eastAsia="仿宋_GB2312"/>
                <w:sz w:val="24"/>
                <w:color w:val="000000"/>
              </w:rPr>
              <w:t>具有手势控制功能，触摸屏操作，通过手势即可选择训练</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19、</w:t>
            </w:r>
            <w:r>
              <w:rPr>
                <w:rFonts w:ascii="仿宋_GB2312" w:hAnsi="仿宋_GB2312" w:cs="仿宋_GB2312" w:eastAsia="仿宋_GB2312"/>
                <w:sz w:val="24"/>
                <w:color w:val="000000"/>
              </w:rPr>
              <w:t>▲可自定义训练程序，根据患者情况自定义训练动作，并可保存</w:t>
            </w:r>
            <w:r>
              <w:rPr>
                <w:rFonts w:ascii="仿宋_GB2312" w:hAnsi="仿宋_GB2312" w:cs="仿宋_GB2312" w:eastAsia="仿宋_GB2312"/>
                <w:sz w:val="24"/>
                <w:color w:val="000000"/>
              </w:rPr>
              <w:t>；</w:t>
            </w:r>
            <w:r>
              <w:rPr>
                <w:rFonts w:ascii="仿宋_GB2312" w:hAnsi="仿宋_GB2312" w:cs="仿宋_GB2312" w:eastAsia="仿宋_GB2312"/>
                <w:sz w:val="24"/>
                <w:color w:val="000000"/>
              </w:rPr>
              <w:t>可自定义训练目标部位、训练轨迹等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20、</w:t>
            </w:r>
            <w:r>
              <w:rPr>
                <w:rFonts w:ascii="仿宋_GB2312" w:hAnsi="仿宋_GB2312" w:cs="仿宋_GB2312" w:eastAsia="仿宋_GB2312"/>
                <w:sz w:val="24"/>
                <w:color w:val="000000"/>
              </w:rPr>
              <w:t>用户信息管理，用户数量无限制，测试、训练过程中选择用户，所有测试、训练结果均可保存在用户信息中，支持回看</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21、</w:t>
            </w:r>
            <w:r>
              <w:rPr>
                <w:rFonts w:ascii="仿宋_GB2312" w:hAnsi="仿宋_GB2312" w:cs="仿宋_GB2312" w:eastAsia="仿宋_GB2312"/>
                <w:sz w:val="24"/>
                <w:color w:val="000000"/>
              </w:rPr>
              <w:t>具有密钥管理系统，</w:t>
            </w:r>
            <w:r>
              <w:rPr>
                <w:rFonts w:ascii="仿宋_GB2312" w:hAnsi="仿宋_GB2312" w:cs="仿宋_GB2312" w:eastAsia="仿宋_GB2312"/>
                <w:sz w:val="24"/>
                <w:color w:val="000000"/>
              </w:rPr>
              <w:t>多种</w:t>
            </w:r>
            <w:r>
              <w:rPr>
                <w:rFonts w:ascii="仿宋_GB2312" w:hAnsi="仿宋_GB2312" w:cs="仿宋_GB2312" w:eastAsia="仿宋_GB2312"/>
                <w:sz w:val="24"/>
                <w:color w:val="000000"/>
              </w:rPr>
              <w:t>RFID密钥，分别为管理员权限和客户权限</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设备参数：</w:t>
            </w:r>
          </w:p>
          <w:p>
            <w:pPr>
              <w:pStyle w:val="null3"/>
            </w:pPr>
            <w:r>
              <w:rPr>
                <w:rFonts w:ascii="仿宋_GB2312" w:hAnsi="仿宋_GB2312" w:cs="仿宋_GB2312" w:eastAsia="仿宋_GB2312"/>
                <w:sz w:val="24"/>
                <w:color w:val="000000"/>
              </w:rPr>
              <w:t>1、设备尺寸：长度</w:t>
            </w:r>
            <w:r>
              <w:rPr>
                <w:rFonts w:ascii="仿宋_GB2312" w:hAnsi="仿宋_GB2312" w:cs="仿宋_GB2312" w:eastAsia="仿宋_GB2312"/>
                <w:sz w:val="24"/>
                <w:color w:val="000000"/>
              </w:rPr>
              <w:t>2.4-3米，宽度2.0-3.5米，高度2.0-2.5米</w:t>
            </w:r>
          </w:p>
          <w:p>
            <w:pPr>
              <w:pStyle w:val="null3"/>
            </w:pPr>
            <w:r>
              <w:rPr>
                <w:rFonts w:ascii="仿宋_GB2312" w:hAnsi="仿宋_GB2312" w:cs="仿宋_GB2312" w:eastAsia="仿宋_GB2312"/>
                <w:sz w:val="24"/>
                <w:color w:val="000000"/>
              </w:rPr>
              <w:t>2、配备双显示屏，</w:t>
            </w:r>
            <w:r>
              <w:rPr>
                <w:rFonts w:ascii="仿宋_GB2312" w:hAnsi="仿宋_GB2312" w:cs="仿宋_GB2312" w:eastAsia="仿宋_GB2312"/>
                <w:sz w:val="24"/>
                <w:color w:val="000000"/>
              </w:rPr>
              <w:t>≥</w:t>
            </w:r>
            <w:r>
              <w:rPr>
                <w:rFonts w:ascii="仿宋_GB2312" w:hAnsi="仿宋_GB2312" w:cs="仿宋_GB2312" w:eastAsia="仿宋_GB2312"/>
                <w:sz w:val="24"/>
                <w:color w:val="000000"/>
              </w:rPr>
              <w:t>65</w:t>
            </w:r>
            <w:r>
              <w:rPr>
                <w:rFonts w:ascii="仿宋_GB2312" w:hAnsi="仿宋_GB2312" w:cs="仿宋_GB2312" w:eastAsia="仿宋_GB2312"/>
                <w:sz w:val="24"/>
                <w:color w:val="000000"/>
              </w:rPr>
              <w:t>英</w:t>
            </w:r>
            <w:r>
              <w:rPr>
                <w:rFonts w:ascii="仿宋_GB2312" w:hAnsi="仿宋_GB2312" w:cs="仿宋_GB2312" w:eastAsia="仿宋_GB2312"/>
                <w:sz w:val="24"/>
                <w:color w:val="000000"/>
              </w:rPr>
              <w:t>寸高清显示屏，</w:t>
            </w:r>
            <w:r>
              <w:rPr>
                <w:rFonts w:ascii="仿宋_GB2312" w:hAnsi="仿宋_GB2312" w:cs="仿宋_GB2312" w:eastAsia="仿宋_GB2312"/>
                <w:sz w:val="24"/>
                <w:color w:val="000000"/>
              </w:rPr>
              <w:t>≥</w:t>
            </w:r>
            <w:r>
              <w:rPr>
                <w:rFonts w:ascii="仿宋_GB2312" w:hAnsi="仿宋_GB2312" w:cs="仿宋_GB2312" w:eastAsia="仿宋_GB2312"/>
                <w:sz w:val="24"/>
                <w:color w:val="000000"/>
              </w:rPr>
              <w:t>15.6</w:t>
            </w:r>
            <w:r>
              <w:rPr>
                <w:rFonts w:ascii="仿宋_GB2312" w:hAnsi="仿宋_GB2312" w:cs="仿宋_GB2312" w:eastAsia="仿宋_GB2312"/>
                <w:sz w:val="24"/>
                <w:color w:val="000000"/>
              </w:rPr>
              <w:t>英寸</w:t>
            </w:r>
            <w:r>
              <w:rPr>
                <w:rFonts w:ascii="仿宋_GB2312" w:hAnsi="仿宋_GB2312" w:cs="仿宋_GB2312" w:eastAsia="仿宋_GB2312"/>
                <w:sz w:val="24"/>
                <w:color w:val="000000"/>
              </w:rPr>
              <w:t>触摸显示屏</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 xml:space="preserve">3、3D摄像机，30FPS </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测力平台：</w:t>
            </w:r>
            <w:r>
              <w:rPr>
                <w:rFonts w:ascii="仿宋_GB2312" w:hAnsi="仿宋_GB2312" w:cs="仿宋_GB2312" w:eastAsia="仿宋_GB2312"/>
                <w:sz w:val="24"/>
                <w:color w:val="000000"/>
              </w:rPr>
              <w:t>由多个</w:t>
            </w:r>
            <w:r>
              <w:rPr>
                <w:rFonts w:ascii="仿宋_GB2312" w:hAnsi="仿宋_GB2312" w:cs="仿宋_GB2312" w:eastAsia="仿宋_GB2312"/>
                <w:sz w:val="24"/>
                <w:color w:val="000000"/>
              </w:rPr>
              <w:t>测力单元组成</w:t>
            </w:r>
            <w:r>
              <w:rPr>
                <w:rFonts w:ascii="仿宋_GB2312" w:hAnsi="仿宋_GB2312" w:cs="仿宋_GB2312" w:eastAsia="仿宋_GB2312"/>
                <w:sz w:val="24"/>
                <w:color w:val="000000"/>
              </w:rPr>
              <w:t>；</w:t>
            </w:r>
            <w:r>
              <w:rPr>
                <w:rFonts w:ascii="仿宋_GB2312" w:hAnsi="仿宋_GB2312" w:cs="仿宋_GB2312" w:eastAsia="仿宋_GB2312"/>
                <w:sz w:val="24"/>
                <w:color w:val="000000"/>
              </w:rPr>
              <w:t>测力采样频率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100Hz</w:t>
            </w:r>
            <w:r>
              <w:rPr>
                <w:rFonts w:ascii="仿宋_GB2312" w:hAnsi="仿宋_GB2312" w:cs="仿宋_GB2312" w:eastAsia="仿宋_GB2312"/>
                <w:sz w:val="24"/>
                <w:color w:val="000000"/>
              </w:rPr>
              <w:t>；</w:t>
            </w:r>
            <w:r>
              <w:rPr>
                <w:rFonts w:ascii="仿宋_GB2312" w:hAnsi="仿宋_GB2312" w:cs="仿宋_GB2312" w:eastAsia="仿宋_GB2312"/>
                <w:sz w:val="24"/>
                <w:color w:val="000000"/>
              </w:rPr>
              <w:t>测力分辨率为：</w:t>
            </w:r>
            <w:r>
              <w:rPr>
                <w:rFonts w:ascii="仿宋_GB2312" w:hAnsi="仿宋_GB2312" w:cs="仿宋_GB2312" w:eastAsia="仿宋_GB2312"/>
                <w:sz w:val="24"/>
                <w:color w:val="000000"/>
              </w:rPr>
              <w:t>98-</w:t>
            </w:r>
            <w:r>
              <w:rPr>
                <w:rFonts w:ascii="仿宋_GB2312" w:hAnsi="仿宋_GB2312" w:cs="仿宋_GB2312" w:eastAsia="仿宋_GB2312"/>
                <w:sz w:val="24"/>
                <w:color w:val="000000"/>
              </w:rPr>
              <w:t>150 g</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5、可测负重范围</w:t>
            </w:r>
            <w:r>
              <w:rPr>
                <w:rFonts w:ascii="仿宋_GB2312" w:hAnsi="仿宋_GB2312" w:cs="仿宋_GB2312" w:eastAsia="仿宋_GB2312"/>
                <w:sz w:val="24"/>
                <w:color w:val="000000"/>
              </w:rPr>
              <w:t>≥155kg；</w:t>
            </w:r>
          </w:p>
          <w:p>
            <w:pPr>
              <w:pStyle w:val="null3"/>
            </w:pPr>
            <w:r>
              <w:rPr>
                <w:rFonts w:ascii="仿宋_GB2312" w:hAnsi="仿宋_GB2312" w:cs="仿宋_GB2312" w:eastAsia="仿宋_GB2312"/>
                <w:sz w:val="24"/>
                <w:color w:val="000000"/>
              </w:rPr>
              <w:t>6、电脑配置要求：</w:t>
            </w:r>
            <w:r>
              <w:rPr>
                <w:rFonts w:ascii="仿宋_GB2312" w:hAnsi="仿宋_GB2312" w:cs="仿宋_GB2312" w:eastAsia="仿宋_GB2312"/>
                <w:sz w:val="24"/>
                <w:color w:val="000000"/>
              </w:rPr>
              <w:t>Windows 10 64 bit，CPU：Intel i3及以上，RAM：8GB及以上，硬盘：100 GB及以上，串行端口RS232-USB3.0端口</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left="555"/>
              <w:jc w:val="both"/>
            </w:pPr>
            <w:r>
              <w:rPr>
                <w:rFonts w:ascii="仿宋_GB2312" w:hAnsi="仿宋_GB2312" w:cs="仿宋_GB2312" w:eastAsia="仿宋_GB2312"/>
                <w:sz w:val="24"/>
                <w:b/>
                <w:color w:val="000000"/>
              </w:rPr>
              <w:t>十一、治疗床参数</w:t>
            </w:r>
          </w:p>
          <w:p>
            <w:pPr>
              <w:pStyle w:val="null3"/>
            </w:pPr>
            <w:r>
              <w:rPr>
                <w:rFonts w:ascii="仿宋_GB2312" w:hAnsi="仿宋_GB2312" w:cs="仿宋_GB2312" w:eastAsia="仿宋_GB2312"/>
                <w:sz w:val="24"/>
                <w:color w:val="000000"/>
              </w:rPr>
              <w:t>1.头部角度范围： -50°～+35°；</w:t>
            </w:r>
          </w:p>
          <w:p>
            <w:pPr>
              <w:pStyle w:val="null3"/>
            </w:pPr>
            <w:r>
              <w:rPr>
                <w:rFonts w:ascii="仿宋_GB2312" w:hAnsi="仿宋_GB2312" w:cs="仿宋_GB2312" w:eastAsia="仿宋_GB2312"/>
                <w:sz w:val="24"/>
                <w:color w:val="000000"/>
              </w:rPr>
              <w:t>2.胸部角度范围：-18°～+43°；</w:t>
            </w:r>
          </w:p>
          <w:p>
            <w:pPr>
              <w:pStyle w:val="null3"/>
            </w:pPr>
            <w:r>
              <w:rPr>
                <w:rFonts w:ascii="仿宋_GB2312" w:hAnsi="仿宋_GB2312" w:cs="仿宋_GB2312" w:eastAsia="仿宋_GB2312"/>
                <w:sz w:val="24"/>
                <w:color w:val="000000"/>
              </w:rPr>
              <w:t>3.最大床体承重：≥1700N ；</w:t>
            </w:r>
          </w:p>
          <w:p>
            <w:pPr>
              <w:pStyle w:val="null3"/>
            </w:pPr>
            <w:r>
              <w:rPr>
                <w:rFonts w:ascii="仿宋_GB2312" w:hAnsi="仿宋_GB2312" w:cs="仿宋_GB2312" w:eastAsia="仿宋_GB2312"/>
                <w:sz w:val="24"/>
                <w:color w:val="000000"/>
              </w:rPr>
              <w:t>4.三段设计，各段均可调节；</w:t>
            </w:r>
          </w:p>
          <w:p>
            <w:pPr>
              <w:pStyle w:val="null3"/>
            </w:pPr>
            <w:r>
              <w:rPr>
                <w:rFonts w:ascii="仿宋_GB2312" w:hAnsi="仿宋_GB2312" w:cs="仿宋_GB2312" w:eastAsia="仿宋_GB2312"/>
                <w:sz w:val="24"/>
                <w:color w:val="000000"/>
              </w:rPr>
              <w:t>5.床边角度调节开关与环形脚踏升降开关；</w:t>
            </w:r>
          </w:p>
          <w:p>
            <w:pPr>
              <w:pStyle w:val="null3"/>
            </w:pPr>
            <w:r>
              <w:rPr>
                <w:rFonts w:ascii="仿宋_GB2312" w:hAnsi="仿宋_GB2312" w:cs="仿宋_GB2312" w:eastAsia="仿宋_GB2312"/>
                <w:sz w:val="24"/>
                <w:color w:val="000000"/>
              </w:rPr>
              <w:t>6.床面升降高度：500mm～750mm；</w:t>
            </w:r>
          </w:p>
          <w:p>
            <w:pPr>
              <w:pStyle w:val="null3"/>
            </w:pPr>
            <w:r>
              <w:rPr>
                <w:rFonts w:ascii="仿宋_GB2312" w:hAnsi="仿宋_GB2312" w:cs="仿宋_GB2312" w:eastAsia="仿宋_GB2312"/>
                <w:sz w:val="24"/>
                <w:color w:val="000000"/>
              </w:rPr>
              <w:t>7.重量：≥100kg；</w:t>
            </w:r>
          </w:p>
          <w:p>
            <w:pPr>
              <w:pStyle w:val="null3"/>
            </w:pPr>
            <w:r>
              <w:rPr>
                <w:rFonts w:ascii="仿宋_GB2312" w:hAnsi="仿宋_GB2312" w:cs="仿宋_GB2312" w:eastAsia="仿宋_GB2312"/>
                <w:sz w:val="24"/>
                <w:color w:val="000000"/>
              </w:rPr>
              <w:t>8.腿板一体式</w:t>
            </w:r>
          </w:p>
          <w:p>
            <w:pPr>
              <w:pStyle w:val="null3"/>
            </w:pPr>
            <w:r>
              <w:rPr>
                <w:rFonts w:ascii="仿宋_GB2312" w:hAnsi="仿宋_GB2312" w:cs="仿宋_GB2312" w:eastAsia="仿宋_GB2312"/>
                <w:sz w:val="24"/>
                <w:color w:val="000000"/>
              </w:rPr>
              <w:t>9.床面尺寸(长x宽)1980x600mm±10%</w:t>
            </w:r>
          </w:p>
          <w:p>
            <w:pPr>
              <w:pStyle w:val="null3"/>
            </w:pPr>
            <w:r>
              <w:rPr>
                <w:rFonts w:ascii="仿宋_GB2312" w:hAnsi="仿宋_GB2312" w:cs="仿宋_GB2312" w:eastAsia="仿宋_GB2312"/>
                <w:sz w:val="24"/>
                <w:color w:val="000000"/>
              </w:rPr>
              <w:t>10.背板角度调节范围-35°~70°</w:t>
            </w:r>
          </w:p>
          <w:p>
            <w:pPr>
              <w:pStyle w:val="null3"/>
            </w:pPr>
            <w:r>
              <w:rPr>
                <w:rFonts w:ascii="仿宋_GB2312" w:hAnsi="仿宋_GB2312" w:cs="仿宋_GB2312" w:eastAsia="仿宋_GB2312"/>
                <w:sz w:val="24"/>
                <w:color w:val="000000"/>
              </w:rPr>
              <w:t>11.脚板调节角度≥12°</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自合同签订之日起20日内到货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货到经甲方清点数量后，乙方提交付款申请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安装培训完成后，乙方提交付款申请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最终合格验收完成后，乙方提交付款申请</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1、包装：符合出厂规范及符合《商品包装政府采购需求标准（试行）》《快递包装政府采购需求标准（试行）》,包装完整无破损，防雨、防潮等各种符号标识清楚，进口设备应具有原产国标识且标识清楚。 2、安装：符合本合同项下产品的全部相关国家安全技术标准及甲方要求。 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 （二）验收方法 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在甲方验收前，乙方须按照《商品包装政府采购需求标准（试行）》《快递包装政府采购需求标准（试行）》的环保要求出具检测报告。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①乙方所提供专职的维修售后保证维修及时、快捷24小时热线服务。 售后服务部门（单位） 名 称： 地 址： 联系人： 电 话： ②维修服务： 响应时间1 小时，4小时内到场进行维修，24小时内修复，如果超过48小时不能修复，提供同档次的备用机。质保期内，若同一硬件1个月内连续2次出现同一故障（非人为情况），乙方无条件为甲方无偿更换为同一档次机器。 ③乙方定期派技术人员到现场走访，对设备给予检查维护。每季度免费上门对设备进行专业的保养和维护不少于一次。维护内容包括：检查所有设备及设备间各连接件，设备内清洁和机械滑动上油，进行系统测试等、确保所有设备的正常使用。 ④质保期内：所有设备自验收合格之日（甲方出具书面验收合格证明文件落款之日）起质保三年。乙方提供最新产品软件升级和更新。 ⑤质保期内：设备年开机率达到98％，故障率低于2％。累计停机时长每满24小时一次，质保期顺延5个工作日（停机时长24小时，质保期顺延5个工作日，停机时长48小时，质保期顺延10个工作日，以此类推）。 ⑥质保期满后乙方负责设备的终身维修服务。维修不收取服务费，只收取材料成本费并且保证零配件供应10年。售后服务标准按照质保期内的标准执行。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 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 3、乙方不能按期交货，每延迟壹天，应付不能交货部分货款5‰的延迟付款违约金。逾期交货超过20天，甲方有权单方解除合同，自甲方合同解除通知送达之日，合同解除生效。 合同解除后，甲方有权拒收乙方货物且无需支付未交货部分货款。由此产生的全部法律责任及费用支出由乙方自行承担。 4、乙方如没有按合同规定履行售后服务承诺，甲方可另行选择第三方单位进行修复，其费用全部由乙方支付，且甲方有权追究乙方的违约责任，包括为实现债权而支付的律师费、诉讼费、保全费等。 5、因本合同而发生的争议或纠纷，甲乙双方应先协商解决，协商不成时可向甲方所在地的人民法院提起诉讼。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投标人在报价时投标总价及单台报价均不得超出采购预算及最高限价。2.中标人在中标结果发布后3个工作日内向代理机构提交纸质版投标文件以便于存档，响应文件正本1份，副本2份，电子版文件2份（以U盘为载体，电子版内容包括Word版本、签字盖章扫描后的PDF版本投标文件）。纸质响应文件均须A4纸打印，分别各自装订成册并编制目录和页码。3.线下递交响应文件地点： 西安市雁塔区科技二路71号竹园·天寰国际1107室。 4.如投标文件中融资相关内容与新政策要求有出入，按照最新要求执行。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代表参加投标的，须出具法定代表人授权委托书：法定代表人授权委托书（附法定代表人身份证复印件及被授权人身份证复印件）；法定代表人直接参加投标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出具合法有效的营业执照或其他组织经营的合法凭证，自然人参与的提供其身份证明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提供2023年或2024年度经审计完整有效的财务报告 (成立时间至投标文件递交截止时间不足一年的可提供成立后任意时段的资产负债表)，或其投标文件递交截止时间前三个月内基本开户银行出具的资信证明，或信用担保机构出具 的投标担保函(以上三种形式的资料提供任何一 种即可)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至少一个月的社会保障资金缴存单据（提供养老、医疗至少一种）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纳的至少一个月的纳税证明或完税证明（提供增值税、企业所得税至少一种），纳税证明或完税证明上应有代收机构或税务机关的公章，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投标人为代理经销商的须出具医疗器械经营许可证；投标人为生产厂家的须出具医疗器械生产许可证；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备案凭证或注册证</w:t>
            </w:r>
          </w:p>
        </w:tc>
        <w:tc>
          <w:tcPr>
            <w:tcW w:type="dxa" w:w="3322"/>
          </w:tcPr>
          <w:p>
            <w:pPr>
              <w:pStyle w:val="null3"/>
            </w:pPr>
            <w:r>
              <w:rPr>
                <w:rFonts w:ascii="仿宋_GB2312" w:hAnsi="仿宋_GB2312" w:cs="仿宋_GB2312" w:eastAsia="仿宋_GB2312"/>
              </w:rPr>
              <w:t>投标产品属于医疗器械管理的提供医疗器械注册证或医疗器械备案凭证，如国家规定免注册产品提供相关证明文件。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限制性投标条件</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投标方案.docx 业绩一览表.docx 投标人认为有必要说明、阐述的事项或其他材料.docx 中小企业声明函 技术参数与性能指标偏离表.docx 商务应答表.docx 分项报价表.docx 投标人应提交的相关资格证明材料.docx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只能有一个有效报价，不得提交选择性报价，且投标总报价及单台报价不超过采购预算金额或最高限价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（2）要求全面响应招标文件，不能有任何采购人不能接受的附加条件；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开标一览表 投标方案.docx 业绩一览表.docx 投标人认为有必要说明、阐述的事项或其他材料.docx 中小企业声明函 技术参数与性能指标偏离表.docx 商务应答表.docx 分项报价表.docx 投标人应提交的相关资格证明材料.docx 投标函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部分</w:t>
            </w:r>
          </w:p>
        </w:tc>
        <w:tc>
          <w:tcPr>
            <w:tcW w:type="dxa" w:w="2492"/>
          </w:tcPr>
          <w:p>
            <w:pPr>
              <w:pStyle w:val="null3"/>
            </w:pPr>
            <w:r>
              <w:rPr>
                <w:rFonts w:ascii="仿宋_GB2312" w:hAnsi="仿宋_GB2312" w:cs="仿宋_GB2312" w:eastAsia="仿宋_GB2312"/>
              </w:rPr>
              <w:t>投标设备或产品技术参数清楚、明确，满足或优于招标文件要求，技术资料齐全（供应商需提供包括但不限于实物照片或说明书或产品彩页或技术白皮书或检测报告等技术证明材料作为评审依据，未提供不得分）得30分。 若任意一项标注“▲”号的技术参数不满足招标文件要求，每负偏离一项扣1分（未提供证明材料视为该项负偏离，按负偏离扣除相应分值）； 其他技术参数每负偏离一项扣0.5分，扣完为止。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技术参数与性能指标偏离表.docx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针对本项目内容提出适用于本项目的服务方案，方案包括：①供货与送货时间安排；②设备运输方案及安装调试；③人员安排； 二、评审标准 1、完整性：方案必须全面，对评审内容中的各项要求有详细描述。 2、可实施性：切合本项目实际情况，提出步骤清晰、合理的方案。 3、针对性：方案能够紧扣项目实际情况，内容科学合理。 三、赋分标准（满分9分） ①供货与送货时间安排：每完全满足一个评审标准得1分；针对评审标准存在有不合理处的得0.5分；内容与本项目无关或未提供的得0分。 ②设备运输方案及安装调试：每完全满足一个评审标准得1分；针对评审标准存在有不合理处的得0.5分；内容与本项目无关或未提供的得0分。 ③人员安排：每完全满足一个评审标准得1分；针对评审标准存在有不合理处的得0.5分；内容与本项目无关或未提供的得0分。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针对本项目内容提出适用于本项目的质量保障方案，方案包括：①质量保证计划；②供货质量保障措施；③质量保障制度； 二、评审标准 1、完整性：方案必须全面，对评审内容中的各项要求有详细描述。 2、可实施性：切合本项目实际情况，提出步骤清晰、合理的方案。 3、针对性：方案能够紧扣项目实际情况，内容科学合理。 三、赋分标准（满分9分） ①质量保证计划：每完全满足一个评审标准得1分；针对评审标准存在有不合理处的得0.5分；内容与本项目无关或未提供的得0分。 ②供货质量保障措施：每完全满足一个评审标准得1分；针对评审标准存在有不合理处的得0.5分；内容与本项目无关或未提供的得0分。 ③质量保障制度：每完全满足一个评审标准得1分；针对评审标准存在有不合理处的得0.5分；内容与本项目无关或未提供的得0分。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设备供货渠道正常、货物来源质量有保证，检验手续完善、合法有效，无产权纠纷，计3分；内容不完整计1分；未提供不计分。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针对本项目内容提出适用于本项目的售后服务方案，方案包括：①免费质保范围及质保响应时间；②备品备件方案；③售后服务点安排、售后服务方式及售后服务体系；④售后服务人员结构。 二、评审标准 1、完整性：方案必须全面，对评审内容中的各项要求有详细描述。 2、可实施性：切合本项目实际情况，提出步骤清晰、合理的方案。 3、针对性：方案能够紧扣项目实际情况，内容科学合理。 三、赋分标准（满分12分） ①免费质保范围及质保响应时间：每完全满足一个评审标准得1分；针对评审标准存在有不合理处的得0.5分；内容与本项目无关或未提供的得0分。 ②备品备件方案：每完全满足一个评审标准得1分；针对评审标准存在有不合理处的得0.5分；内容与本项目无关或未提供的得0分。 ③售后服务点安排、售后服务方式及售后服务体系：每完全满足一个评审标准得1分；针对评审标准存在有不合理处的得0.5分；内容与本项目无关或未提供的得0分。 ④售后服务人员结构：每完全满足一个评审标准得1分；针对评审标准存在有不合理处的得0.5分；内容与本项目无关或未提供的得0分。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满足招标文件要求的基础上，供应商每增加一年质保期加1分，满分2分。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提供2022年5月1日至今(以合同签订时间为准)核心产品项目业绩， 每提供一份合同得1分，最多得5分 。注：业绩以成交通知书或协议书（合同）为准，投标文件内附复印件加盖公章。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高分法计算，即满足招标文件要求且投标价格最低的投标报价为评标基准价，其价格分为满分。其他供应商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详见附件：技术参数与性能指标偏离表.docx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详见附件：投标人认为有必要说明、阐述的事项或其他材料.docx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