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6323C">
      <w:pPr>
        <w:pStyle w:val="2"/>
        <w:spacing w:before="156" w:beforeLines="50" w:after="156" w:afterLines="50" w:line="360" w:lineRule="auto"/>
        <w:jc w:val="center"/>
        <w:rPr>
          <w:rFonts w:ascii="宋体" w:hAnsi="宋体" w:eastAsia="宋体"/>
          <w:b w:val="0"/>
          <w:bCs w:val="0"/>
          <w:sz w:val="36"/>
          <w:szCs w:val="36"/>
        </w:rPr>
      </w:pPr>
      <w:bookmarkStart w:id="0" w:name="_Toc280110345"/>
      <w:r>
        <w:rPr>
          <w:rFonts w:hint="eastAsia"/>
          <w:b w:val="0"/>
          <w:bCs w:val="0"/>
          <w:sz w:val="36"/>
          <w:szCs w:val="36"/>
          <w:lang w:val="en-US" w:eastAsia="zh-CN"/>
        </w:rPr>
        <w:t>陕西省庄里监狱1号、2号监舍楼供电线路改造工程</w:t>
      </w:r>
      <w:r>
        <w:rPr>
          <w:rFonts w:hint="eastAsia" w:ascii="Times New Roman" w:hAnsi="Times New Roman" w:eastAsia="宋体" w:cs="Times New Roman"/>
          <w:b w:val="0"/>
          <w:bCs w:val="0"/>
          <w:kern w:val="2"/>
          <w:sz w:val="36"/>
          <w:szCs w:val="36"/>
          <w:lang w:val="en-US" w:eastAsia="zh-CN" w:bidi="ar-SA"/>
        </w:rPr>
        <w:t>招标最高限价编制说明</w:t>
      </w:r>
      <w:bookmarkEnd w:id="0"/>
    </w:p>
    <w:p w14:paraId="086F668A">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2" w:firstLineChars="200"/>
        <w:textAlignment w:val="auto"/>
        <w:rPr>
          <w:rFonts w:hint="eastAsia" w:ascii="宋体" w:hAnsi="宋体" w:eastAsia="宋体" w:cs="Times New Roman"/>
          <w:b/>
          <w:color w:val="000000"/>
          <w:sz w:val="24"/>
        </w:rPr>
      </w:pPr>
      <w:r>
        <w:rPr>
          <w:rFonts w:hint="eastAsia" w:ascii="宋体" w:hAnsi="宋体" w:eastAsia="宋体" w:cs="Times New Roman"/>
          <w:b/>
          <w:color w:val="000000"/>
          <w:sz w:val="24"/>
          <w:lang w:val="en-US" w:eastAsia="zh-CN"/>
        </w:rPr>
        <w:t>一、</w:t>
      </w:r>
      <w:r>
        <w:rPr>
          <w:rFonts w:hint="eastAsia" w:ascii="宋体" w:hAnsi="宋体" w:eastAsia="宋体" w:cs="Times New Roman"/>
          <w:b/>
          <w:color w:val="000000"/>
          <w:sz w:val="24"/>
        </w:rPr>
        <w:t>工程概况</w:t>
      </w:r>
    </w:p>
    <w:p w14:paraId="787BC270">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宋体" w:hAnsi="宋体" w:cs="Times New Roman"/>
          <w:sz w:val="24"/>
          <w:lang w:val="en-US" w:eastAsia="zh-CN"/>
        </w:rPr>
      </w:pPr>
      <w:r>
        <w:rPr>
          <w:rFonts w:hint="eastAsia" w:ascii="宋体" w:hAnsi="宋体" w:cs="Times New Roman"/>
          <w:sz w:val="24"/>
          <w:lang w:val="en-US" w:eastAsia="zh-CN"/>
        </w:rPr>
        <w:t>1.建设单位：陕西省庄里监狱</w:t>
      </w:r>
    </w:p>
    <w:p w14:paraId="40918BFD">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宋体" w:hAnsi="宋体" w:cs="Times New Roman"/>
          <w:sz w:val="24"/>
          <w:lang w:val="en-US" w:eastAsia="zh-CN"/>
        </w:rPr>
      </w:pPr>
      <w:r>
        <w:rPr>
          <w:rFonts w:hint="eastAsia" w:ascii="宋体" w:hAnsi="宋体" w:cs="Times New Roman"/>
          <w:sz w:val="24"/>
          <w:lang w:val="en-US" w:eastAsia="zh-CN"/>
        </w:rPr>
        <w:t>2.项目名称：陕西省庄里监狱1号、2号监舍楼供电线路改造工程</w:t>
      </w:r>
    </w:p>
    <w:p w14:paraId="2CB39EBE">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宋体" w:hAnsi="宋体" w:cs="Times New Roman"/>
          <w:sz w:val="24"/>
          <w:lang w:val="en-US" w:eastAsia="zh-CN"/>
        </w:rPr>
      </w:pPr>
      <w:r>
        <w:rPr>
          <w:rFonts w:hint="eastAsia" w:ascii="宋体" w:hAnsi="宋体" w:cs="Times New Roman"/>
          <w:sz w:val="24"/>
          <w:lang w:val="en-US" w:eastAsia="zh-CN"/>
        </w:rPr>
        <w:t>3.工程地址：陕西省渭南市富平县庄里镇建材路3号</w:t>
      </w:r>
    </w:p>
    <w:p w14:paraId="0D2C7092">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default" w:ascii="宋体" w:hAnsi="宋体" w:cs="Times New Roman"/>
          <w:sz w:val="24"/>
          <w:lang w:val="en-US" w:eastAsia="zh-CN"/>
        </w:rPr>
      </w:pPr>
      <w:r>
        <w:rPr>
          <w:rFonts w:hint="eastAsia" w:ascii="宋体" w:hAnsi="宋体" w:cs="Times New Roman"/>
          <w:sz w:val="24"/>
          <w:lang w:val="en-US" w:eastAsia="zh-CN"/>
        </w:rPr>
        <w:t>4.工程概况：本工程为陕西省庄里监狱1号、2号监舍楼供电线路改造工程，主要工程内容为1#监舍、2#监舍强电工程改造；室外工程改造；垃圾外运等内容。</w:t>
      </w:r>
    </w:p>
    <w:p w14:paraId="78BF6252">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2" w:firstLineChars="200"/>
        <w:textAlignment w:val="auto"/>
        <w:rPr>
          <w:rFonts w:hint="eastAsia" w:ascii="宋体" w:hAnsi="宋体" w:eastAsia="宋体" w:cs="Times New Roman"/>
          <w:b/>
          <w:color w:val="000000"/>
          <w:sz w:val="24"/>
          <w:lang w:val="en-US" w:eastAsia="zh-CN"/>
        </w:rPr>
      </w:pPr>
      <w:r>
        <w:rPr>
          <w:rFonts w:hint="eastAsia" w:ascii="宋体" w:hAnsi="宋体" w:eastAsia="宋体" w:cs="Times New Roman"/>
          <w:b/>
          <w:color w:val="000000"/>
          <w:sz w:val="24"/>
          <w:lang w:val="en-US" w:eastAsia="zh-CN"/>
        </w:rPr>
        <w:t>二、编制范围</w:t>
      </w:r>
    </w:p>
    <w:p w14:paraId="4FF9BFDE">
      <w:pPr>
        <w:keepNext w:val="0"/>
        <w:keepLines w:val="0"/>
        <w:pageBreakBefore w:val="0"/>
        <w:widowControl w:val="0"/>
        <w:tabs>
          <w:tab w:val="left" w:pos="600"/>
        </w:tabs>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cs="Times New Roman"/>
          <w:sz w:val="24"/>
          <w:lang w:val="en-US" w:eastAsia="zh-CN"/>
        </w:rPr>
        <w:t>本工程根据陕西益秦建筑设计有限责任公司设计的《陕西省庄里监狱1号、2号监舍楼供电线路改造工程》施工图纸；本工程主要包括庄里监狱1号、2号监舍楼供电线路改造工程，主要工程内容为1#监舍、2#监舍强电工程改造；室外工程改造；垃圾外运等内容。</w:t>
      </w:r>
    </w:p>
    <w:p w14:paraId="03D98768">
      <w:pPr>
        <w:spacing w:before="93" w:beforeLines="30" w:after="93" w:afterLines="30" w:line="336" w:lineRule="auto"/>
        <w:ind w:firstLine="482" w:firstLineChars="200"/>
        <w:rPr>
          <w:rFonts w:ascii="宋体" w:hAnsi="宋体"/>
          <w:b/>
          <w:color w:val="000000"/>
          <w:sz w:val="24"/>
          <w:highlight w:val="none"/>
        </w:rPr>
      </w:pPr>
      <w:r>
        <w:rPr>
          <w:rFonts w:hint="eastAsia" w:ascii="宋体" w:hAnsi="宋体"/>
          <w:b/>
          <w:color w:val="000000"/>
          <w:sz w:val="24"/>
          <w:highlight w:val="none"/>
        </w:rPr>
        <w:t>三、编制依据</w:t>
      </w:r>
    </w:p>
    <w:p w14:paraId="715633A0">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1.《陕西省建设工程工程量清单计价规则》(2009年)。</w:t>
      </w:r>
    </w:p>
    <w:p w14:paraId="7883F8EE">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2.</w:t>
      </w:r>
      <w:r>
        <w:rPr>
          <w:rFonts w:hint="eastAsia" w:ascii="宋体" w:hAnsi="宋体" w:cs="Times New Roman"/>
          <w:sz w:val="24"/>
          <w:lang w:val="en-US" w:eastAsia="zh-CN"/>
        </w:rPr>
        <w:t>陕西益秦建筑设计有限责任公司设计的《陕西省庄里监狱1号、2号监舍楼供电线路改造工程》施工图纸</w:t>
      </w:r>
      <w:r>
        <w:rPr>
          <w:rFonts w:hint="eastAsia" w:ascii="宋体" w:hAnsi="宋体" w:eastAsia="宋体" w:cs="Times New Roman"/>
          <w:sz w:val="24"/>
        </w:rPr>
        <w:t>。</w:t>
      </w:r>
    </w:p>
    <w:p w14:paraId="38D95678">
      <w:pPr>
        <w:spacing w:line="360" w:lineRule="auto"/>
        <w:ind w:firstLine="480" w:firstLineChars="200"/>
        <w:rPr>
          <w:rFonts w:hint="eastAsia" w:ascii="宋体" w:hAnsi="宋体"/>
          <w:color w:val="000000"/>
          <w:sz w:val="24"/>
        </w:rPr>
      </w:pPr>
      <w:r>
        <w:rPr>
          <w:rFonts w:hint="eastAsia" w:ascii="宋体" w:hAnsi="宋体"/>
          <w:sz w:val="24"/>
          <w:lang w:val="en-US" w:eastAsia="zh-CN"/>
        </w:rPr>
        <w:t>3</w:t>
      </w:r>
      <w:r>
        <w:rPr>
          <w:rFonts w:hint="eastAsia" w:ascii="宋体" w:hAnsi="宋体"/>
          <w:sz w:val="24"/>
        </w:rPr>
        <w:t>.与建设工程项目有关的标准、规范、图集、技术资料。</w:t>
      </w:r>
    </w:p>
    <w:p w14:paraId="3B04DE2C">
      <w:pPr>
        <w:spacing w:line="360" w:lineRule="auto"/>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.《陕西省建筑、装饰工程消耗量定额》（2004），《陕西省安装工程消耗量定额》（2004），《</w:t>
      </w:r>
      <w:r>
        <w:rPr>
          <w:rFonts w:hint="eastAsia" w:ascii="宋体" w:hAnsi="宋体"/>
          <w:color w:val="000000"/>
          <w:spacing w:val="6"/>
          <w:sz w:val="24"/>
        </w:rPr>
        <w:t>陕西省市政园林绿化工程消耗量定额》（2004年）、</w:t>
      </w:r>
      <w:r>
        <w:rPr>
          <w:rFonts w:hint="eastAsia" w:ascii="宋体" w:hAnsi="宋体"/>
          <w:sz w:val="24"/>
        </w:rPr>
        <w:t>《陕西省建设工程消耗量定额补充定额》（2004）、《陕西省建设工程工程量清单计价费率》（2009）及其他相关的计价依据和办法。</w:t>
      </w:r>
    </w:p>
    <w:p w14:paraId="468F8B6D">
      <w:pPr>
        <w:spacing w:line="360" w:lineRule="auto"/>
        <w:ind w:firstLine="480" w:firstLineChars="200"/>
        <w:rPr>
          <w:rFonts w:hint="eastAsia" w:ascii="宋体" w:hAnsi="宋体"/>
          <w:sz w:val="24"/>
        </w:rPr>
      </w:pPr>
      <w:r>
        <w:rPr>
          <w:rFonts w:hint="eastAsia" w:ascii="宋体" w:hAnsi="宋体"/>
          <w:sz w:val="24"/>
          <w:lang w:val="en-US" w:eastAsia="zh-CN"/>
        </w:rPr>
        <w:t>5</w:t>
      </w:r>
      <w:r>
        <w:rPr>
          <w:rFonts w:hint="eastAsia" w:ascii="宋体" w:hAnsi="宋体"/>
          <w:sz w:val="24"/>
        </w:rPr>
        <w:t>.陕西省住房和城乡建设厅《关于增加建设工程扬尘治理专项措施费及综合人工单价调整的通知》</w:t>
      </w:r>
      <w:r>
        <w:rPr>
          <w:rFonts w:hint="eastAsia" w:ascii="宋体" w:hAnsi="宋体"/>
          <w:sz w:val="24"/>
          <w:lang w:val="en-US" w:eastAsia="zh-CN"/>
        </w:rPr>
        <w:t>(</w:t>
      </w:r>
      <w:r>
        <w:rPr>
          <w:rFonts w:hint="eastAsia" w:ascii="宋体" w:hAnsi="宋体"/>
          <w:sz w:val="24"/>
        </w:rPr>
        <w:t>陕建发[2017]270号</w:t>
      </w:r>
      <w:r>
        <w:rPr>
          <w:rFonts w:hint="eastAsia" w:ascii="宋体" w:hAnsi="宋体"/>
          <w:sz w:val="24"/>
          <w:lang w:val="en-US" w:eastAsia="zh-CN"/>
        </w:rPr>
        <w:t>)</w:t>
      </w:r>
      <w:r>
        <w:rPr>
          <w:rFonts w:hint="eastAsia" w:ascii="宋体" w:hAnsi="宋体"/>
          <w:sz w:val="24"/>
        </w:rPr>
        <w:t>。</w:t>
      </w:r>
    </w:p>
    <w:p w14:paraId="4236D491">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6.</w:t>
      </w:r>
      <w:r>
        <w:rPr>
          <w:rFonts w:hint="eastAsia" w:ascii="宋体" w:hAnsi="宋体"/>
          <w:sz w:val="24"/>
        </w:rPr>
        <w:t>陕建发[2021]1097号文《关于调整房屋建筑和市政基础设施工程工程量清单计价综合人工单价的通知》</w:t>
      </w:r>
      <w:r>
        <w:rPr>
          <w:rFonts w:hint="eastAsia" w:ascii="宋体" w:hAnsi="宋体"/>
          <w:sz w:val="24"/>
          <w:lang w:eastAsia="zh-CN"/>
        </w:rPr>
        <w:t>。</w:t>
      </w:r>
    </w:p>
    <w:p w14:paraId="46643F2C">
      <w:pPr>
        <w:spacing w:line="360" w:lineRule="auto"/>
        <w:ind w:firstLine="480" w:firstLineChars="200"/>
        <w:rPr>
          <w:rFonts w:hint="eastAsia" w:ascii="宋体" w:hAnsi="宋体"/>
          <w:sz w:val="24"/>
        </w:rPr>
      </w:pPr>
      <w:r>
        <w:rPr>
          <w:rFonts w:hint="eastAsia" w:ascii="宋体" w:hAnsi="宋体"/>
          <w:sz w:val="24"/>
          <w:lang w:val="en-US" w:eastAsia="zh-CN"/>
        </w:rPr>
        <w:t>7</w:t>
      </w:r>
      <w:r>
        <w:rPr>
          <w:rFonts w:hint="eastAsia" w:ascii="宋体" w:hAnsi="宋体"/>
          <w:sz w:val="24"/>
        </w:rPr>
        <w:t>.陕建发[2019]45号《陕西省住房和城乡建设厅关于调整陕西省建设工程计价依据的通知》。</w:t>
      </w:r>
    </w:p>
    <w:p w14:paraId="41776EF9">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.陕建发[2019]1246号《关于发布我省落实建筑工人实名制管理计价依据的通知》。</w:t>
      </w:r>
    </w:p>
    <w:p w14:paraId="158D718B">
      <w:pPr>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.陕建发[2020]1097号文《陕西省住房和城乡建设厅关于建筑施工安全生产责任保险费用计价的通知》。</w:t>
      </w:r>
    </w:p>
    <w:p w14:paraId="5A62C12E">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10.陕建发[2021]61号文《关于加强建筑行业养老保险费用缴纳和养老保险费用计价监管有关事项的通知》。</w:t>
      </w:r>
    </w:p>
    <w:p w14:paraId="2F67CB23">
      <w:pPr>
        <w:spacing w:line="360" w:lineRule="auto"/>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1.</w:t>
      </w:r>
      <w:r>
        <w:rPr>
          <w:rFonts w:hint="eastAsia" w:ascii="宋体" w:hAnsi="宋体"/>
          <w:sz w:val="24"/>
        </w:rPr>
        <w:t>材料价格</w:t>
      </w:r>
      <w:r>
        <w:rPr>
          <w:rFonts w:hint="eastAsia" w:ascii="宋体" w:hAnsi="宋体"/>
          <w:sz w:val="24"/>
          <w:lang w:val="en-US" w:eastAsia="zh-CN"/>
        </w:rPr>
        <w:t>优先参考工程所在地材料价格，没有的参考市场价</w:t>
      </w:r>
      <w:r>
        <w:rPr>
          <w:rFonts w:hint="eastAsia" w:ascii="宋体" w:hAnsi="宋体"/>
          <w:sz w:val="24"/>
        </w:rPr>
        <w:t>。</w:t>
      </w:r>
    </w:p>
    <w:p w14:paraId="14063CE9">
      <w:pPr>
        <w:spacing w:line="360" w:lineRule="auto"/>
        <w:ind w:firstLine="480" w:firstLineChars="200"/>
        <w:rPr>
          <w:rFonts w:hint="eastAsia" w:ascii="宋体" w:hAnsi="宋体"/>
          <w:sz w:val="24"/>
        </w:rPr>
      </w:pPr>
      <w:r>
        <w:rPr>
          <w:rFonts w:hint="eastAsia" w:ascii="宋体" w:hAnsi="宋体"/>
          <w:sz w:val="24"/>
          <w:lang w:val="en-US" w:eastAsia="zh-CN"/>
        </w:rPr>
        <w:t>12</w:t>
      </w:r>
      <w:r>
        <w:rPr>
          <w:rFonts w:hint="eastAsia" w:ascii="宋体" w:hAnsi="宋体"/>
          <w:sz w:val="24"/>
        </w:rPr>
        <w:t>．其他相关资料。</w:t>
      </w:r>
    </w:p>
    <w:p w14:paraId="69E726C6">
      <w:pPr>
        <w:spacing w:line="360" w:lineRule="auto"/>
        <w:ind w:firstLine="482" w:firstLineChars="200"/>
        <w:rPr>
          <w:rFonts w:hint="default" w:ascii="宋体" w:hAnsi="宋体" w:eastAsia="宋体"/>
          <w:b w:val="0"/>
          <w:bCs/>
          <w:sz w:val="24"/>
          <w:lang w:val="en-US" w:eastAsia="zh-CN"/>
        </w:rPr>
      </w:pPr>
      <w:r>
        <w:rPr>
          <w:rFonts w:hint="eastAsia" w:ascii="宋体" w:hAnsi="宋体"/>
          <w:b/>
          <w:color w:val="000000"/>
          <w:sz w:val="24"/>
          <w:highlight w:val="none"/>
          <w:lang w:val="en-US" w:eastAsia="zh-CN"/>
        </w:rPr>
        <w:t>四</w:t>
      </w:r>
      <w:r>
        <w:rPr>
          <w:rFonts w:hint="eastAsia" w:ascii="宋体" w:hAnsi="宋体"/>
          <w:b/>
          <w:color w:val="000000"/>
          <w:sz w:val="24"/>
          <w:highlight w:val="none"/>
        </w:rPr>
        <w:t>、</w:t>
      </w:r>
      <w:r>
        <w:rPr>
          <w:rFonts w:hint="eastAsia" w:ascii="宋体" w:hAnsi="宋体"/>
          <w:b/>
          <w:color w:val="000000"/>
          <w:sz w:val="24"/>
          <w:highlight w:val="none"/>
          <w:lang w:val="en-US" w:eastAsia="zh-CN"/>
        </w:rPr>
        <w:t>本工程计价币种：</w:t>
      </w:r>
      <w:r>
        <w:rPr>
          <w:rFonts w:hint="eastAsia" w:ascii="宋体" w:hAnsi="宋体"/>
          <w:b w:val="0"/>
          <w:bCs/>
          <w:color w:val="000000"/>
          <w:sz w:val="24"/>
          <w:highlight w:val="none"/>
          <w:lang w:val="en-US" w:eastAsia="zh-CN"/>
        </w:rPr>
        <w:t>人民币。</w:t>
      </w:r>
    </w:p>
    <w:p w14:paraId="3EF49F96">
      <w:pPr>
        <w:tabs>
          <w:tab w:val="left" w:pos="600"/>
        </w:tabs>
        <w:spacing w:before="93" w:beforeLines="30" w:after="93" w:afterLines="30" w:line="336" w:lineRule="auto"/>
        <w:ind w:firstLine="482" w:firstLineChars="200"/>
        <w:rPr>
          <w:rFonts w:hint="eastAsia" w:ascii="宋体" w:hAnsi="宋体" w:eastAsia="宋体" w:cs="Times New Roman"/>
          <w:sz w:val="24"/>
          <w:lang w:val="en-US" w:eastAsia="zh-CN"/>
        </w:rPr>
      </w:pPr>
      <w:r>
        <w:rPr>
          <w:rFonts w:hint="eastAsia" w:ascii="宋体" w:hAnsi="宋体"/>
          <w:b/>
          <w:color w:val="000000"/>
          <w:sz w:val="24"/>
          <w:highlight w:val="none"/>
          <w:lang w:val="en-US" w:eastAsia="zh-CN"/>
        </w:rPr>
        <w:t>五</w:t>
      </w:r>
      <w:r>
        <w:rPr>
          <w:rFonts w:hint="eastAsia" w:ascii="宋体" w:hAnsi="宋体"/>
          <w:b/>
          <w:color w:val="000000"/>
          <w:sz w:val="24"/>
          <w:highlight w:val="none"/>
        </w:rPr>
        <w:t>、有关说明</w:t>
      </w:r>
    </w:p>
    <w:p w14:paraId="06C6A822">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1.计价软件采用广联达云计价GCCP6.0，版本号：6.4100.23.122。</w:t>
      </w:r>
    </w:p>
    <w:p w14:paraId="6D0FBA5F">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2.电气线槽规格以25*14计入。</w:t>
      </w:r>
    </w:p>
    <w:p w14:paraId="2F4355BA">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3.室外电缆YJV-1KV-4X70+1x35综合单价暂定为272.5元/m（具体综合单价以后期甲方确认价为准）。</w:t>
      </w:r>
    </w:p>
    <w:p w14:paraId="217EF14A">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4.预算中列入暂列金费用：设计费50000元；招标代理及造价咨询费20000元；审计费5000元；</w:t>
      </w:r>
      <w:bookmarkStart w:id="1" w:name="_GoBack"/>
      <w:bookmarkEnd w:id="1"/>
      <w:r>
        <w:rPr>
          <w:rFonts w:hint="eastAsia" w:ascii="宋体" w:hAnsi="宋体"/>
          <w:sz w:val="24"/>
          <w:lang w:val="en-US" w:eastAsia="zh-CN"/>
        </w:rPr>
        <w:t>监理费36000元；预备费11000元。</w:t>
      </w:r>
    </w:p>
    <w:p w14:paraId="026561F8">
      <w:pPr>
        <w:spacing w:line="360" w:lineRule="auto"/>
        <w:ind w:firstLine="480" w:firstLineChars="200"/>
        <w:rPr>
          <w:rFonts w:hint="default" w:ascii="宋体" w:hAnsi="宋体"/>
          <w:sz w:val="24"/>
          <w:lang w:val="en-US" w:eastAsia="zh-CN"/>
        </w:rPr>
      </w:pPr>
    </w:p>
    <w:p w14:paraId="40EB569F">
      <w:pPr>
        <w:spacing w:line="360" w:lineRule="auto"/>
        <w:rPr>
          <w:rFonts w:hint="default" w:ascii="宋体" w:hAnsi="宋体"/>
          <w:sz w:val="24"/>
          <w:lang w:val="en-US" w:eastAsia="zh-CN"/>
        </w:rPr>
      </w:pPr>
    </w:p>
    <w:p w14:paraId="02740990">
      <w:pPr>
        <w:spacing w:line="360" w:lineRule="auto"/>
        <w:ind w:firstLine="480" w:firstLineChars="200"/>
        <w:rPr>
          <w:rFonts w:hint="default" w:ascii="宋体" w:hAnsi="宋体"/>
          <w:sz w:val="24"/>
          <w:lang w:val="en-US" w:eastAsia="zh-CN"/>
        </w:rPr>
      </w:pPr>
    </w:p>
    <w:p w14:paraId="11E659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OWU4YjNhMzNjNzIzMjBmYjc4ZjdlYWViNGQ0YzIifQ=="/>
  </w:docVars>
  <w:rsids>
    <w:rsidRoot w:val="4BA30798"/>
    <w:rsid w:val="08F631B9"/>
    <w:rsid w:val="12335B59"/>
    <w:rsid w:val="13F8603A"/>
    <w:rsid w:val="1F185990"/>
    <w:rsid w:val="29723249"/>
    <w:rsid w:val="342D1935"/>
    <w:rsid w:val="484C40B4"/>
    <w:rsid w:val="4BA30798"/>
    <w:rsid w:val="4E1A2A86"/>
    <w:rsid w:val="5A8B3D58"/>
    <w:rsid w:val="5B2F3C63"/>
    <w:rsid w:val="6F3702CF"/>
    <w:rsid w:val="7590583A"/>
    <w:rsid w:val="7C524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936</Words>
  <Characters>1089</Characters>
  <Lines>0</Lines>
  <Paragraphs>0</Paragraphs>
  <TotalTime>5</TotalTime>
  <ScaleCrop>false</ScaleCrop>
  <LinksUpToDate>false</LinksUpToDate>
  <CharactersWithSpaces>1089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2024-07-12T01:37:00Z</dcterms:created>
  <dc:creator>薛佳皓</dc:creator>
  <cp:lastModifiedBy>吕佳</cp:lastModifiedBy>
  <dcterms:modified xsi:type="dcterms:W3CDTF">2025-05-20T07:50:00Z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04E8C26E47EC4436AB08DA5BE273E4BB_11</vt:lpwstr>
  </property>
  <property fmtid="{D5CDD505-2E9C-101B-9397-08002B2CF9AE}" pid="4" name="KSOTemplateDocerSaveRecord">
    <vt:lpwstr>eyJoZGlkIjoiOTIyOWU4YjNhMzNjNzIzMjBmYjc4ZjdlYWViNGQ0YzIifQ==</vt:lpwstr>
  </property>
</Properties>
</file>