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A5942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b w:val="0"/>
          <w:bCs w:val="0"/>
          <w:sz w:val="32"/>
          <w:szCs w:val="20"/>
          <w:lang w:val="en-US" w:eastAsia="zh-CN"/>
        </w:rPr>
      </w:pPr>
      <w:r>
        <w:rPr>
          <w:rFonts w:hint="eastAsia" w:eastAsia="宋体" w:cs="宋体"/>
          <w:b w:val="0"/>
          <w:bCs w:val="0"/>
          <w:sz w:val="32"/>
          <w:szCs w:val="20"/>
          <w:lang w:val="en-US" w:eastAsia="zh-CN"/>
        </w:rPr>
        <w:t>培训服务方案</w:t>
      </w:r>
      <w:bookmarkStart w:id="0" w:name="_GoBack"/>
      <w:bookmarkEnd w:id="0"/>
    </w:p>
    <w:p w14:paraId="670CD7AA">
      <w:pPr>
        <w:rPr>
          <w:rFonts w:hint="eastAsia" w:ascii="宋体" w:hAnsi="宋体" w:eastAsia="宋体" w:cs="宋体"/>
          <w:b w:val="0"/>
          <w:bCs w:val="0"/>
          <w:sz w:val="28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供应商依据服务特性和需求，按磋商文件要求自拟</w:t>
      </w:r>
      <w:r>
        <w:rPr>
          <w:rFonts w:hint="eastAsia" w:ascii="宋体" w:hAnsi="宋体" w:cs="宋体"/>
          <w:b w:val="0"/>
          <w:bCs w:val="0"/>
          <w:sz w:val="28"/>
          <w:szCs w:val="32"/>
          <w:lang w:val="en-US" w:eastAsia="zh-CN"/>
        </w:rPr>
        <w:t>培训服务方案</w:t>
      </w: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。（如有）</w:t>
      </w:r>
    </w:p>
    <w:p w14:paraId="34E4B12A">
      <w:pPr>
        <w:rPr>
          <w:rFonts w:hint="eastAsia" w:ascii="宋体" w:hAnsi="宋体" w:eastAsia="宋体" w:cs="宋体"/>
          <w:b w:val="0"/>
          <w:bCs w:val="0"/>
          <w:sz w:val="28"/>
          <w:szCs w:val="32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32"/>
          <w:lang w:val="en-US" w:eastAsia="zh-CN"/>
        </w:rPr>
        <w:t>培训服务方案</w:t>
      </w: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 w:val="0"/>
          <w:bCs w:val="0"/>
          <w:sz w:val="28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A1B4B72"/>
    <w:rsid w:val="0E3864D1"/>
    <w:rsid w:val="1E244E19"/>
    <w:rsid w:val="310C5B9B"/>
    <w:rsid w:val="43A37B4B"/>
    <w:rsid w:val="489A3F69"/>
    <w:rsid w:val="5463336C"/>
    <w:rsid w:val="5A9C5A52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2025-06-06T03:28:35Z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