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0F6E6">
      <w:pPr>
        <w:jc w:val="center"/>
        <w:rPr>
          <w:rFonts w:hint="eastAsia" w:eastAsiaTheme="minorEastAsia"/>
          <w:b/>
          <w:bCs/>
          <w:sz w:val="22"/>
          <w:szCs w:val="28"/>
          <w:lang w:val="en-US" w:eastAsia="zh-CN"/>
        </w:rPr>
      </w:pPr>
      <w:r>
        <w:rPr>
          <w:rFonts w:hint="eastAsia"/>
          <w:b/>
          <w:bCs/>
          <w:sz w:val="22"/>
          <w:szCs w:val="28"/>
          <w:lang w:val="en-US" w:eastAsia="zh-CN"/>
        </w:rPr>
        <w:t>项目实施方案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8FE3306"/>
    <w:rsid w:val="4B064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2024-07-19T03:24:00Z</dcterms:created>
  <dc:creator>Administrator</dc:creator>
  <cp:lastModifiedBy>小米周</cp:lastModifiedBy>
  <dcterms:modified xsi:type="dcterms:W3CDTF">2025-03-31T03:11:16Z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0887675DFCF74CD18B7E2C4172F119F9_12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