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版本号：SXXZ-CS-20250501020250530002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专利申请前评估及专利质量提升评估系统建设项目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SXXZ-CS-202505010</w:t>
      </w:r>
      <w:r>
        <w:br/>
      </w:r>
      <w:r>
        <w:br/>
      </w:r>
      <w:r>
        <w:br/>
      </w:r>
    </w:p>
    <w:p>
      <w:pPr>
        <w:pStyle w:val="null3"/>
        <w:jc w:val="center"/>
        <w:outlineLvl w:val="2"/>
      </w:pPr>
      <w:r>
        <w:rPr>
          <w:rFonts w:ascii="仿宋_GB2312" w:hAnsi="仿宋_GB2312" w:cs="仿宋_GB2312" w:eastAsia="仿宋_GB2312"/>
          <w:sz w:val="28"/>
          <w:b/>
        </w:rPr>
        <w:t>陕西省知识产权保护中心</w:t>
      </w:r>
    </w:p>
    <w:p>
      <w:pPr>
        <w:pStyle w:val="null3"/>
        <w:jc w:val="center"/>
        <w:outlineLvl w:val="2"/>
      </w:pPr>
      <w:r>
        <w:rPr>
          <w:rFonts w:ascii="仿宋_GB2312" w:hAnsi="仿宋_GB2312" w:cs="仿宋_GB2312" w:eastAsia="仿宋_GB2312"/>
          <w:sz w:val="28"/>
          <w:b/>
        </w:rPr>
        <w:t>陕西晓筑项目管理有限公司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陕西晓筑项目管理有限公司</w:t>
      </w:r>
      <w:r>
        <w:rPr>
          <w:rFonts w:ascii="仿宋_GB2312" w:hAnsi="仿宋_GB2312" w:cs="仿宋_GB2312" w:eastAsia="仿宋_GB2312"/>
        </w:rPr>
        <w:t>（以下简称“代理机构”）受</w:t>
      </w:r>
      <w:r>
        <w:rPr>
          <w:rFonts w:ascii="仿宋_GB2312" w:hAnsi="仿宋_GB2312" w:cs="仿宋_GB2312" w:eastAsia="仿宋_GB2312"/>
        </w:rPr>
        <w:t>陕西省知识产权保护中心</w:t>
      </w:r>
      <w:r>
        <w:rPr>
          <w:rFonts w:ascii="仿宋_GB2312" w:hAnsi="仿宋_GB2312" w:cs="仿宋_GB2312" w:eastAsia="仿宋_GB2312"/>
        </w:rPr>
        <w:t>委托，拟对</w:t>
      </w:r>
      <w:r>
        <w:rPr>
          <w:rFonts w:ascii="仿宋_GB2312" w:hAnsi="仿宋_GB2312" w:cs="仿宋_GB2312" w:eastAsia="仿宋_GB2312"/>
        </w:rPr>
        <w:t>专利申请前评估及专利质量提升评估系统建设项目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SXXZ-CS-202505010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专利申请前评估及专利质量提升评估系统建设项目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陕西省知识产权保护中心申请前评估及专利质量提升评估系统建设项目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采购包1（专利申请前评估及专利质量提升评估系统建设项目）：属于专门面向中小企业采购。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1、本采购包专门面向中小企业采购：参与的供应商（联合体）服务全部由符合政策要求的中小企业承接。</w:t>
      </w:r>
    </w:p>
    <w:p>
      <w:pPr>
        <w:pStyle w:val="null3"/>
      </w:pPr>
      <w:r>
        <w:rPr>
          <w:rFonts w:ascii="仿宋_GB2312" w:hAnsi="仿宋_GB2312" w:cs="仿宋_GB2312" w:eastAsia="仿宋_GB2312"/>
        </w:rPr>
        <w:t>2、法人身份证或法定代表人授权书及授权代表身份证：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p>
      <w:pPr>
        <w:pStyle w:val="null3"/>
      </w:pPr>
      <w:r>
        <w:rPr>
          <w:rFonts w:ascii="仿宋_GB2312" w:hAnsi="仿宋_GB2312" w:cs="仿宋_GB2312" w:eastAsia="仿宋_GB2312"/>
        </w:rPr>
        <w:t>3、信誉：投标人不得列入“中国执行信息公开网”网站被列为失 信被执行人、“信用中国”网站重大税收违法失信主体及“中国政府采购网”（http://www.ccgp.gov.cn/）政府采购严重违法失信行为记录名单。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陕西省知识产权保护中心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西安市未央区沣东自贸新天地2A座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029-85719685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陕西晓筑项目管理有限公司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陕西省西安市曲江新区翠华路275号电信科学技术第四研究所院内30栋1层101室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02989549424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计划委员会计价格[2002]1980号文件、国家发展改革委员会办公厅颁发的《关于招标代理服务收费有关问题的通知》（发改办价格[2003]857号）的标准收取，本项目最低收费8000.00元，不足捌仟按捌仟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陕西省知识产权保护中心</w:t>
      </w:r>
      <w:r>
        <w:rPr>
          <w:rFonts w:ascii="仿宋_GB2312" w:hAnsi="仿宋_GB2312" w:cs="仿宋_GB2312" w:eastAsia="仿宋_GB2312"/>
        </w:rPr>
        <w:t>和</w:t>
      </w:r>
      <w:r>
        <w:rPr>
          <w:rFonts w:ascii="仿宋_GB2312" w:hAnsi="仿宋_GB2312" w:cs="仿宋_GB2312" w:eastAsia="仿宋_GB2312"/>
        </w:rPr>
        <w:t>陕西晓筑项目管理有限公司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陕西省知识产权保护中心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陕西晓筑项目管理有限公司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陕西省知识产权保护中心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陕西晓筑项目管理有限公司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联系人：刘帅</w:t>
      </w:r>
    </w:p>
    <w:p>
      <w:pPr>
        <w:pStyle w:val="null3"/>
      </w:pPr>
      <w:r>
        <w:rPr>
          <w:rFonts w:ascii="仿宋_GB2312" w:hAnsi="仿宋_GB2312" w:cs="仿宋_GB2312" w:eastAsia="仿宋_GB2312"/>
        </w:rPr>
        <w:t>联系电话：029-89549424</w:t>
      </w:r>
    </w:p>
    <w:p>
      <w:pPr>
        <w:pStyle w:val="null3"/>
      </w:pPr>
      <w:r>
        <w:rPr>
          <w:rFonts w:ascii="仿宋_GB2312" w:hAnsi="仿宋_GB2312" w:cs="仿宋_GB2312" w:eastAsia="仿宋_GB2312"/>
        </w:rPr>
        <w:t>地址：陕西省西安市曲江新区275号电信科学技术第四研究所内30栋1层101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陕西省知识产权保护中心申请前评估及专利质量提升评估系统建设项目。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申请前评估及专利质量提升评估系统建设项目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标的名称：申请前评估及专利质量提升评估系统建设项目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（一）项目内容</w:t>
            </w:r>
          </w:p>
          <w:p>
            <w:pPr>
              <w:pStyle w:val="null3"/>
            </w:pPr>
            <w:r>
              <w:rPr>
                <w:rFonts w:ascii="仿宋_GB2312" w:hAnsi="仿宋_GB2312" w:cs="仿宋_GB2312" w:eastAsia="仿宋_GB2312"/>
              </w:rPr>
              <w:t>1.</w:t>
            </w:r>
            <w:r>
              <w:rPr>
                <w:rFonts w:ascii="仿宋_GB2312" w:hAnsi="仿宋_GB2312" w:cs="仿宋_GB2312" w:eastAsia="仿宋_GB2312"/>
              </w:rPr>
              <w:t>技术方案接收处理模块。搭建技术方案提交平台，实现技术交底书和专利申请文件的录入和特征提取，保证无痕评估，确保信息安全。</w:t>
            </w:r>
          </w:p>
          <w:p>
            <w:pPr>
              <w:pStyle w:val="null3"/>
            </w:pPr>
            <w:r>
              <w:rPr>
                <w:rFonts w:ascii="仿宋_GB2312" w:hAnsi="仿宋_GB2312" w:cs="仿宋_GB2312" w:eastAsia="仿宋_GB2312"/>
              </w:rPr>
              <w:t>2.</w:t>
            </w:r>
            <w:r>
              <w:rPr>
                <w:rFonts w:ascii="仿宋_GB2312" w:hAnsi="仿宋_GB2312" w:cs="仿宋_GB2312" w:eastAsia="仿宋_GB2312"/>
              </w:rPr>
              <w:t>技术查新与形式问题检查模块。构建技术交底书和专利技术方案查新模块，实现创新性校验；实现专利文件形式辅助检查提醒，提升专利文件质量；生成结构化评估报告，提供创新性效验结果，提供高相似专利清单和修改、案件提交建议，提升预审专利质量。</w:t>
            </w:r>
          </w:p>
          <w:p>
            <w:pPr>
              <w:pStyle w:val="null3"/>
            </w:pPr>
            <w:r>
              <w:rPr>
                <w:rFonts w:ascii="仿宋_GB2312" w:hAnsi="仿宋_GB2312" w:cs="仿宋_GB2312" w:eastAsia="仿宋_GB2312"/>
              </w:rPr>
              <w:t>3.</w:t>
            </w:r>
            <w:r>
              <w:rPr>
                <w:rFonts w:ascii="仿宋_GB2312" w:hAnsi="仿宋_GB2312" w:cs="仿宋_GB2312" w:eastAsia="仿宋_GB2312"/>
              </w:rPr>
              <w:t>权限管理与后台控制模块建设。构建多层级用户权限体系，实现角色管理、查新配额管理、案件统计管理功能。</w:t>
            </w:r>
          </w:p>
          <w:p>
            <w:pPr>
              <w:pStyle w:val="null3"/>
            </w:pPr>
            <w:r>
              <w:rPr>
                <w:rFonts w:ascii="仿宋_GB2312" w:hAnsi="仿宋_GB2312" w:cs="仿宋_GB2312" w:eastAsia="仿宋_GB2312"/>
              </w:rPr>
              <w:t>（二）预期目标（成果）</w:t>
            </w:r>
          </w:p>
          <w:p>
            <w:pPr>
              <w:pStyle w:val="null3"/>
            </w:pPr>
            <w:r>
              <w:rPr>
                <w:rFonts w:ascii="仿宋_GB2312" w:hAnsi="仿宋_GB2312" w:cs="仿宋_GB2312" w:eastAsia="仿宋_GB2312"/>
              </w:rPr>
              <w:t>申请前评估及专利质量提升评估系统。</w:t>
            </w:r>
          </w:p>
          <w:p>
            <w:pPr>
              <w:pStyle w:val="null3"/>
            </w:pPr>
            <w:r>
              <w:rPr>
                <w:rFonts w:ascii="仿宋_GB2312" w:hAnsi="仿宋_GB2312" w:cs="仿宋_GB2312" w:eastAsia="仿宋_GB2312"/>
              </w:rPr>
              <w:t>三</w:t>
            </w:r>
            <w:r>
              <w:rPr>
                <w:rFonts w:ascii="仿宋_GB2312" w:hAnsi="仿宋_GB2312" w:cs="仿宋_GB2312" w:eastAsia="仿宋_GB2312"/>
              </w:rPr>
              <w:t>、</w:t>
            </w:r>
            <w:r>
              <w:rPr>
                <w:rFonts w:ascii="仿宋_GB2312" w:hAnsi="仿宋_GB2312" w:cs="仿宋_GB2312" w:eastAsia="仿宋_GB2312"/>
              </w:rPr>
              <w:t>项目要求</w:t>
            </w:r>
          </w:p>
          <w:p>
            <w:pPr>
              <w:pStyle w:val="null3"/>
            </w:pPr>
            <w:r>
              <w:rPr>
                <w:rFonts w:ascii="仿宋_GB2312" w:hAnsi="仿宋_GB2312" w:cs="仿宋_GB2312" w:eastAsia="仿宋_GB2312"/>
              </w:rPr>
              <w:t>1.</w:t>
            </w:r>
            <w:r>
              <w:rPr>
                <w:rFonts w:ascii="仿宋_GB2312" w:hAnsi="仿宋_GB2312" w:cs="仿宋_GB2312" w:eastAsia="仿宋_GB2312"/>
              </w:rPr>
              <w:t>质量要求</w:t>
            </w:r>
          </w:p>
          <w:p>
            <w:pPr>
              <w:pStyle w:val="null3"/>
            </w:pPr>
            <w:r>
              <w:rPr>
                <w:rFonts w:ascii="仿宋_GB2312" w:hAnsi="仿宋_GB2312" w:cs="仿宋_GB2312" w:eastAsia="仿宋_GB2312"/>
              </w:rPr>
              <w:t>本项目要求对申请前评估及专利质量提升评估系统构建科学合理，具有可操作性，符合陕西省保护中心日常工作开展的实际需求。</w:t>
            </w:r>
          </w:p>
          <w:p>
            <w:pPr>
              <w:pStyle w:val="null3"/>
            </w:pPr>
            <w:r>
              <w:rPr>
                <w:rFonts w:ascii="仿宋_GB2312" w:hAnsi="仿宋_GB2312" w:cs="仿宋_GB2312" w:eastAsia="仿宋_GB2312"/>
              </w:rPr>
              <w:t>2.</w:t>
            </w:r>
            <w:r>
              <w:rPr>
                <w:rFonts w:ascii="仿宋_GB2312" w:hAnsi="仿宋_GB2312" w:cs="仿宋_GB2312" w:eastAsia="仿宋_GB2312"/>
              </w:rPr>
              <w:t>安全要求</w:t>
            </w:r>
          </w:p>
          <w:p>
            <w:pPr>
              <w:pStyle w:val="null3"/>
            </w:pPr>
            <w:r>
              <w:rPr>
                <w:rFonts w:ascii="仿宋_GB2312" w:hAnsi="仿宋_GB2312" w:cs="仿宋_GB2312" w:eastAsia="仿宋_GB2312"/>
              </w:rPr>
              <w:t>项目实施中确保数据、信息使用安全，对与项目有关的数据资料严格落实保密措施。</w:t>
            </w:r>
          </w:p>
          <w:p>
            <w:pPr>
              <w:pStyle w:val="null3"/>
            </w:pPr>
            <w:r>
              <w:rPr>
                <w:rFonts w:ascii="仿宋_GB2312" w:hAnsi="仿宋_GB2312" w:cs="仿宋_GB2312" w:eastAsia="仿宋_GB2312"/>
              </w:rPr>
              <w:t>3.</w:t>
            </w:r>
            <w:r>
              <w:rPr>
                <w:rFonts w:ascii="仿宋_GB2312" w:hAnsi="仿宋_GB2312" w:cs="仿宋_GB2312" w:eastAsia="仿宋_GB2312"/>
              </w:rPr>
              <w:t>时限要求</w:t>
            </w:r>
          </w:p>
          <w:p>
            <w:pPr>
              <w:pStyle w:val="null3"/>
              <w:jc w:val="both"/>
            </w:pPr>
            <w:r>
              <w:rPr>
                <w:rFonts w:ascii="仿宋_GB2312" w:hAnsi="仿宋_GB2312" w:cs="仿宋_GB2312" w:eastAsia="仿宋_GB2312"/>
                <w:sz w:val="21"/>
              </w:rPr>
              <w:t>自合同签订之日起至</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年底完成。</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有完善的项目管理团队，整个项目的实施组织机构、人员安排有具体方案，配置齐全、分工合理、责任明确，项目实施人员具备工作经验等</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有完备的设施设备，满足本项目要求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详见采购需求及采购文件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自合同签订之日起至2025年底完成。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交付的服务内容与响应文件、竞争性磋商文件等所指明的，或者与本合同所指明的服务内容相一致。</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合同要求提供产品及服务，质量不能满足采购要求，乙方必须无条件更换，否则，甲方会同鉴证方有权终止合同，并对乙方的违约行为进行追究，同时按《政府采购法》和陕西省政府采购供应商管理办法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（1）投标人合法注册的法人或其他组织的营业执照等证明文件，自然人的身份证明。（2）具有良好的商业信誉和健全的财务会计制度的证明材料（须提供 2023 年度或 2024年度经第三方审计的财务报告，至少包括三表一注，即资产负债表、利润表、现金流量表及其附注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 （3）社会保障资金缴纳证明：提供截止至磋商时间前六个月内任一个月份的社会保障资金缴存单据或社保机构开具的社会保险参保缴费情况证明，依法不需要缴纳社会保障资金的单位应提供相关证明材料。 （4）税收缴纳证明：提供截止至磋商时间前六个月内任一个月份的纳税证明或完税证明，纳税证明或完税证明上应有代收机构或税务机关的公章或业务专用章。依法免税的供应商应提供相关文件证明。 （5）无重大违法记录声明：参加政府采购活动前三年内在经营活动中没有重大违法记录的书面声明。 （6）书面声明：具有履行本合同所必需的设备和专业技术能力的书面声明。</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供应商关系承诺书.docx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法人身份证或法定代表人授权书及授权代表身份证</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投标人不得列入“中国执行信息公开网”网站被列为失 信被执行人、“信用中国”网站重大税收违法失信主体及“中国政府采购网”（http://www.ccgp.gov.cn/）政府采购严重违法失信行为记录名单。</w:t>
            </w:r>
          </w:p>
        </w:tc>
        <w:tc>
          <w:tcPr>
            <w:tcW w:type="dxa" w:w="1661"/>
          </w:tcPr>
          <w:p>
            <w:pPr>
              <w:pStyle w:val="null3"/>
            </w:pPr>
            <w:r>
              <w:rPr>
                <w:rFonts w:ascii="仿宋_GB2312" w:hAnsi="仿宋_GB2312" w:cs="仿宋_GB2312" w:eastAsia="仿宋_GB2312"/>
              </w:rPr>
              <w:t>供应商资格证明文件.docx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响应文件签字、盖章是否满足磋商文件要求。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响应文件有效期是否满足磋商文件要求。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对本项目理解从现状及发展目标分析出发，理解的准确、分析到位，深刻，切实可行得完全满足采购人需求得 [4-6]分； 对本项目理解深度一般，分析基本到位，满足采购人需求得 [2-4）分； 对项目分析理解一般，基本满足采购人需求得[0-2）分；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总体设计</w:t>
            </w:r>
          </w:p>
        </w:tc>
        <w:tc>
          <w:tcPr>
            <w:tcW w:type="dxa" w:w="2492"/>
          </w:tcPr>
          <w:p>
            <w:pPr>
              <w:pStyle w:val="null3"/>
            </w:pPr>
            <w:r>
              <w:rPr>
                <w:rFonts w:ascii="仿宋_GB2312" w:hAnsi="仿宋_GB2312" w:cs="仿宋_GB2312" w:eastAsia="仿宋_GB2312"/>
              </w:rPr>
              <w:t>对供应商根据采购需求提供的总体设计方案进行综合评分，应提供系统架构、设计原则、技术路线、性能设计内容且满足本项目需求。 根据供应商提供的方案进行综合评分。内容详细、合理、满足采购需求根据响应程度得分，优良：[7-10]分，较好：[3-7）分，一般：[0-3）分。未提供不计分。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技术方案接收处理模块</w:t>
            </w:r>
          </w:p>
        </w:tc>
        <w:tc>
          <w:tcPr>
            <w:tcW w:type="dxa" w:w="2492"/>
          </w:tcPr>
          <w:p>
            <w:pPr>
              <w:pStyle w:val="null3"/>
            </w:pPr>
            <w:r>
              <w:rPr>
                <w:rFonts w:ascii="仿宋_GB2312" w:hAnsi="仿宋_GB2312" w:cs="仿宋_GB2312" w:eastAsia="仿宋_GB2312"/>
              </w:rPr>
              <w:t>根据采购内容及服务要求满足本项目需求。 根据供应商提供的方案进行综合评分。内容详细、合理、满足采购需求根据响应程度得分，优良：[4-6]分，较好：[2-4）分，一般：[0-2）分。未提供不计分。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技术查新与形式问题检查模块</w:t>
            </w:r>
          </w:p>
        </w:tc>
        <w:tc>
          <w:tcPr>
            <w:tcW w:type="dxa" w:w="2492"/>
          </w:tcPr>
          <w:p>
            <w:pPr>
              <w:pStyle w:val="null3"/>
            </w:pPr>
            <w:r>
              <w:rPr>
                <w:rFonts w:ascii="仿宋_GB2312" w:hAnsi="仿宋_GB2312" w:cs="仿宋_GB2312" w:eastAsia="仿宋_GB2312"/>
              </w:rPr>
              <w:t>根据采购内容及服务要求满足本项目需求。 根据供应商提供的方案进行综合评分。内容详细、合理、满足采购需求根据响应程度得分，优良：[4-6]分，较好：[2-4）分，一般：[0-2）分。未提供不计分。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权限管理与后台控制模块建设</w:t>
            </w:r>
          </w:p>
        </w:tc>
        <w:tc>
          <w:tcPr>
            <w:tcW w:type="dxa" w:w="2492"/>
          </w:tcPr>
          <w:p>
            <w:pPr>
              <w:pStyle w:val="null3"/>
            </w:pPr>
            <w:r>
              <w:rPr>
                <w:rFonts w:ascii="仿宋_GB2312" w:hAnsi="仿宋_GB2312" w:cs="仿宋_GB2312" w:eastAsia="仿宋_GB2312"/>
              </w:rPr>
              <w:t>根据采购内容及服务要求满足本项目需求。 根据供应商提供的方案进行综合评分。内容详细、合理、满足采购需求根据响应程度得分，优良：[4-6]分，较好：[2-4）分，一般：[0-2）分。未提供不计分。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供应商在响应文件中提供针对本项目的质量保障方案，能够提出全面可行的安全保障措施。 保障方案能够完全满足采购需求中的要求，得[6-8]分； 保障方案能够基本满足采购需求中的要求，得[3-6）分； 保障方案一般，得[0-3）分；未提供不得分。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进度计划安排</w:t>
            </w:r>
          </w:p>
        </w:tc>
        <w:tc>
          <w:tcPr>
            <w:tcW w:type="dxa" w:w="2492"/>
          </w:tcPr>
          <w:p>
            <w:pPr>
              <w:pStyle w:val="null3"/>
            </w:pPr>
            <w:r>
              <w:rPr>
                <w:rFonts w:ascii="仿宋_GB2312" w:hAnsi="仿宋_GB2312" w:cs="仿宋_GB2312" w:eastAsia="仿宋_GB2312"/>
              </w:rPr>
              <w:t>供应商针对本项目的工作计划有合理的阶段划分，各阶段有明确的工作目标和可行的时间进度安排，可以确保工作优质、高效、如期完成，根据响应程度得分，优良：[6-8]分，较好：[3-6）分，一般：[0-3）分。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为本项目制定完整可行的安全保密措施，具备完善的内部保密制度、保密措施。 制度完善，措施合理可行，把控严格得 [4-5]分； 制度完整，措施可行得 [2-4）分； 保密制度和措施简单得[0-2）分；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1.供应商拟派项目负责人具有10年以上知识产权相关工作经验（知识产权相关工作经验包括专利审查、专利分析、知识产权服务等）的得2分； 2.供应商拟派项目负责人具有硕士以上学历的得2分，本科学历得1分； 3．团队成员中具有硕士及以上学历的有一个得2分；本科及以上学历的有一个得1分；最高得6分。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项目负责人简历表.docx</w:t>
            </w:r>
          </w:p>
          <w:p>
            <w:pPr>
              <w:pStyle w:val="null3"/>
            </w:pPr>
            <w:r>
              <w:rPr>
                <w:rFonts w:ascii="仿宋_GB2312" w:hAnsi="仿宋_GB2312" w:cs="仿宋_GB2312" w:eastAsia="仿宋_GB2312"/>
              </w:rPr>
              <w:t>拟派人员一览表.docx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根据各供应商的响应文件中提出创新、创优等合理化建议等相关内容按差别计分，优计[4-5]分，良计[2-4），一般计[0-2）分。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根据供应商承诺的维保响应时间和方案，由评委横向对比后进行综合评定，优良：[4-5]分；较好：[2-4）分，一般：[0-2）分。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供应商具有自主开发的专利数据库软件产品，具有软件著作权或专利，每提供一个得1分，最高得分5分，提供软件产品证书和软件著作权、专利证书的有效复印件，不提供不得分。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供应商提供近3年（2022年1月至今）类似项目业绩合同，提供合同复印件或中标（成交）通知书复印件，提供一份得2分，最高得10分。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因本项目为专门面向中小企业采购项目，不再享受价格评审优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详见附件：供应商关系承诺书.docx</w:t>
      </w:r>
    </w:p>
    <w:p>
      <w:pPr>
        <w:pStyle w:val="null3"/>
        <w:ind w:firstLine="960"/>
      </w:pPr>
      <w:r>
        <w:rPr>
          <w:rFonts w:ascii="仿宋_GB2312" w:hAnsi="仿宋_GB2312" w:cs="仿宋_GB2312" w:eastAsia="仿宋_GB2312"/>
        </w:rPr>
        <w:t>详见附件：项目负责人简历表.docx</w:t>
      </w:r>
    </w:p>
    <w:p>
      <w:pPr>
        <w:pStyle w:val="null3"/>
        <w:ind w:firstLine="960"/>
      </w:pPr>
      <w:r>
        <w:rPr>
          <w:rFonts w:ascii="仿宋_GB2312" w:hAnsi="仿宋_GB2312" w:cs="仿宋_GB2312" w:eastAsia="仿宋_GB2312"/>
        </w:rPr>
        <w:t>详见附件：拟派人员一览表.docx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详见附件：专利申请前评估及专利质量提升评估系统建设项目合同范本.docx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